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enter" w:pos="5102" w:leader="none"/>
          <w:tab w:val="left" w:pos="8190" w:leader="none"/>
        </w:tabs>
        <w:jc w:val="center"/>
        <w:rPr/>
      </w:pPr>
      <w:r>
        <w:rPr>
          <w:sz w:val="28"/>
          <w:szCs w:val="28"/>
        </w:rPr>
        <w:t xml:space="preserve">                                                                              </w:t>
      </w:r>
      <w:r>
        <w:rPr>
          <w:sz w:val="32"/>
          <w:szCs w:val="32"/>
        </w:rPr>
        <w:t xml:space="preserve"> </w:t>
      </w:r>
    </w:p>
    <w:p>
      <w:pPr>
        <w:pStyle w:val="Normal"/>
        <w:tabs>
          <w:tab w:val="left" w:pos="2250" w:leader="none"/>
          <w:tab w:val="left" w:pos="2280" w:leader="none"/>
          <w:tab w:val="center" w:pos="5102" w:leader="none"/>
          <w:tab w:val="left" w:pos="8190" w:leader="none"/>
        </w:tabs>
        <w:bidi w:val="0"/>
        <w:spacing w:lineRule="auto" w:line="240" w:before="0" w:after="198"/>
        <w:contextualSpacing/>
        <w:jc w:val="center"/>
        <w:rPr/>
      </w:pPr>
      <w:r>
        <w:rPr>
          <w:rFonts w:ascii="Times New Roman" w:hAnsi="Times New Roman"/>
          <w:sz w:val="28"/>
          <w:szCs w:val="28"/>
        </w:rPr>
        <w:t xml:space="preserve">                                   </w:t>
      </w:r>
      <w:r>
        <w:rPr>
          <w:rFonts w:ascii="Times New Roman" w:hAnsi="Times New Roman"/>
          <w:sz w:val="28"/>
          <w:szCs w:val="28"/>
        </w:rPr>
        <w:t>РОССИЙСКАЯ ФЕДЕРАЦИЯ</w:t>
      </w:r>
      <w:r>
        <w:rPr>
          <w:rFonts w:ascii="Times New Roman" w:hAnsi="Times New Roman"/>
          <w:sz w:val="28"/>
          <w:szCs w:val="28"/>
        </w:rPr>
        <w:t xml:space="preserve">                                                  </w:t>
      </w:r>
    </w:p>
    <w:p>
      <w:pPr>
        <w:pStyle w:val="Normal"/>
        <w:bidi w:val="0"/>
        <w:spacing w:lineRule="auto" w:line="240" w:before="0" w:after="198"/>
        <w:contextualSpacing/>
        <w:jc w:val="center"/>
        <w:rPr/>
      </w:pPr>
      <w:r>
        <w:rPr>
          <w:rFonts w:ascii="Times New Roman" w:hAnsi="Times New Roman"/>
          <w:sz w:val="28"/>
          <w:szCs w:val="28"/>
        </w:rPr>
        <w:t>РОСТОВСКАЯ ОБЛАСТЬ</w:t>
      </w:r>
    </w:p>
    <w:p>
      <w:pPr>
        <w:pStyle w:val="Normal"/>
        <w:bidi w:val="0"/>
        <w:spacing w:lineRule="auto" w:line="240" w:before="0" w:after="198"/>
        <w:contextualSpacing/>
        <w:jc w:val="center"/>
        <w:rPr/>
      </w:pPr>
      <w:r>
        <w:rPr>
          <w:rFonts w:ascii="Times New Roman" w:hAnsi="Times New Roman"/>
          <w:sz w:val="28"/>
          <w:szCs w:val="28"/>
        </w:rPr>
        <w:t>ТАЦИНСКИЙ РАЙОН</w:t>
      </w:r>
    </w:p>
    <w:p>
      <w:pPr>
        <w:pStyle w:val="Normal"/>
        <w:bidi w:val="0"/>
        <w:spacing w:lineRule="auto" w:line="240" w:before="0" w:after="198"/>
        <w:contextualSpacing/>
        <w:jc w:val="center"/>
        <w:rPr/>
      </w:pPr>
      <w:r>
        <w:rPr>
          <w:rFonts w:ascii="Times New Roman" w:hAnsi="Times New Roman"/>
          <w:sz w:val="28"/>
          <w:szCs w:val="28"/>
        </w:rPr>
        <w:t>МУНИЦИПАЛЬНОЕ ОБРАЗОВАНИЕ</w:t>
      </w:r>
    </w:p>
    <w:p>
      <w:pPr>
        <w:pStyle w:val="Normal"/>
        <w:bidi w:val="0"/>
        <w:spacing w:lineRule="auto" w:line="240" w:before="0" w:after="198"/>
        <w:contextualSpacing/>
        <w:jc w:val="center"/>
        <w:rPr/>
      </w:pPr>
      <w:r>
        <w:rPr>
          <w:rFonts w:ascii="Times New Roman" w:hAnsi="Times New Roman"/>
          <w:sz w:val="28"/>
          <w:szCs w:val="28"/>
        </w:rPr>
        <w:t>«КОВЫЛКИНСКОЕ СЕЛЬСКОЕ ПОСЕЛЕНИЕ»</w:t>
      </w:r>
    </w:p>
    <w:p>
      <w:pPr>
        <w:pStyle w:val="Normal"/>
        <w:numPr>
          <w:ilvl w:val="0"/>
          <w:numId w:val="0"/>
        </w:numPr>
        <w:bidi w:val="0"/>
        <w:spacing w:lineRule="auto" w:line="240" w:before="0" w:after="198"/>
        <w:contextualSpacing/>
        <w:jc w:val="center"/>
        <w:outlineLvl w:val="0"/>
        <w:rPr/>
      </w:pPr>
      <w:r>
        <w:rPr>
          <w:rFonts w:ascii="Times New Roman" w:hAnsi="Times New Roman"/>
          <w:sz w:val="28"/>
          <w:szCs w:val="22"/>
        </w:rPr>
        <w:t xml:space="preserve">СОБРАНИЕ ДЕПУТАТОВ  </w:t>
      </w:r>
    </w:p>
    <w:p>
      <w:pPr>
        <w:pStyle w:val="Normal"/>
        <w:numPr>
          <w:ilvl w:val="0"/>
          <w:numId w:val="0"/>
        </w:numPr>
        <w:bidi w:val="0"/>
        <w:spacing w:lineRule="auto" w:line="240" w:before="0" w:after="198"/>
        <w:contextualSpacing/>
        <w:jc w:val="center"/>
        <w:outlineLvl w:val="0"/>
        <w:rPr/>
      </w:pPr>
      <w:r>
        <w:rPr>
          <w:rFonts w:ascii="Times New Roman" w:hAnsi="Times New Roman"/>
          <w:sz w:val="28"/>
          <w:szCs w:val="22"/>
        </w:rPr>
        <w:t>КОВЫЛКИНСКОГО СЕЛЬСКОГО ПОСЕЛЕНИЯ</w:t>
      </w:r>
    </w:p>
    <w:p>
      <w:pPr>
        <w:pStyle w:val="Normal"/>
        <w:tabs>
          <w:tab w:val="center" w:pos="5102" w:leader="none"/>
          <w:tab w:val="left" w:pos="8190" w:leader="none"/>
        </w:tabs>
        <w:jc w:val="center"/>
        <w:rPr>
          <w:rFonts w:ascii="Times New Roman" w:hAnsi="Times New Roman"/>
        </w:rPr>
      </w:pPr>
      <w:r>
        <w:rPr>
          <w:rFonts w:ascii="Times New Roman" w:hAnsi="Times New Roman"/>
          <w:sz w:val="28"/>
          <w:szCs w:val="22"/>
        </w:rPr>
        <w:t>РЕШЕНИЕ</w:t>
      </w:r>
    </w:p>
    <w:p>
      <w:pPr>
        <w:pStyle w:val="1"/>
        <w:jc w:val="center"/>
        <w:rPr>
          <w:rFonts w:ascii="Times New Roman" w:hAnsi="Times New Roman"/>
        </w:rPr>
      </w:pPr>
      <w:r>
        <w:rPr>
          <w:rFonts w:ascii="Times New Roman" w:hAnsi="Times New Roman"/>
          <w:b/>
          <w:bCs/>
          <w:sz w:val="28"/>
          <w:szCs w:val="28"/>
        </w:rPr>
        <w:t>Об утверждении Положения о проведении публичных слушаний (общественных обсуждений) по вопросам градостроительной деятельности на территории Ковылкинского сельского поселения</w:t>
      </w:r>
    </w:p>
    <w:p>
      <w:pPr>
        <w:pStyle w:val="Normal"/>
        <w:jc w:val="center"/>
        <w:rPr>
          <w:rFonts w:ascii="Times New Roman" w:hAnsi="Times New Roman"/>
          <w:bCs/>
        </w:rPr>
      </w:pPr>
      <w:r>
        <w:rPr>
          <w:rFonts w:ascii="Times New Roman" w:hAnsi="Times New Roman"/>
          <w:bCs/>
        </w:rPr>
      </w:r>
    </w:p>
    <w:tbl>
      <w:tblPr>
        <w:tblW w:w="9690" w:type="dxa"/>
        <w:jc w:val="left"/>
        <w:tblInd w:w="93" w:type="dxa"/>
        <w:tblBorders/>
        <w:tblCellMar>
          <w:top w:w="0" w:type="dxa"/>
          <w:left w:w="108" w:type="dxa"/>
          <w:bottom w:w="0" w:type="dxa"/>
          <w:right w:w="108" w:type="dxa"/>
        </w:tblCellMar>
        <w:tblLook w:firstRow="1" w:noVBand="0" w:lastRow="1" w:firstColumn="1" w:lastColumn="1" w:noHBand="0" w:val="01e0"/>
      </w:tblPr>
      <w:tblGrid>
        <w:gridCol w:w="3315"/>
        <w:gridCol w:w="2985"/>
        <w:gridCol w:w="3390"/>
      </w:tblGrid>
      <w:tr>
        <w:trPr/>
        <w:tc>
          <w:tcPr>
            <w:tcW w:w="3315" w:type="dxa"/>
            <w:tcBorders/>
            <w:shd w:color="auto" w:fill="auto" w:val="clear"/>
          </w:tcPr>
          <w:p>
            <w:pPr>
              <w:pStyle w:val="Normal"/>
              <w:bidi w:val="0"/>
              <w:spacing w:before="0" w:after="198"/>
              <w:contextualSpacing/>
              <w:jc w:val="center"/>
              <w:rPr>
                <w:rFonts w:ascii="Times New Roman" w:hAnsi="Times New Roman"/>
              </w:rPr>
            </w:pPr>
            <w:r>
              <w:rPr>
                <w:rFonts w:ascii="Times New Roman" w:hAnsi="Times New Roman"/>
                <w:color w:val="000000"/>
                <w:sz w:val="28"/>
                <w:szCs w:val="28"/>
              </w:rPr>
              <w:t>Принято</w:t>
            </w:r>
          </w:p>
          <w:p>
            <w:pPr>
              <w:pStyle w:val="Normal"/>
              <w:bidi w:val="0"/>
              <w:spacing w:before="0" w:after="198"/>
              <w:contextualSpacing/>
              <w:jc w:val="center"/>
              <w:rPr>
                <w:rFonts w:ascii="Times New Roman" w:hAnsi="Times New Roman"/>
              </w:rPr>
            </w:pPr>
            <w:r>
              <w:rPr>
                <w:rFonts w:ascii="Times New Roman" w:hAnsi="Times New Roman"/>
                <w:color w:val="000000"/>
                <w:sz w:val="28"/>
                <w:szCs w:val="28"/>
              </w:rPr>
              <w:t>Собранием депутатов</w:t>
            </w:r>
          </w:p>
        </w:tc>
        <w:tc>
          <w:tcPr>
            <w:tcW w:w="2985" w:type="dxa"/>
            <w:tcBorders/>
            <w:shd w:color="auto" w:fill="auto" w:val="clear"/>
          </w:tcPr>
          <w:p>
            <w:pPr>
              <w:pStyle w:val="Normal"/>
              <w:bidi w:val="0"/>
              <w:spacing w:before="0" w:after="198"/>
              <w:contextualSpacing/>
              <w:jc w:val="center"/>
              <w:rPr>
                <w:rFonts w:ascii="Times New Roman" w:hAnsi="Times New Roman"/>
                <w:sz w:val="28"/>
                <w:szCs w:val="28"/>
              </w:rPr>
            </w:pPr>
            <w:r>
              <w:rPr>
                <w:rFonts w:ascii="Times New Roman" w:hAnsi="Times New Roman"/>
                <w:sz w:val="28"/>
                <w:szCs w:val="28"/>
              </w:rPr>
            </w:r>
          </w:p>
        </w:tc>
        <w:tc>
          <w:tcPr>
            <w:tcW w:w="3390" w:type="dxa"/>
            <w:tcBorders/>
            <w:shd w:color="auto" w:fill="auto" w:val="clear"/>
          </w:tcPr>
          <w:p>
            <w:pPr>
              <w:pStyle w:val="Normal"/>
              <w:bidi w:val="0"/>
              <w:spacing w:before="0" w:after="198"/>
              <w:contextualSpacing/>
              <w:jc w:val="right"/>
              <w:rPr/>
            </w:pPr>
            <w:r>
              <w:rPr>
                <w:rFonts w:ascii="Times New Roman" w:hAnsi="Times New Roman"/>
                <w:sz w:val="28"/>
                <w:szCs w:val="28"/>
              </w:rPr>
              <w:t>«</w:t>
            </w:r>
            <w:r>
              <w:rPr>
                <w:rFonts w:ascii="Times New Roman" w:hAnsi="Times New Roman"/>
                <w:sz w:val="28"/>
                <w:szCs w:val="28"/>
                <w:u w:val="single"/>
              </w:rPr>
              <w:t>29</w:t>
            </w:r>
            <w:r>
              <w:rPr>
                <w:rFonts w:ascii="Times New Roman" w:hAnsi="Times New Roman"/>
                <w:sz w:val="28"/>
                <w:szCs w:val="28"/>
              </w:rPr>
              <w:t>»  ноября 2019 года</w:t>
            </w:r>
          </w:p>
        </w:tc>
      </w:tr>
    </w:tbl>
    <w:p>
      <w:pPr>
        <w:pStyle w:val="1"/>
        <w:ind w:hanging="0"/>
        <w:jc w:val="both"/>
        <w:rPr/>
      </w:pPr>
      <w:r>
        <w:rPr>
          <w:rFonts w:ascii="Times New Roman" w:hAnsi="Times New Roman"/>
          <w:sz w:val="28"/>
          <w:szCs w:val="28"/>
        </w:rPr>
        <w:t xml:space="preserve">     </w:t>
      </w:r>
      <w:r>
        <w:rPr>
          <w:rFonts w:ascii="Times New Roman" w:hAnsi="Times New Roman"/>
          <w:sz w:val="28"/>
          <w:szCs w:val="28"/>
        </w:rPr>
        <w:t>В соответствии с Градостроительным кодексом Российской Федерации, статьей 28 Федерального закона от 6 октября 2003 года № 131-ФЗ «Об общих принципах организации местного самоуправления в Российской Федерации», Уставом Ковылкинского сельского поселения, Собрание депутатов Ковылкинского сельского поселения</w:t>
      </w:r>
    </w:p>
    <w:p>
      <w:pPr>
        <w:pStyle w:val="1"/>
        <w:ind w:firstLine="600"/>
        <w:jc w:val="center"/>
        <w:rPr>
          <w:rFonts w:ascii="Times New Roman" w:hAnsi="Times New Roman"/>
        </w:rPr>
      </w:pPr>
      <w:r>
        <w:rPr>
          <w:rFonts w:ascii="Times New Roman" w:hAnsi="Times New Roman"/>
          <w:bCs/>
          <w:sz w:val="28"/>
          <w:szCs w:val="28"/>
        </w:rPr>
        <w:t>РЕШИЛО:</w:t>
      </w:r>
    </w:p>
    <w:p>
      <w:pPr>
        <w:pStyle w:val="1"/>
        <w:bidi w:val="0"/>
        <w:spacing w:before="0" w:after="0"/>
        <w:ind w:hanging="0"/>
        <w:contextualSpacing/>
        <w:jc w:val="both"/>
        <w:rPr/>
      </w:pPr>
      <w:r>
        <w:rPr>
          <w:rFonts w:ascii="Times New Roman" w:hAnsi="Times New Roman"/>
          <w:sz w:val="28"/>
          <w:szCs w:val="28"/>
        </w:rPr>
        <w:t xml:space="preserve">       </w:t>
      </w:r>
      <w:r>
        <w:rPr>
          <w:rFonts w:ascii="Times New Roman" w:hAnsi="Times New Roman"/>
          <w:sz w:val="28"/>
          <w:szCs w:val="28"/>
        </w:rPr>
        <w:t>1. Утвердить прилагаемое Положение о проведении публичных слушаний (общественных обсуждений) по вопросам градостроительной деятельности на территории Ковылкинского сельского поселения.</w:t>
      </w:r>
    </w:p>
    <w:p>
      <w:pPr>
        <w:pStyle w:val="Normal"/>
        <w:bidi w:val="0"/>
        <w:spacing w:before="0" w:after="0"/>
        <w:ind w:firstLine="720"/>
        <w:contextualSpacing/>
        <w:jc w:val="both"/>
        <w:rPr/>
      </w:pPr>
      <w:r>
        <w:rPr>
          <w:rFonts w:ascii="Times New Roman" w:hAnsi="Times New Roman"/>
          <w:sz w:val="28"/>
          <w:szCs w:val="28"/>
        </w:rPr>
        <w:t>2. Признать утратившими силу:</w:t>
      </w:r>
    </w:p>
    <w:p>
      <w:pPr>
        <w:pStyle w:val="Normal"/>
        <w:bidi w:val="0"/>
        <w:spacing w:before="0" w:after="0"/>
        <w:ind w:firstLine="720"/>
        <w:contextualSpacing/>
        <w:jc w:val="both"/>
        <w:rPr/>
      </w:pPr>
      <w:r>
        <w:rPr>
          <w:rFonts w:ascii="Times New Roman" w:hAnsi="Times New Roman"/>
          <w:sz w:val="28"/>
          <w:szCs w:val="28"/>
        </w:rPr>
        <w:t xml:space="preserve"> </w:t>
      </w:r>
      <w:r>
        <w:rPr>
          <w:rFonts w:ascii="Times New Roman" w:hAnsi="Times New Roman"/>
          <w:sz w:val="28"/>
          <w:szCs w:val="28"/>
        </w:rPr>
        <w:t>- решение Собрания депутатов Ковылкинского  сельского поселения от 27 июля 2018 года №86 «</w:t>
      </w:r>
      <w:r>
        <w:rPr>
          <w:rFonts w:ascii="Times New Roman" w:hAnsi="Times New Roman"/>
          <w:b w:val="false"/>
          <w:bCs w:val="false"/>
          <w:sz w:val="28"/>
          <w:szCs w:val="28"/>
        </w:rPr>
        <w:t>Об утверждении Положения о проведении публичных слушаний (общественных обсуждений) по вопросам градостроительной деятельности на территории Ковылкинского сельского поселения»</w:t>
      </w:r>
    </w:p>
    <w:p>
      <w:pPr>
        <w:pStyle w:val="Normal"/>
        <w:bidi w:val="0"/>
        <w:spacing w:before="0" w:after="0"/>
        <w:ind w:firstLine="720"/>
        <w:contextualSpacing/>
        <w:jc w:val="both"/>
        <w:rPr/>
      </w:pPr>
      <w:r>
        <w:rPr>
          <w:rFonts w:ascii="Times New Roman" w:hAnsi="Times New Roman"/>
          <w:sz w:val="28"/>
          <w:szCs w:val="28"/>
        </w:rPr>
        <w:t>3. Настоящее решение вступает в силу со дня официального</w:t>
      </w:r>
      <w:r>
        <w:rPr>
          <w:rFonts w:ascii="Times New Roman" w:hAnsi="Times New Roman"/>
        </w:rPr>
        <w:t xml:space="preserve"> </w:t>
      </w:r>
      <w:r>
        <w:rPr>
          <w:rFonts w:ascii="Times New Roman" w:hAnsi="Times New Roman"/>
          <w:sz w:val="28"/>
          <w:szCs w:val="28"/>
        </w:rPr>
        <w:t>обнародования.</w:t>
      </w:r>
    </w:p>
    <w:p>
      <w:pPr>
        <w:pStyle w:val="Normal"/>
        <w:bidi w:val="0"/>
        <w:spacing w:before="0" w:after="0"/>
        <w:ind w:firstLine="720"/>
        <w:contextualSpacing/>
        <w:jc w:val="both"/>
        <w:rPr/>
      </w:pPr>
      <w:r>
        <w:rPr>
          <w:rFonts w:ascii="Times New Roman" w:hAnsi="Times New Roman"/>
          <w:sz w:val="28"/>
          <w:szCs w:val="28"/>
        </w:rPr>
        <w:t xml:space="preserve">4. Контроль за исполнением настоящего решения возложить на постоянную комиссию Собрания депутатов Ковылкинского сельского поселения по </w:t>
      </w:r>
      <w:r>
        <w:rPr>
          <w:rFonts w:ascii="Times New Roman" w:hAnsi="Times New Roman"/>
          <w:color w:val="000000" w:themeColor="text1"/>
          <w:sz w:val="28"/>
          <w:szCs w:val="28"/>
        </w:rPr>
        <w:t>местному самоуправлению, социальной политике и охране общественного порядка.</w:t>
      </w:r>
    </w:p>
    <w:p>
      <w:pPr>
        <w:pStyle w:val="Normal"/>
        <w:bidi w:val="0"/>
        <w:spacing w:before="0" w:after="0"/>
        <w:ind w:firstLine="720"/>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r>
    </w:p>
    <w:tbl>
      <w:tblPr>
        <w:tblW w:w="9870" w:type="dxa"/>
        <w:jc w:val="left"/>
        <w:tblInd w:w="0" w:type="dxa"/>
        <w:tblBorders/>
        <w:tblCellMar>
          <w:top w:w="0" w:type="dxa"/>
          <w:left w:w="108" w:type="dxa"/>
          <w:bottom w:w="0" w:type="dxa"/>
          <w:right w:w="108" w:type="dxa"/>
        </w:tblCellMar>
        <w:tblLook w:firstRow="1" w:noVBand="0" w:lastRow="1" w:firstColumn="1" w:lastColumn="1" w:noHBand="0" w:val="01e0"/>
      </w:tblPr>
      <w:tblGrid>
        <w:gridCol w:w="5067"/>
        <w:gridCol w:w="4802"/>
      </w:tblGrid>
      <w:tr>
        <w:trPr/>
        <w:tc>
          <w:tcPr>
            <w:tcW w:w="5067" w:type="dxa"/>
            <w:tcBorders/>
            <w:shd w:color="auto" w:fill="auto" w:val="clear"/>
          </w:tcPr>
          <w:p>
            <w:pPr>
              <w:pStyle w:val="Normal"/>
              <w:spacing w:before="0" w:after="200"/>
              <w:jc w:val="both"/>
              <w:rPr/>
            </w:pPr>
            <w:r>
              <w:rPr>
                <w:rFonts w:ascii="Times New Roman" w:hAnsi="Times New Roman"/>
                <w:sz w:val="28"/>
                <w:szCs w:val="28"/>
              </w:rPr>
              <w:t>Председатель собрания депутатов – Глава Ковылкинского сельского поселения</w:t>
            </w:r>
          </w:p>
        </w:tc>
        <w:tc>
          <w:tcPr>
            <w:tcW w:w="4802" w:type="dxa"/>
            <w:tcBorders/>
            <w:shd w:color="auto" w:fill="auto" w:val="clear"/>
            <w:vAlign w:val="bottom"/>
          </w:tcPr>
          <w:p>
            <w:pPr>
              <w:pStyle w:val="Normal"/>
              <w:spacing w:before="0" w:after="200"/>
              <w:jc w:val="center"/>
              <w:rPr/>
            </w:pPr>
            <w:r>
              <w:rPr>
                <w:rFonts w:ascii="Times New Roman" w:hAnsi="Times New Roman"/>
                <w:sz w:val="28"/>
                <w:szCs w:val="28"/>
              </w:rPr>
              <w:t xml:space="preserve">                             </w:t>
            </w:r>
            <w:r>
              <w:rPr>
                <w:rFonts w:ascii="Times New Roman" w:hAnsi="Times New Roman"/>
                <w:sz w:val="28"/>
                <w:szCs w:val="28"/>
              </w:rPr>
              <w:t>Т.А.Шаповалова</w:t>
            </w:r>
          </w:p>
        </w:tc>
      </w:tr>
    </w:tbl>
    <w:p>
      <w:pPr>
        <w:pStyle w:val="Normal"/>
        <w:bidi w:val="0"/>
        <w:spacing w:before="0" w:after="0"/>
        <w:contextualSpacing/>
        <w:jc w:val="both"/>
        <w:rPr>
          <w:rFonts w:ascii="Times New Roman" w:hAnsi="Times New Roman"/>
        </w:rPr>
      </w:pPr>
      <w:r>
        <w:rPr>
          <w:rFonts w:ascii="Times New Roman" w:hAnsi="Times New Roman"/>
          <w:sz w:val="28"/>
          <w:szCs w:val="28"/>
        </w:rPr>
        <w:t xml:space="preserve">х.Ковылкин </w:t>
      </w:r>
    </w:p>
    <w:p>
      <w:pPr>
        <w:pStyle w:val="Normal"/>
        <w:bidi w:val="0"/>
        <w:spacing w:before="0" w:after="0"/>
        <w:contextualSpacing/>
        <w:jc w:val="both"/>
        <w:rPr/>
      </w:pPr>
      <w:bookmarkStart w:id="0" w:name="__DdeLink__853_2567424814"/>
      <w:r>
        <w:rPr>
          <w:rFonts w:ascii="Times New Roman" w:hAnsi="Times New Roman"/>
          <w:sz w:val="28"/>
          <w:szCs w:val="28"/>
        </w:rPr>
        <w:t>«</w:t>
      </w:r>
      <w:r>
        <w:rPr>
          <w:rFonts w:ascii="Times New Roman" w:hAnsi="Times New Roman"/>
          <w:sz w:val="28"/>
          <w:szCs w:val="28"/>
          <w:u w:val="single"/>
        </w:rPr>
        <w:t>29</w:t>
      </w:r>
      <w:r>
        <w:rPr>
          <w:rFonts w:ascii="Times New Roman" w:hAnsi="Times New Roman"/>
          <w:sz w:val="28"/>
          <w:szCs w:val="28"/>
        </w:rPr>
        <w:t>»  ноября 2019</w:t>
      </w:r>
      <w:bookmarkEnd w:id="0"/>
      <w:r>
        <w:rPr>
          <w:rFonts w:ascii="Times New Roman" w:hAnsi="Times New Roman"/>
          <w:sz w:val="28"/>
          <w:szCs w:val="28"/>
        </w:rPr>
        <w:t xml:space="preserve"> года</w:t>
      </w:r>
    </w:p>
    <w:p>
      <w:pPr>
        <w:sectPr>
          <w:type w:val="nextPage"/>
          <w:pgSz w:w="11906" w:h="16838"/>
          <w:pgMar w:left="1380" w:right="851" w:header="0" w:top="340" w:footer="0" w:bottom="283" w:gutter="0"/>
          <w:pgNumType w:fmt="decimal"/>
          <w:formProt w:val="false"/>
          <w:textDirection w:val="lrTb"/>
          <w:docGrid w:type="default" w:linePitch="360" w:charSpace="4294965247"/>
        </w:sectPr>
        <w:pStyle w:val="Normal"/>
        <w:tabs>
          <w:tab w:val="left" w:pos="1985" w:leader="none"/>
        </w:tabs>
        <w:bidi w:val="0"/>
        <w:spacing w:before="0" w:after="0"/>
        <w:contextualSpacing/>
        <w:jc w:val="left"/>
        <w:rPr/>
      </w:pPr>
      <w:r>
        <w:rPr>
          <w:rFonts w:cs="Times New Roman" w:ascii="Times New Roman" w:hAnsi="Times New Roman"/>
          <w:sz w:val="28"/>
          <w:szCs w:val="28"/>
        </w:rPr>
        <w:t xml:space="preserve">№ </w:t>
      </w:r>
      <w:r>
        <w:rPr>
          <w:rFonts w:cs="Times New Roman" w:ascii="Times New Roman" w:hAnsi="Times New Roman"/>
          <w:sz w:val="28"/>
          <w:szCs w:val="28"/>
          <w:u w:val="single"/>
        </w:rPr>
        <w:t>135</w:t>
      </w:r>
    </w:p>
    <w:p>
      <w:pPr>
        <w:pStyle w:val="1"/>
        <w:jc w:val="right"/>
        <w:rPr/>
      </w:pPr>
      <w:r>
        <w:rPr>
          <w:rFonts w:ascii="Times New Roman" w:hAnsi="Times New Roman"/>
          <w:sz w:val="28"/>
          <w:szCs w:val="28"/>
        </w:rPr>
        <w:t>УТВЕРЖДЕНО</w:t>
      </w:r>
    </w:p>
    <w:p>
      <w:pPr>
        <w:pStyle w:val="1"/>
        <w:jc w:val="right"/>
        <w:rPr/>
      </w:pPr>
      <w:r>
        <w:rPr>
          <w:rFonts w:ascii="Times New Roman" w:hAnsi="Times New Roman"/>
          <w:sz w:val="28"/>
          <w:szCs w:val="28"/>
        </w:rPr>
        <w:t xml:space="preserve">решением Собрания депутатов </w:t>
      </w:r>
    </w:p>
    <w:p>
      <w:pPr>
        <w:pStyle w:val="1"/>
        <w:jc w:val="right"/>
        <w:rPr/>
      </w:pPr>
      <w:r>
        <w:rPr>
          <w:rFonts w:ascii="Times New Roman" w:hAnsi="Times New Roman"/>
          <w:sz w:val="28"/>
          <w:szCs w:val="28"/>
        </w:rPr>
        <w:t>Ковылкинского сельского поселения</w:t>
      </w:r>
    </w:p>
    <w:p>
      <w:pPr>
        <w:pStyle w:val="1"/>
        <w:tabs>
          <w:tab w:val="left" w:pos="1985" w:leader="none"/>
        </w:tabs>
        <w:jc w:val="right"/>
        <w:rPr/>
      </w:pPr>
      <w:r>
        <w:rPr>
          <w:rFonts w:cs="Times New Roman" w:ascii="Times New Roman" w:hAnsi="Times New Roman"/>
          <w:sz w:val="28"/>
          <w:szCs w:val="28"/>
        </w:rPr>
        <w:t>от  «</w:t>
      </w:r>
      <w:r>
        <w:rPr>
          <w:rFonts w:cs="Times New Roman" w:ascii="Times New Roman" w:hAnsi="Times New Roman"/>
          <w:sz w:val="28"/>
          <w:szCs w:val="28"/>
          <w:u w:val="single"/>
        </w:rPr>
        <w:t>29</w:t>
      </w:r>
      <w:r>
        <w:rPr>
          <w:rFonts w:cs="Times New Roman" w:ascii="Times New Roman" w:hAnsi="Times New Roman"/>
          <w:sz w:val="28"/>
          <w:szCs w:val="28"/>
        </w:rPr>
        <w:t xml:space="preserve">»  </w:t>
      </w:r>
      <w:r>
        <w:rPr>
          <w:rFonts w:cs="Times New Roman" w:ascii="Times New Roman" w:hAnsi="Times New Roman"/>
          <w:sz w:val="28"/>
          <w:szCs w:val="28"/>
          <w:u w:val="single"/>
        </w:rPr>
        <w:t>ноября</w:t>
      </w:r>
      <w:r>
        <w:rPr>
          <w:rFonts w:cs="Times New Roman" w:ascii="Times New Roman" w:hAnsi="Times New Roman"/>
          <w:sz w:val="28"/>
          <w:szCs w:val="28"/>
        </w:rPr>
        <w:t xml:space="preserve"> 2019г. № </w:t>
      </w:r>
      <w:r>
        <w:rPr>
          <w:rFonts w:cs="Times New Roman" w:ascii="Times New Roman" w:hAnsi="Times New Roman"/>
          <w:sz w:val="28"/>
          <w:szCs w:val="28"/>
          <w:u w:val="single"/>
        </w:rPr>
        <w:t>135</w:t>
      </w:r>
    </w:p>
    <w:p>
      <w:pPr>
        <w:pStyle w:val="Normal"/>
        <w:tabs>
          <w:tab w:val="left" w:pos="2670" w:leader="none"/>
          <w:tab w:val="left" w:pos="2800" w:leader="none"/>
        </w:tabs>
        <w:spacing w:lineRule="auto" w:line="240" w:before="0" w:after="0"/>
        <w:jc w:val="both"/>
        <w:rPr>
          <w:rFonts w:ascii="Times New Roman" w:hAnsi="Times New Roman"/>
          <w:b/>
          <w:b/>
          <w:bCs/>
          <w:sz w:val="28"/>
          <w:szCs w:val="28"/>
        </w:rPr>
      </w:pPr>
      <w:r>
        <w:rPr>
          <w:rFonts w:ascii="Times New Roman" w:hAnsi="Times New Roman"/>
          <w:b/>
          <w:bCs/>
          <w:sz w:val="28"/>
          <w:szCs w:val="28"/>
        </w:rPr>
      </w:r>
    </w:p>
    <w:p>
      <w:pPr>
        <w:pStyle w:val="1"/>
        <w:jc w:val="both"/>
        <w:rPr>
          <w:rFonts w:ascii="Times New Roman" w:hAnsi="Times New Roman"/>
          <w:b/>
          <w:b/>
          <w:bCs/>
          <w:sz w:val="28"/>
          <w:szCs w:val="28"/>
        </w:rPr>
      </w:pPr>
      <w:r>
        <w:rPr>
          <w:rFonts w:ascii="Times New Roman" w:hAnsi="Times New Roman"/>
          <w:b/>
          <w:bCs/>
          <w:sz w:val="28"/>
          <w:szCs w:val="28"/>
        </w:rPr>
      </w:r>
    </w:p>
    <w:p>
      <w:pPr>
        <w:pStyle w:val="1"/>
        <w:jc w:val="center"/>
        <w:rPr>
          <w:rFonts w:ascii="Times New Roman" w:hAnsi="Times New Roman"/>
          <w:b/>
          <w:b/>
          <w:bCs/>
          <w:sz w:val="28"/>
          <w:szCs w:val="28"/>
        </w:rPr>
      </w:pPr>
      <w:r>
        <w:rPr>
          <w:rFonts w:ascii="Times New Roman" w:hAnsi="Times New Roman"/>
          <w:b/>
          <w:bCs/>
          <w:sz w:val="28"/>
          <w:szCs w:val="28"/>
        </w:rPr>
        <w:t>1. Общие положения</w:t>
      </w:r>
    </w:p>
    <w:p>
      <w:pPr>
        <w:pStyle w:val="1"/>
        <w:jc w:val="center"/>
        <w:rPr>
          <w:rFonts w:ascii="Times New Roman" w:hAnsi="Times New Roman"/>
          <w:b/>
          <w:b/>
          <w:bCs/>
          <w:sz w:val="28"/>
          <w:szCs w:val="28"/>
        </w:rPr>
      </w:pPr>
      <w:r>
        <w:rPr>
          <w:rFonts w:ascii="Times New Roman" w:hAnsi="Times New Roman"/>
          <w:b/>
          <w:bCs/>
          <w:sz w:val="28"/>
          <w:szCs w:val="28"/>
        </w:rPr>
      </w:r>
    </w:p>
    <w:p>
      <w:pPr>
        <w:pStyle w:val="1"/>
        <w:ind w:firstLine="600"/>
        <w:jc w:val="both"/>
        <w:rPr/>
      </w:pPr>
      <w:r>
        <w:rPr>
          <w:rFonts w:ascii="Times New Roman" w:hAnsi="Times New Roman"/>
          <w:sz w:val="28"/>
          <w:szCs w:val="28"/>
        </w:rPr>
        <w:t xml:space="preserve">1.1. Настоящее Положение устанавливает в соответствии с Градостроительным кодексом Российской Федерации, Федеральным законом от 6 октября 2003 года N 131-ФЗ "Об общих принципах организации местного самоуправления в Российской Федерации", Соглашением о передаче части полномочий по решению вопроса местного значения, заключенным между Администрацией Тацинского района и Администрацией Ковылкинского сельского поселения, порядок организации и проведения публичных слушаний </w:t>
      </w:r>
      <w:r>
        <w:rPr>
          <w:rFonts w:ascii="Times New Roman" w:hAnsi="Times New Roman"/>
          <w:bCs/>
          <w:sz w:val="28"/>
          <w:szCs w:val="28"/>
        </w:rPr>
        <w:t>(общественных обсуждений)</w:t>
      </w:r>
      <w:r>
        <w:rPr>
          <w:rFonts w:ascii="Times New Roman" w:hAnsi="Times New Roman"/>
          <w:sz w:val="28"/>
          <w:szCs w:val="28"/>
        </w:rPr>
        <w:t xml:space="preserve"> по вопросам градостроительной деятельности на территории сельского поселения (далее – публичные слушания или общественные обсуждения).</w:t>
      </w:r>
    </w:p>
    <w:p>
      <w:pPr>
        <w:pStyle w:val="1"/>
        <w:ind w:firstLine="600"/>
        <w:jc w:val="both"/>
        <w:rPr>
          <w:rFonts w:ascii="Times New Roman" w:hAnsi="Times New Roman"/>
          <w:sz w:val="28"/>
          <w:szCs w:val="28"/>
        </w:rPr>
      </w:pPr>
      <w:r>
        <w:rPr>
          <w:rFonts w:ascii="Times New Roman" w:hAnsi="Times New Roman"/>
          <w:sz w:val="28"/>
          <w:szCs w:val="28"/>
        </w:rPr>
        <w:t>1.2. Под публичными слушаниями (общественными обсуждениями) в настоящем Положении понимается форма реализации прав населения на участие в процессе принятия решений органами местного самоуправления посредством проведения собраний для публичного (общественного) обсуждения проектов по вопросам градостроительной деятельности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pPr>
        <w:pStyle w:val="1"/>
        <w:ind w:firstLine="600"/>
        <w:jc w:val="both"/>
        <w:rPr>
          <w:rFonts w:ascii="Times New Roman" w:hAnsi="Times New Roman"/>
          <w:sz w:val="28"/>
          <w:szCs w:val="28"/>
        </w:rPr>
      </w:pPr>
      <w:r>
        <w:rPr>
          <w:rFonts w:ascii="Times New Roman" w:hAnsi="Times New Roman"/>
          <w:sz w:val="28"/>
          <w:szCs w:val="28"/>
        </w:rPr>
        <w:t>1.3. Публичные слушания (общественные обсуждения) проводятся до принятия решений об осуществлении градостроительной деятельности в соответствии с настоящим Положением. Публичные слушания (общественные обсуждения) проводятся по инициативе жителей сельского поселения (далее - жителей), Собрания депутатов Ковылкинского сельского поселения или главы Администрации Ковылкинского сельского поселения. Публичные слушания (общественные обсуждения), проводимые по инициативе жителей или Собрания депутатов Ковылкинского сельского поселения, назначаются Собранием депутатов Ковылкинского сельского поселения, по инициативе главы Администрации Ковылкинского сельского поселения – главой администрации поселения.</w:t>
      </w:r>
    </w:p>
    <w:p>
      <w:pPr>
        <w:pStyle w:val="1"/>
        <w:ind w:firstLine="600"/>
        <w:jc w:val="both"/>
        <w:rPr>
          <w:rFonts w:ascii="Times New Roman" w:hAnsi="Times New Roman"/>
          <w:sz w:val="28"/>
          <w:szCs w:val="28"/>
        </w:rPr>
      </w:pPr>
      <w:r>
        <w:rPr>
          <w:rFonts w:ascii="Times New Roman" w:hAnsi="Times New Roman"/>
          <w:sz w:val="28"/>
          <w:szCs w:val="28"/>
        </w:rPr>
        <w:t>Уполномоченным органом на проведение публичных слушаний (общественных обсуждений) является Администрация Ковылкинского сельского поселения. </w:t>
      </w:r>
    </w:p>
    <w:p>
      <w:pPr>
        <w:pStyle w:val="1"/>
        <w:ind w:firstLine="600"/>
        <w:jc w:val="both"/>
        <w:rPr>
          <w:rFonts w:ascii="Times New Roman" w:hAnsi="Times New Roman"/>
          <w:sz w:val="28"/>
          <w:szCs w:val="28"/>
        </w:rPr>
      </w:pPr>
      <w:r>
        <w:rPr>
          <w:rFonts w:ascii="Times New Roman" w:hAnsi="Times New Roman"/>
          <w:sz w:val="28"/>
          <w:szCs w:val="28"/>
        </w:rPr>
        <w:t>Коллегиальным органом, обеспечивающим проведение публичных слушаний или общественных обсуждений, является постоянно действующая комиссия по Правилам землепользования и застройки Ковылкинского сельского поселения (далее – Комиссия).</w:t>
      </w:r>
    </w:p>
    <w:p>
      <w:pPr>
        <w:pStyle w:val="1"/>
        <w:ind w:firstLine="600"/>
        <w:jc w:val="both"/>
        <w:rPr>
          <w:rFonts w:ascii="Times New Roman" w:hAnsi="Times New Roman"/>
          <w:sz w:val="28"/>
          <w:szCs w:val="28"/>
        </w:rPr>
      </w:pPr>
      <w:r>
        <w:rPr>
          <w:rFonts w:ascii="Times New Roman" w:hAnsi="Times New Roman"/>
          <w:sz w:val="28"/>
          <w:szCs w:val="28"/>
        </w:rPr>
        <w:t>Срок проведения публичных слушаний (общественных обсуждений) (продолжительность) - период, в течение которого проводятся публичные слушания или общественные обсуждения, начиная с момента оповещения жителей поселения о времени и месте их проведения до дня опубликования заключения о результатах публичных слушаний или общественных обсуждений.</w:t>
      </w:r>
    </w:p>
    <w:p>
      <w:pPr>
        <w:pStyle w:val="1"/>
        <w:ind w:firstLine="600"/>
        <w:jc w:val="both"/>
        <w:rPr>
          <w:rFonts w:ascii="Times New Roman" w:hAnsi="Times New Roman"/>
          <w:sz w:val="28"/>
          <w:szCs w:val="28"/>
        </w:rPr>
      </w:pPr>
      <w:r>
        <w:rPr>
          <w:rFonts w:ascii="Times New Roman" w:hAnsi="Times New Roman"/>
          <w:sz w:val="28"/>
          <w:szCs w:val="28"/>
        </w:rPr>
        <w:t>Протокол публичных слушаний (общественных обсуждений) - документ, в котором отражается время и место проведения публичных слушаний (общественного обсуждения), количество участников публичных слушаний или общественных обсуждений (согласно листу регистрации участников, который прилагается к Протоколу публичных слушаний или общественных обсуждений), последовательность проведения публичных слушаний или общественных обсуждений, фамилия, имя, отчество докладчиков и (или) выступающих участников публичных слушаний, краткое содержание доклада или выступления, предложения и замечания участников публичных слушаний или общественных обсуждений, а в случаях, установленных настоящим Положением, итоги голосования.</w:t>
      </w:r>
    </w:p>
    <w:p>
      <w:pPr>
        <w:pStyle w:val="1"/>
        <w:ind w:firstLine="600"/>
        <w:jc w:val="both"/>
        <w:rPr>
          <w:rFonts w:ascii="Times New Roman" w:hAnsi="Times New Roman"/>
          <w:sz w:val="28"/>
          <w:szCs w:val="28"/>
        </w:rPr>
      </w:pPr>
      <w:r>
        <w:rPr>
          <w:rFonts w:ascii="Times New Roman" w:hAnsi="Times New Roman"/>
          <w:sz w:val="28"/>
          <w:szCs w:val="28"/>
        </w:rPr>
        <w:t>Заключение о результатах публичных слушаний - документ, содержащий рекомендации, выработанные по итогам проведения публичных слушаний.</w:t>
      </w:r>
    </w:p>
    <w:p>
      <w:pPr>
        <w:pStyle w:val="1"/>
        <w:ind w:firstLine="600"/>
        <w:jc w:val="both"/>
        <w:rPr>
          <w:rFonts w:ascii="Times New Roman" w:hAnsi="Times New Roman"/>
          <w:sz w:val="28"/>
          <w:szCs w:val="28"/>
        </w:rPr>
      </w:pPr>
      <w:r>
        <w:rPr>
          <w:rFonts w:ascii="Times New Roman" w:hAnsi="Times New Roman"/>
          <w:sz w:val="28"/>
          <w:szCs w:val="28"/>
        </w:rPr>
        <w:t>1.4. Публичные слушания (общественные обсуждения) проводятся по рабочим дням по индивидуальному графику, согласно постановления администрации поселения.</w:t>
      </w:r>
      <w:r>
        <w:rPr>
          <w:rFonts w:ascii="Times New Roman" w:hAnsi="Times New Roman"/>
          <w:sz w:val="28"/>
          <w:szCs w:val="28"/>
          <w:lang w:eastAsia="ar-SA"/>
        </w:rPr>
        <w:t xml:space="preserve"> </w:t>
      </w:r>
      <w:r>
        <w:rPr>
          <w:rFonts w:ascii="Times New Roman" w:hAnsi="Times New Roman"/>
          <w:sz w:val="28"/>
          <w:szCs w:val="28"/>
        </w:rPr>
        <w:t>Местом проведения публичных слушаний (общественные обсуждения) могут быть актовые залы, нежилые общественные помещения, административные здания, а также иные помещения по работе с населением по месту жительства.</w:t>
      </w:r>
    </w:p>
    <w:p>
      <w:pPr>
        <w:pStyle w:val="1"/>
        <w:ind w:firstLine="600"/>
        <w:jc w:val="both"/>
        <w:rPr>
          <w:rFonts w:ascii="Times New Roman" w:hAnsi="Times New Roman"/>
          <w:sz w:val="28"/>
          <w:szCs w:val="28"/>
        </w:rPr>
      </w:pPr>
      <w:r>
        <w:rPr>
          <w:rFonts w:ascii="Times New Roman" w:hAnsi="Times New Roman"/>
          <w:sz w:val="28"/>
          <w:szCs w:val="28"/>
        </w:rPr>
      </w:r>
    </w:p>
    <w:p>
      <w:pPr>
        <w:pStyle w:val="1"/>
        <w:jc w:val="center"/>
        <w:rPr>
          <w:rFonts w:ascii="Times New Roman" w:hAnsi="Times New Roman"/>
          <w:b/>
          <w:b/>
          <w:sz w:val="28"/>
          <w:szCs w:val="28"/>
        </w:rPr>
      </w:pPr>
      <w:r>
        <w:rPr>
          <w:rFonts w:ascii="Times New Roman" w:hAnsi="Times New Roman"/>
          <w:b/>
          <w:bCs/>
          <w:sz w:val="28"/>
          <w:szCs w:val="28"/>
        </w:rPr>
        <w:t>2. Проекты муниципальных правовых актов и вопросы, подлежащие вынесению на публичные слушания</w:t>
      </w:r>
      <w:r>
        <w:rPr>
          <w:rFonts w:ascii="Times New Roman" w:hAnsi="Times New Roman"/>
          <w:b/>
          <w:sz w:val="28"/>
          <w:szCs w:val="28"/>
        </w:rPr>
        <w:t xml:space="preserve"> или общественные обсуждения</w:t>
      </w:r>
    </w:p>
    <w:p>
      <w:pPr>
        <w:pStyle w:val="1"/>
        <w:jc w:val="both"/>
        <w:rPr>
          <w:rFonts w:ascii="Times New Roman" w:hAnsi="Times New Roman"/>
          <w:b/>
          <w:b/>
          <w:sz w:val="28"/>
          <w:szCs w:val="28"/>
        </w:rPr>
      </w:pPr>
      <w:r>
        <w:rPr>
          <w:rFonts w:ascii="Times New Roman" w:hAnsi="Times New Roman"/>
          <w:b/>
          <w:sz w:val="28"/>
          <w:szCs w:val="28"/>
        </w:rPr>
      </w:r>
    </w:p>
    <w:p>
      <w:pPr>
        <w:pStyle w:val="1"/>
        <w:ind w:firstLine="600"/>
        <w:jc w:val="both"/>
        <w:rPr>
          <w:rFonts w:ascii="Times New Roman" w:hAnsi="Times New Roman"/>
          <w:sz w:val="28"/>
          <w:szCs w:val="28"/>
        </w:rPr>
      </w:pPr>
      <w:r>
        <w:rPr>
          <w:rFonts w:ascii="Times New Roman" w:hAnsi="Times New Roman"/>
          <w:sz w:val="28"/>
          <w:szCs w:val="28"/>
        </w:rPr>
        <w:t>2.1. Публичные слушания или общественные обсуждения проводятся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pPr>
        <w:pStyle w:val="1"/>
        <w:ind w:firstLine="600"/>
        <w:jc w:val="both"/>
        <w:rPr>
          <w:rFonts w:ascii="Times New Roman" w:hAnsi="Times New Roman"/>
          <w:sz w:val="28"/>
          <w:szCs w:val="28"/>
        </w:rPr>
      </w:pPr>
      <w:r>
        <w:rPr>
          <w:rFonts w:ascii="Times New Roman" w:hAnsi="Times New Roman"/>
          <w:sz w:val="28"/>
          <w:szCs w:val="28"/>
        </w:rPr>
        <w:t>Решения, принятые на публичных слушаниях (общественных обсуждениях), носят рекомендательный характер.</w:t>
      </w:r>
    </w:p>
    <w:p>
      <w:pPr>
        <w:pStyle w:val="1"/>
        <w:ind w:firstLine="600"/>
        <w:jc w:val="both"/>
        <w:rPr>
          <w:rFonts w:ascii="Times New Roman" w:hAnsi="Times New Roman"/>
          <w:sz w:val="28"/>
          <w:szCs w:val="28"/>
        </w:rPr>
      </w:pPr>
      <w:r>
        <w:rPr>
          <w:rFonts w:ascii="Times New Roman" w:hAnsi="Times New Roman"/>
          <w:sz w:val="28"/>
          <w:szCs w:val="28"/>
        </w:rPr>
        <w:t>2.2. На публичные слушания (общественные обсуждения) в обязательном порядке выносится информация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изменение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pPr>
        <w:pStyle w:val="1"/>
        <w:ind w:firstLine="600"/>
        <w:jc w:val="both"/>
        <w:rPr>
          <w:rFonts w:ascii="Times New Roman" w:hAnsi="Times New Roman"/>
          <w:sz w:val="28"/>
          <w:szCs w:val="28"/>
        </w:rPr>
      </w:pPr>
      <w:r>
        <w:rPr>
          <w:rFonts w:ascii="Times New Roman" w:hAnsi="Times New Roman"/>
          <w:sz w:val="28"/>
          <w:szCs w:val="28"/>
        </w:rPr>
      </w:r>
    </w:p>
    <w:p>
      <w:pPr>
        <w:pStyle w:val="1"/>
        <w:jc w:val="center"/>
        <w:rPr>
          <w:rFonts w:ascii="Times New Roman" w:hAnsi="Times New Roman"/>
          <w:b/>
          <w:b/>
          <w:sz w:val="28"/>
          <w:szCs w:val="28"/>
        </w:rPr>
      </w:pPr>
      <w:r>
        <w:rPr>
          <w:rFonts w:ascii="Times New Roman" w:hAnsi="Times New Roman"/>
          <w:b/>
          <w:bCs/>
          <w:sz w:val="28"/>
          <w:szCs w:val="28"/>
        </w:rPr>
        <w:t xml:space="preserve">3. Оповещение населения </w:t>
      </w:r>
      <w:r>
        <w:rPr>
          <w:rFonts w:ascii="Times New Roman" w:hAnsi="Times New Roman"/>
          <w:b/>
          <w:sz w:val="28"/>
          <w:szCs w:val="28"/>
        </w:rPr>
        <w:t>о начале общественных обсуждений или публичных слушаний</w:t>
      </w:r>
    </w:p>
    <w:p>
      <w:pPr>
        <w:pStyle w:val="1"/>
        <w:jc w:val="both"/>
        <w:rPr>
          <w:rFonts w:ascii="Times New Roman" w:hAnsi="Times New Roman"/>
          <w:b/>
          <w:b/>
          <w:sz w:val="28"/>
          <w:szCs w:val="28"/>
        </w:rPr>
      </w:pPr>
      <w:r>
        <w:rPr>
          <w:rFonts w:ascii="Times New Roman" w:hAnsi="Times New Roman"/>
          <w:b/>
          <w:sz w:val="28"/>
          <w:szCs w:val="28"/>
        </w:rPr>
      </w:r>
    </w:p>
    <w:p>
      <w:pPr>
        <w:pStyle w:val="1"/>
        <w:ind w:firstLine="600"/>
        <w:jc w:val="both"/>
        <w:rPr>
          <w:rFonts w:ascii="Times New Roman" w:hAnsi="Times New Roman"/>
          <w:sz w:val="28"/>
          <w:szCs w:val="28"/>
        </w:rPr>
      </w:pPr>
      <w:r>
        <w:rPr>
          <w:rFonts w:ascii="Times New Roman" w:hAnsi="Times New Roman"/>
          <w:sz w:val="28"/>
          <w:szCs w:val="28"/>
        </w:rPr>
        <w:t xml:space="preserve">3.1. Организатор публичных слушаний (общественных обсуждений) оповещает жителей о предстоящих публичных слушаниях (общественных обсуждениях) не менее чем за 14 дней до даты их проведения путем опубликования постановления Администрации поселения о назначении публичных слушаний (общественных обсуждений) в информационном бюллетене «Ковылкинское сельское поселение». Объявление о проведении публичных слушаний (общественных обсуждениях) публикуется в газете «Районные вести». </w:t>
      </w:r>
    </w:p>
    <w:p>
      <w:pPr>
        <w:pStyle w:val="1"/>
        <w:ind w:firstLine="600"/>
        <w:jc w:val="both"/>
        <w:rPr>
          <w:rFonts w:ascii="Times New Roman" w:hAnsi="Times New Roman"/>
          <w:sz w:val="28"/>
          <w:szCs w:val="28"/>
        </w:rPr>
      </w:pPr>
      <w:r>
        <w:rPr>
          <w:rFonts w:ascii="Times New Roman" w:hAnsi="Times New Roman"/>
          <w:sz w:val="28"/>
          <w:szCs w:val="28"/>
        </w:rPr>
        <w:t>Одновременно постановление Администрации поселения о публичных слушаниях (общественных обсуждениях) размещается на официальном сайте Администрации поселения в информационно-телекоммуникационной сети «Интернет».</w:t>
      </w:r>
    </w:p>
    <w:p>
      <w:pPr>
        <w:pStyle w:val="1"/>
        <w:ind w:firstLine="600"/>
        <w:jc w:val="both"/>
        <w:rPr>
          <w:rFonts w:ascii="Times New Roman" w:hAnsi="Times New Roman"/>
          <w:sz w:val="28"/>
          <w:szCs w:val="28"/>
        </w:rPr>
      </w:pPr>
      <w:r>
        <w:rPr>
          <w:rFonts w:ascii="Times New Roman" w:hAnsi="Times New Roman"/>
          <w:sz w:val="28"/>
          <w:szCs w:val="28"/>
        </w:rPr>
        <w:t>3.2. В объявлении о проведении публичных слушаний или общественных обсуждений должна содержаться информация:</w:t>
      </w:r>
    </w:p>
    <w:p>
      <w:pPr>
        <w:pStyle w:val="1"/>
        <w:ind w:firstLine="600"/>
        <w:jc w:val="both"/>
        <w:rPr>
          <w:rFonts w:ascii="Times New Roman" w:hAnsi="Times New Roman"/>
          <w:sz w:val="28"/>
          <w:szCs w:val="28"/>
        </w:rPr>
      </w:pPr>
      <w:r>
        <w:rPr>
          <w:rFonts w:ascii="Times New Roman" w:hAnsi="Times New Roman"/>
          <w:sz w:val="28"/>
          <w:szCs w:val="28"/>
        </w:rPr>
        <w:t>о проекте, подлежащем рассмотрению на общественных обсуждениях или публичных слушаниях, и перечень информационных материалов к такому проекту;</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pPr>
        <w:pStyle w:val="ConsPlusNormal"/>
        <w:ind w:firstLine="539"/>
        <w:jc w:val="both"/>
        <w:rPr>
          <w:rFonts w:ascii="Times New Roman" w:hAnsi="Times New Roman" w:cs="Times New Roman"/>
          <w:sz w:val="28"/>
          <w:szCs w:val="28"/>
        </w:rPr>
      </w:pPr>
      <w:r>
        <w:rPr>
          <w:rFonts w:cs="Times New Roman" w:ascii="Times New Roman" w:hAnsi="Times New Roman"/>
          <w:sz w:val="28"/>
          <w:szCs w:val="28"/>
        </w:rPr>
        <w:t>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pPr>
        <w:pStyle w:val="ConsPlusNormal"/>
        <w:ind w:firstLine="539"/>
        <w:jc w:val="both"/>
        <w:rPr>
          <w:rFonts w:ascii="Times New Roman" w:hAnsi="Times New Roman" w:cs="Times New Roman"/>
          <w:sz w:val="28"/>
          <w:szCs w:val="28"/>
        </w:rPr>
      </w:pPr>
      <w:r>
        <w:rPr>
          <w:rFonts w:cs="Times New Roman" w:ascii="Times New Roman" w:hAnsi="Times New Roman"/>
          <w:sz w:val="28"/>
          <w:szCs w:val="28"/>
        </w:rPr>
        <w:t>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об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pPr>
        <w:pStyle w:val="1"/>
        <w:ind w:firstLine="600"/>
        <w:jc w:val="both"/>
        <w:rPr>
          <w:rFonts w:ascii="Times New Roman" w:hAnsi="Times New Roman"/>
          <w:sz w:val="28"/>
          <w:szCs w:val="28"/>
        </w:rPr>
      </w:pPr>
      <w:r>
        <w:rPr>
          <w:rFonts w:ascii="Times New Roman" w:hAnsi="Times New Roman"/>
          <w:sz w:val="28"/>
          <w:szCs w:val="28"/>
        </w:rPr>
        <w:t xml:space="preserve">3.3. Проекты муниципальных правовых актов, перечисленные в пункте 2.2 настоящего Положения должны быть предварительно опубликованы (обнародованы) в информационном бюллетене «Ковылкинское сельское поселение» и размещены на официальном сайте Администрации поселения в информационно–телекоммуникационной сети «Интернет» не менее чем за 7  календарных дней до дня проведения публичных слушаний или общественных обсуждений.  </w:t>
      </w:r>
    </w:p>
    <w:p>
      <w:pPr>
        <w:pStyle w:val="1"/>
        <w:ind w:firstLine="600"/>
        <w:jc w:val="both"/>
        <w:rPr>
          <w:rFonts w:ascii="Times New Roman" w:hAnsi="Times New Roman"/>
          <w:sz w:val="28"/>
          <w:szCs w:val="28"/>
        </w:rPr>
      </w:pPr>
      <w:r>
        <w:rPr>
          <w:rFonts w:ascii="Times New Roman" w:hAnsi="Times New Roman"/>
          <w:sz w:val="28"/>
          <w:szCs w:val="28"/>
        </w:rPr>
        <w:t xml:space="preserve">Вопросы, подлежащие рассмотрению на общественных обсуждениях или публичных слушаниях, перечисленные в пункте 2.2 настоящего Положения,  распространяются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5.2.1.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 </w:t>
      </w:r>
    </w:p>
    <w:p>
      <w:pPr>
        <w:pStyle w:val="1"/>
        <w:ind w:firstLine="600"/>
        <w:jc w:val="both"/>
        <w:rPr>
          <w:rFonts w:ascii="Times New Roman" w:hAnsi="Times New Roman"/>
          <w:sz w:val="28"/>
          <w:szCs w:val="28"/>
        </w:rPr>
      </w:pPr>
      <w:r>
        <w:rPr>
          <w:rFonts w:ascii="Times New Roman" w:hAnsi="Times New Roman"/>
          <w:sz w:val="28"/>
          <w:szCs w:val="28"/>
        </w:rPr>
        <w:t xml:space="preserve">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подлежащим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органом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рассмотрения на общественных обсуждениях или публичных слушаниях. </w:t>
      </w:r>
    </w:p>
    <w:p>
      <w:pPr>
        <w:pStyle w:val="1"/>
        <w:ind w:firstLine="600"/>
        <w:jc w:val="both"/>
        <w:rPr>
          <w:rFonts w:ascii="Times New Roman" w:hAnsi="Times New Roman"/>
          <w:sz w:val="28"/>
          <w:szCs w:val="28"/>
        </w:rPr>
      </w:pPr>
      <w:r>
        <w:rPr>
          <w:rFonts w:ascii="Times New Roman" w:hAnsi="Times New Roman"/>
          <w:sz w:val="28"/>
          <w:szCs w:val="28"/>
        </w:rPr>
      </w:r>
    </w:p>
    <w:p>
      <w:pPr>
        <w:pStyle w:val="1"/>
        <w:ind w:firstLine="600"/>
        <w:jc w:val="center"/>
        <w:rPr>
          <w:rFonts w:ascii="Times New Roman" w:hAnsi="Times New Roman"/>
          <w:b/>
          <w:b/>
          <w:sz w:val="28"/>
          <w:szCs w:val="28"/>
        </w:rPr>
      </w:pPr>
      <w:r>
        <w:rPr>
          <w:rFonts w:ascii="Times New Roman" w:hAnsi="Times New Roman"/>
          <w:b/>
          <w:sz w:val="28"/>
          <w:szCs w:val="28"/>
        </w:rPr>
        <w:t>4. Процедура проведения общественных обсуждений или публичных слушаний</w:t>
      </w:r>
    </w:p>
    <w:p>
      <w:pPr>
        <w:pStyle w:val="1"/>
        <w:ind w:firstLine="600"/>
        <w:jc w:val="both"/>
        <w:rPr>
          <w:rFonts w:ascii="Times New Roman" w:hAnsi="Times New Roman"/>
          <w:b/>
          <w:b/>
          <w:sz w:val="28"/>
          <w:szCs w:val="28"/>
        </w:rPr>
      </w:pPr>
      <w:r>
        <w:rPr>
          <w:rFonts w:ascii="Times New Roman" w:hAnsi="Times New Roman"/>
          <w:b/>
          <w:sz w:val="28"/>
          <w:szCs w:val="28"/>
        </w:rPr>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4.1. Процедура проведения общественных обсуждений состоит из следующих этапов:</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 оповещение о начале общественных обсуждений;</w:t>
      </w:r>
    </w:p>
    <w:p>
      <w:pPr>
        <w:pStyle w:val="ConsPlusNormal"/>
        <w:ind w:firstLine="540"/>
        <w:jc w:val="both"/>
        <w:rPr>
          <w:rFonts w:ascii="Times New Roman" w:hAnsi="Times New Roman" w:cs="Times New Roman"/>
          <w:sz w:val="28"/>
          <w:szCs w:val="28"/>
        </w:rPr>
      </w:pPr>
      <w:bookmarkStart w:id="1" w:name="Par196"/>
      <w:bookmarkEnd w:id="1"/>
      <w:r>
        <w:rPr>
          <w:rFonts w:cs="Times New Roman" w:ascii="Times New Roman" w:hAnsi="Times New Roman"/>
          <w:sz w:val="28"/>
          <w:szCs w:val="28"/>
        </w:rPr>
        <w:t>2) размещение проекта, подлежащего рассмотрению на общественных обсуждениях, и информационных материалов к нему на официальном сайте администрации Ковылкинского сельского поселения в информационно-телекоммуникационной сети "Интернет" (далее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 информационные системы) и открытие экспозиции или экспозиций такого проекта;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3) проведение экспозиции или экспозиций проекта, подлежащего рассмотрению на общественных обсуждениях;</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4) подготовка и оформление протокола общественных обсуждений;</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5) подготовка и опубликование заключения о результатах общественных обсуждений.</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4.2. Процедура проведения публичных слушаний состоит из следующих этапов:</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 оповещение о начале публичных слушаний;</w:t>
      </w:r>
    </w:p>
    <w:p>
      <w:pPr>
        <w:pStyle w:val="ConsPlusNormal"/>
        <w:ind w:firstLine="540"/>
        <w:jc w:val="both"/>
        <w:rPr>
          <w:rFonts w:ascii="Times New Roman" w:hAnsi="Times New Roman" w:cs="Times New Roman"/>
          <w:sz w:val="28"/>
          <w:szCs w:val="28"/>
        </w:rPr>
      </w:pPr>
      <w:bookmarkStart w:id="2" w:name="Par202"/>
      <w:bookmarkEnd w:id="2"/>
      <w:r>
        <w:rPr>
          <w:rFonts w:cs="Times New Roman" w:ascii="Times New Roman" w:hAnsi="Times New Roman"/>
          <w:sz w:val="28"/>
          <w:szCs w:val="28"/>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3) проведение экспозиции или экспозиций проекта, подлежащего рассмотрению на публичных слушаниях;</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4) проведение собрания или собраний участников публичных слушаний;</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5) подготовка и оформление протокола публичных слушаний;</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6) подготовка и опубликование заключения о результатах публичных слушаний.</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r>
    </w:p>
    <w:p>
      <w:pPr>
        <w:pStyle w:val="1"/>
        <w:jc w:val="center"/>
        <w:rPr>
          <w:rFonts w:ascii="Times New Roman" w:hAnsi="Times New Roman"/>
          <w:b/>
          <w:b/>
          <w:bCs/>
          <w:sz w:val="28"/>
          <w:szCs w:val="28"/>
        </w:rPr>
      </w:pPr>
      <w:r>
        <w:rPr>
          <w:rFonts w:ascii="Times New Roman" w:hAnsi="Times New Roman"/>
          <w:b/>
          <w:bCs/>
          <w:sz w:val="28"/>
          <w:szCs w:val="28"/>
        </w:rPr>
        <w:t>5. Порядок организации и проведения публичных слушаний или общественных обсуждений</w:t>
      </w:r>
    </w:p>
    <w:p>
      <w:pPr>
        <w:pStyle w:val="1"/>
        <w:jc w:val="both"/>
        <w:rPr>
          <w:rFonts w:ascii="Times New Roman" w:hAnsi="Times New Roman"/>
          <w:b/>
          <w:b/>
          <w:bCs/>
          <w:sz w:val="28"/>
          <w:szCs w:val="28"/>
        </w:rPr>
      </w:pPr>
      <w:r>
        <w:rPr>
          <w:rFonts w:ascii="Times New Roman" w:hAnsi="Times New Roman"/>
          <w:b/>
          <w:bCs/>
          <w:sz w:val="28"/>
          <w:szCs w:val="28"/>
        </w:rPr>
      </w:r>
    </w:p>
    <w:p>
      <w:pPr>
        <w:pStyle w:val="1"/>
        <w:ind w:firstLine="567"/>
        <w:jc w:val="both"/>
        <w:rPr>
          <w:rFonts w:ascii="Times New Roman" w:hAnsi="Times New Roman"/>
          <w:sz w:val="28"/>
          <w:szCs w:val="28"/>
        </w:rPr>
      </w:pPr>
      <w:r>
        <w:rPr>
          <w:rFonts w:ascii="Times New Roman" w:hAnsi="Times New Roman"/>
          <w:sz w:val="28"/>
          <w:szCs w:val="28"/>
        </w:rPr>
        <w:t>5.1. В период размещения в соответствии с пунктом 2 части 4.1. и пунктом 2 части 4.2.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5.3 идентификацию, имеют право вносить предложения и замечания, касающиеся такого проекта: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 посредством официального сайта или информационных систем (в случае проведения общественных обсуждений);</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3) в письменной форме в адрес организатора общественных обсуждений или публичных слушаний;</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pPr>
        <w:pStyle w:val="ConsPlusNormal"/>
        <w:ind w:firstLine="540"/>
        <w:jc w:val="both"/>
        <w:rPr/>
      </w:pPr>
      <w:r>
        <w:rPr>
          <w:rFonts w:cs="Times New Roman" w:ascii="Times New Roman" w:hAnsi="Times New Roman"/>
          <w:sz w:val="28"/>
          <w:szCs w:val="28"/>
        </w:rPr>
        <w:t xml:space="preserve">5.1.1. Предложения и замечания, внесенные в соответствии с </w:t>
      </w:r>
      <w:hyperlink w:anchor="Par217">
        <w:r>
          <w:rPr>
            <w:rStyle w:val="Style14"/>
            <w:rFonts w:cs="Times New Roman" w:ascii="Times New Roman" w:hAnsi="Times New Roman"/>
            <w:sz w:val="28"/>
            <w:szCs w:val="28"/>
          </w:rPr>
          <w:t>частью 5.1.</w:t>
        </w:r>
      </w:hyperlink>
      <w:r>
        <w:rPr>
          <w:rFonts w:cs="Times New Roman" w:ascii="Times New Roman" w:hAnsi="Times New Roman"/>
          <w:sz w:val="28"/>
          <w:szCs w:val="28"/>
        </w:rPr>
        <w:t xml:space="preserve">,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w:anchor="Par226">
        <w:r>
          <w:rPr>
            <w:rStyle w:val="Style14"/>
            <w:rFonts w:cs="Times New Roman" w:ascii="Times New Roman" w:hAnsi="Times New Roman"/>
            <w:sz w:val="28"/>
            <w:szCs w:val="28"/>
          </w:rPr>
          <w:t>частью 5.3.3.</w:t>
        </w:r>
      </w:hyperlink>
      <w:r>
        <w:rPr>
          <w:rFonts w:cs="Times New Roman" w:ascii="Times New Roman" w:hAnsi="Times New Roman"/>
          <w:sz w:val="28"/>
          <w:szCs w:val="28"/>
        </w:rPr>
        <w:t>настоящего Положения.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5.2.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территории, проектам, предусматривающим внесение изменений в один из указанных утвержденных документов, являются граждане, постоянно проживающие на территории поселения,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pPr>
        <w:pStyle w:val="ConsPlusNormal"/>
        <w:ind w:firstLine="540"/>
        <w:jc w:val="both"/>
        <w:rPr/>
      </w:pPr>
      <w:bookmarkStart w:id="3" w:name="Par193"/>
      <w:bookmarkEnd w:id="3"/>
      <w:r>
        <w:rPr>
          <w:rFonts w:cs="Times New Roman" w:ascii="Times New Roman" w:hAnsi="Times New Roman"/>
          <w:sz w:val="28"/>
          <w:szCs w:val="28"/>
        </w:rPr>
        <w:t xml:space="preserve">5.2.1. Участниками общественных обсуждений или публичных слушаний по проектам решений о предоставлении разрешений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hyperlink w:anchor="Par1502">
        <w:r>
          <w:rPr>
            <w:rStyle w:val="Style14"/>
            <w:rFonts w:cs="Times New Roman" w:ascii="Times New Roman" w:hAnsi="Times New Roman"/>
            <w:sz w:val="28"/>
            <w:szCs w:val="28"/>
          </w:rPr>
          <w:t>частью 3 статьи 39</w:t>
        </w:r>
      </w:hyperlink>
      <w:r>
        <w:rPr>
          <w:rFonts w:cs="Times New Roman" w:ascii="Times New Roman" w:hAnsi="Times New Roman"/>
          <w:sz w:val="28"/>
          <w:szCs w:val="28"/>
        </w:rPr>
        <w:t xml:space="preserve"> Градостроительного Кодекса РФ,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5.3.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r>
        <w:rPr>
          <w:rFonts w:cs="Times New Roman" w:ascii="Times New Roman" w:hAnsi="Times New Roman"/>
          <w:color w:val="333333"/>
          <w:sz w:val="28"/>
          <w:szCs w:val="28"/>
          <w:shd w:fill="FFFFFF" w:val="clear"/>
        </w:rPr>
        <w:t xml:space="preserve"> с </w:t>
      </w:r>
      <w:r>
        <w:rPr>
          <w:rFonts w:cs="Times New Roman" w:ascii="Times New Roman" w:hAnsi="Times New Roman"/>
          <w:sz w:val="28"/>
          <w:szCs w:val="28"/>
        </w:rPr>
        <w:t>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pPr>
        <w:pStyle w:val="ConsPlusNormal"/>
        <w:ind w:firstLine="540"/>
        <w:jc w:val="both"/>
        <w:rPr/>
      </w:pPr>
      <w:r>
        <w:rPr>
          <w:rFonts w:cs="Times New Roman" w:ascii="Times New Roman" w:hAnsi="Times New Roman"/>
          <w:sz w:val="28"/>
          <w:szCs w:val="28"/>
        </w:rPr>
        <w:t xml:space="preserve">5.3.1. Не требуется представление указанных в части 5.3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w:t>
      </w:r>
      <w:hyperlink w:anchor="Par223">
        <w:r>
          <w:rPr>
            <w:rStyle w:val="Style14"/>
            <w:rFonts w:cs="Times New Roman" w:ascii="Times New Roman" w:hAnsi="Times New Roman"/>
            <w:sz w:val="28"/>
            <w:szCs w:val="28"/>
          </w:rPr>
          <w:t>части 4.2</w:t>
        </w:r>
      </w:hyperlink>
      <w:r>
        <w:rPr>
          <w:rFonts w:cs="Times New Roman" w:ascii="Times New Roman" w:hAnsi="Times New Roman"/>
          <w:sz w:val="28"/>
          <w:szCs w:val="28"/>
        </w:rPr>
        <w:t>, может использоваться единая система идентификации и аутентификации.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5.3.2.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 152-ФЗ "О персональных данных".</w:t>
      </w:r>
    </w:p>
    <w:p>
      <w:pPr>
        <w:pStyle w:val="ConsPlusNormal"/>
        <w:ind w:firstLine="539"/>
        <w:jc w:val="both"/>
        <w:rPr/>
      </w:pPr>
      <w:bookmarkStart w:id="4" w:name="Par226"/>
      <w:bookmarkEnd w:id="4"/>
      <w:r>
        <w:rPr>
          <w:rFonts w:cs="Times New Roman" w:ascii="Times New Roman" w:hAnsi="Times New Roman"/>
          <w:sz w:val="28"/>
          <w:szCs w:val="28"/>
        </w:rPr>
        <w:t xml:space="preserve">5.3.3. Предложения и замечания, внесенные в соответствии с </w:t>
      </w:r>
      <w:hyperlink w:anchor="Par217">
        <w:r>
          <w:rPr>
            <w:rStyle w:val="Style14"/>
            <w:rFonts w:cs="Times New Roman" w:ascii="Times New Roman" w:hAnsi="Times New Roman"/>
            <w:sz w:val="28"/>
            <w:szCs w:val="28"/>
          </w:rPr>
          <w:t>частью 5.1</w:t>
        </w:r>
      </w:hyperlink>
      <w:r>
        <w:rPr>
          <w:rFonts w:cs="Times New Roman" w:ascii="Times New Roman" w:hAnsi="Times New Roman"/>
          <w:sz w:val="28"/>
          <w:szCs w:val="28"/>
        </w:rPr>
        <w:t>., не рассматриваются в случае выявления факта представления участником общественных обсуждений или публичных слушаний недостоверных сведений.</w:t>
      </w:r>
    </w:p>
    <w:p>
      <w:pPr>
        <w:pStyle w:val="ConsPlusNormal"/>
        <w:ind w:firstLine="539"/>
        <w:jc w:val="both"/>
        <w:rPr>
          <w:rFonts w:ascii="Times New Roman" w:hAnsi="Times New Roman" w:cs="Times New Roman"/>
          <w:sz w:val="28"/>
          <w:szCs w:val="28"/>
        </w:rPr>
      </w:pPr>
      <w:r>
        <w:rPr>
          <w:rFonts w:cs="Times New Roman" w:ascii="Times New Roman" w:hAnsi="Times New Roman"/>
          <w:sz w:val="28"/>
          <w:szCs w:val="28"/>
        </w:rPr>
        <w:t>5.4.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pPr>
        <w:pStyle w:val="ConsPlusNormal"/>
        <w:ind w:firstLine="539"/>
        <w:jc w:val="both"/>
        <w:rPr>
          <w:rFonts w:ascii="Times New Roman" w:hAnsi="Times New Roman" w:cs="Times New Roman"/>
          <w:sz w:val="28"/>
          <w:szCs w:val="28"/>
        </w:rPr>
      </w:pPr>
      <w:r>
        <w:rPr>
          <w:rFonts w:cs="Times New Roman" w:ascii="Times New Roman" w:hAnsi="Times New Roman"/>
          <w:sz w:val="28"/>
          <w:szCs w:val="28"/>
        </w:rPr>
        <w:t>5.5. Официальный сайт и (или) информационные системы должны обеспечивать возможность:</w:t>
      </w:r>
    </w:p>
    <w:p>
      <w:pPr>
        <w:pStyle w:val="ConsPlusNormal"/>
        <w:ind w:firstLine="539"/>
        <w:jc w:val="both"/>
        <w:rPr>
          <w:rFonts w:ascii="Times New Roman" w:hAnsi="Times New Roman" w:cs="Times New Roman"/>
          <w:sz w:val="28"/>
          <w:szCs w:val="28"/>
        </w:rPr>
      </w:pPr>
      <w:r>
        <w:rPr>
          <w:rFonts w:cs="Times New Roman" w:ascii="Times New Roman" w:hAnsi="Times New Roman"/>
          <w:sz w:val="28"/>
          <w:szCs w:val="28"/>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2) представления информации о результатах общественных обсуждений, количестве участников общественных обсуждений.</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5.6.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 дата оформления протокола общественных обсуждений или публичных слушаний;</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2) информация об организаторе общественных обсуждений или публичных слушаний;</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поселения,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5.7.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5.8.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5.9.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5.10. В заключении о результатах общественных обсуждений или публичных слушаний должны быть указаны:</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 дата оформления заключения о результатах общественных обсуждений или публичных слушаний;</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5.11.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pPr>
        <w:pStyle w:val="ConsPlusNormal"/>
        <w:ind w:firstLine="567"/>
        <w:jc w:val="both"/>
        <w:rPr>
          <w:rFonts w:ascii="Times New Roman" w:hAnsi="Times New Roman" w:cs="Times New Roman"/>
          <w:b/>
          <w:b/>
          <w:sz w:val="28"/>
          <w:szCs w:val="28"/>
        </w:rPr>
      </w:pPr>
      <w:r>
        <w:rPr>
          <w:rFonts w:cs="Times New Roman" w:ascii="Times New Roman" w:hAnsi="Times New Roman"/>
          <w:b/>
          <w:sz w:val="28"/>
          <w:szCs w:val="28"/>
        </w:rPr>
      </w:r>
    </w:p>
    <w:p>
      <w:pPr>
        <w:pStyle w:val="ConsPlusNormal"/>
        <w:ind w:firstLine="567"/>
        <w:jc w:val="center"/>
        <w:rPr>
          <w:rFonts w:ascii="Times New Roman" w:hAnsi="Times New Roman" w:cs="Times New Roman"/>
          <w:b/>
          <w:b/>
          <w:sz w:val="28"/>
          <w:szCs w:val="28"/>
        </w:rPr>
      </w:pPr>
      <w:r>
        <w:rPr>
          <w:rFonts w:cs="Times New Roman" w:ascii="Times New Roman" w:hAnsi="Times New Roman"/>
          <w:b/>
          <w:sz w:val="28"/>
          <w:szCs w:val="28"/>
        </w:rPr>
        <w:t>6. Публичные слушания или общественные обсуждения по проектам генерального плана поселения, в том числе по внесению в него изменений</w:t>
      </w:r>
    </w:p>
    <w:p>
      <w:pPr>
        <w:pStyle w:val="ConsPlusNormal"/>
        <w:ind w:firstLine="567"/>
        <w:jc w:val="both"/>
        <w:rPr>
          <w:rFonts w:ascii="Times New Roman" w:hAnsi="Times New Roman" w:cs="Times New Roman"/>
          <w:b/>
          <w:b/>
          <w:sz w:val="28"/>
          <w:szCs w:val="28"/>
        </w:rPr>
      </w:pPr>
      <w:r>
        <w:rPr>
          <w:rFonts w:cs="Times New Roman" w:ascii="Times New Roman" w:hAnsi="Times New Roman"/>
          <w:b/>
          <w:sz w:val="28"/>
          <w:szCs w:val="28"/>
        </w:rPr>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 xml:space="preserve">6.1. Публичные слушания или общественные обсуждения по проекту генерального плана сельского поселения, а так же по внесению в него изменений организует администрация Ковылкинского сельского поселения в соответствии с положениями ст. 28 Градостроительного кодекса Российской Федерации с жителями определенных частей территории сельского поселения. Оповещение жителей о публичных слушаниях или общественных обсуждениях проводится в порядке, установленном настоящим Положением. </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6.2. Публичные слушания или общественные обсуждения проводятся в населенном пункте сельского поселения. В случае внесения изменений в генеральный план в отношении части территории поселения публичные слушания или общественные обсуждения проводятся с участием правообладателей земельных участков и (или) объектов капитального строительства, находящихся в границах территории поселения, в отношении которой осуществлялось подготовка указанных изменений.</w:t>
      </w:r>
    </w:p>
    <w:p>
      <w:pPr>
        <w:pStyle w:val="ConsPlusNormal"/>
        <w:ind w:firstLine="567"/>
        <w:jc w:val="both"/>
        <w:rPr/>
      </w:pPr>
      <w:r>
        <w:rPr>
          <w:rFonts w:cs="Times New Roman" w:ascii="Times New Roman" w:hAnsi="Times New Roman"/>
          <w:sz w:val="28"/>
          <w:szCs w:val="28"/>
        </w:rPr>
        <w:t>При проведении публичных слушаний или общественных обсуждений в целях обеспечения всем заинтересованным лицам равных возможностей для участия в публичных слушаниях или общественных обсуждений территория населенного пункта может быть разделена на части. Предельная численность лиц, проживающих или зарегистрированных на такой части территории, устанавливается законом Ростовской области исходя из требования обеспечения всем заинтересованным лицам равных возможностей для выражения своего мнения.</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 xml:space="preserve">6.3. В целях доведения до жителей информации о содержании проекта генерального плана сельского поселения, администрация поселения в обязательном порядке организует выставки, экспозиции демонстрационных материалов проектов генеральных планов, выступление представителей органов местного самоуправления, разработчиков проектов генерального плана на собраниях жителей, в печатных средствам массовой информации. </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6.4. Участники публичных слушаний или общественных обсуждений вправе представить в администрацию поселения свои предложения и замечания, касающиеся проекта генерального плана сельского поселения, для включения их в протокол публичных слушаний или общественных обсуждений.</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Протокол публичных слушаний должен быть оформлен не позднее 7 календарных дней со дня проведения слушаний (обсуждений).</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В срок не позднее 7 дней со дня подписания протокола публичных слушаний оформляется заключение о результатах слушаний (обсуждений).</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6.5. Срок проведения публичных слушаний или общественных обсуждений с момента оповещения жителей сельского поселения об их проведений до дня опубликования заключения о результатах публичных слушаний или общественных обсуждений не может быть менее одного месяца и более трех месяцев.</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6.6. Глава администрации поселения с учетом заключения о результатах публичных слушаний принимает решение:</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1) о согласовании с проектом генерального плана и направлении его в Собрание депутатов Ковылкинского сельского поселения;</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2) об отклонение проекта генерального плана и о направлении его на доработку.</w:t>
      </w:r>
    </w:p>
    <w:p>
      <w:pPr>
        <w:pStyle w:val="1"/>
        <w:jc w:val="both"/>
        <w:rPr>
          <w:rFonts w:ascii="Times New Roman" w:hAnsi="Times New Roman"/>
          <w:sz w:val="28"/>
          <w:szCs w:val="28"/>
        </w:rPr>
      </w:pPr>
      <w:r>
        <w:rPr>
          <w:rFonts w:ascii="Times New Roman" w:hAnsi="Times New Roman"/>
          <w:sz w:val="28"/>
          <w:szCs w:val="28"/>
        </w:rPr>
      </w:r>
    </w:p>
    <w:p>
      <w:pPr>
        <w:pStyle w:val="1"/>
        <w:jc w:val="center"/>
        <w:rPr>
          <w:rFonts w:ascii="Times New Roman" w:hAnsi="Times New Roman"/>
          <w:b/>
          <w:b/>
          <w:bCs/>
          <w:sz w:val="28"/>
          <w:szCs w:val="28"/>
        </w:rPr>
      </w:pPr>
      <w:r>
        <w:rPr>
          <w:rFonts w:ascii="Times New Roman" w:hAnsi="Times New Roman"/>
          <w:b/>
          <w:sz w:val="28"/>
          <w:szCs w:val="28"/>
        </w:rPr>
        <w:t>7.</w:t>
      </w:r>
      <w:r>
        <w:rPr>
          <w:rFonts w:ascii="Times New Roman" w:hAnsi="Times New Roman"/>
          <w:b/>
          <w:bCs/>
          <w:sz w:val="28"/>
          <w:szCs w:val="28"/>
        </w:rPr>
        <w:t xml:space="preserve"> Публичные слушания или общественные обсуждения по проекту</w:t>
      </w:r>
    </w:p>
    <w:p>
      <w:pPr>
        <w:pStyle w:val="1"/>
        <w:jc w:val="both"/>
        <w:rPr>
          <w:rFonts w:ascii="Times New Roman" w:hAnsi="Times New Roman"/>
          <w:b/>
          <w:b/>
          <w:bCs/>
          <w:sz w:val="28"/>
          <w:szCs w:val="28"/>
        </w:rPr>
      </w:pPr>
      <w:r>
        <w:rPr>
          <w:rFonts w:ascii="Times New Roman" w:hAnsi="Times New Roman"/>
          <w:b/>
          <w:bCs/>
          <w:sz w:val="28"/>
          <w:szCs w:val="28"/>
        </w:rPr>
        <w:t xml:space="preserve"> </w:t>
      </w:r>
      <w:r>
        <w:rPr>
          <w:rFonts w:ascii="Times New Roman" w:hAnsi="Times New Roman"/>
          <w:b/>
          <w:bCs/>
          <w:sz w:val="28"/>
          <w:szCs w:val="28"/>
        </w:rPr>
        <w:t>Правил землепользования</w:t>
      </w:r>
      <w:r>
        <w:rPr>
          <w:rFonts w:ascii="Times New Roman" w:hAnsi="Times New Roman"/>
          <w:b/>
          <w:sz w:val="28"/>
          <w:szCs w:val="28"/>
        </w:rPr>
        <w:t xml:space="preserve"> </w:t>
      </w:r>
      <w:r>
        <w:rPr>
          <w:rFonts w:ascii="Times New Roman" w:hAnsi="Times New Roman"/>
          <w:b/>
          <w:bCs/>
          <w:sz w:val="28"/>
          <w:szCs w:val="28"/>
        </w:rPr>
        <w:t>и застройки сельского поселения</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r>
    </w:p>
    <w:p>
      <w:pPr>
        <w:pStyle w:val="1"/>
        <w:ind w:firstLine="567"/>
        <w:jc w:val="both"/>
        <w:rPr>
          <w:rFonts w:ascii="Times New Roman" w:hAnsi="Times New Roman"/>
          <w:sz w:val="28"/>
          <w:szCs w:val="28"/>
        </w:rPr>
      </w:pPr>
      <w:r>
        <w:rPr>
          <w:rFonts w:ascii="Times New Roman" w:hAnsi="Times New Roman"/>
          <w:sz w:val="28"/>
          <w:szCs w:val="28"/>
        </w:rPr>
        <w:t>7.1. Публичные слушания или общественные обсуждения по проекту Правил землепользования и застройки сельского поселения (далее - Правила), а также по внесению в них изменений организует и проводит постоянно действующая комиссия по Правилам землепользования и застройки сельского поселения (далее - комиссия). Оповещение жителей о публичных слушаниях или общественных обсуждений проводится в порядке, установленном настоящим Положением.</w:t>
      </w:r>
    </w:p>
    <w:p>
      <w:pPr>
        <w:pStyle w:val="1"/>
        <w:ind w:firstLine="567"/>
        <w:jc w:val="both"/>
        <w:rPr/>
      </w:pPr>
      <w:r>
        <w:rPr>
          <w:rFonts w:ascii="Times New Roman" w:hAnsi="Times New Roman"/>
          <w:sz w:val="28"/>
          <w:szCs w:val="28"/>
        </w:rPr>
        <w:t>7.2. Продолжительность общественных обсуждений или публичных слушаний по проекту правил землепользования и застройки составляет не менее одного и не более трех месяцев со дня опубликования такого проекта.</w:t>
      </w:r>
    </w:p>
    <w:p>
      <w:pPr>
        <w:pStyle w:val="1"/>
        <w:ind w:firstLine="567"/>
        <w:jc w:val="both"/>
        <w:rPr/>
      </w:pPr>
      <w:r>
        <w:rPr>
          <w:rFonts w:ascii="Times New Roman" w:hAnsi="Times New Roman"/>
          <w:sz w:val="28"/>
          <w:szCs w:val="28"/>
        </w:rPr>
        <w:t xml:space="preserve">7.3.  </w:t>
      </w:r>
      <w:r>
        <w:rPr>
          <w:rFonts w:cs="Times New Roman" w:ascii="Times New Roman" w:hAnsi="Times New Roman"/>
          <w:sz w:val="28"/>
          <w:szCs w:val="28"/>
        </w:rPr>
        <w:t xml:space="preserve">В случае подготовки правил землепользования и застройки применительно к части территории поселения публичные слушания или общественные обсуждения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w:t>
      </w:r>
      <w:r>
        <w:rPr>
          <w:rFonts w:cs="Times New Roman" w:ascii="Times New Roman" w:hAnsi="Times New Roman"/>
          <w:sz w:val="28"/>
          <w:szCs w:val="28"/>
          <w:shd w:fill="FFFFFF" w:val="clear"/>
        </w:rPr>
        <w:t>В целях внесения изменений в правила землепользования и застройки в случаях, предусмотренных пунктами 3 - 5 части 2 и частью 3.1 статьи 33 Градостроительного кодекса РФ,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частью 4 статьи 33 Градостроительного кодекса РФ заключения комиссии не требуются</w:t>
      </w:r>
    </w:p>
    <w:p>
      <w:pPr>
        <w:pStyle w:val="1"/>
        <w:ind w:firstLine="567"/>
        <w:jc w:val="both"/>
        <w:rPr>
          <w:rFonts w:ascii="Times New Roman" w:hAnsi="Times New Roman"/>
          <w:sz w:val="28"/>
          <w:szCs w:val="28"/>
        </w:rPr>
      </w:pPr>
      <w:r>
        <w:rPr>
          <w:rFonts w:ascii="Times New Roman" w:hAnsi="Times New Roman"/>
          <w:sz w:val="28"/>
          <w:szCs w:val="28"/>
        </w:rPr>
        <w:t>7.4. Участники публичных слушаний вправе представить в комиссию свои предложения и замечания по проекту Правил или по внесению в них изменений для включения их в протокол публичных слушаний.</w:t>
      </w:r>
    </w:p>
    <w:p>
      <w:pPr>
        <w:pStyle w:val="1"/>
        <w:ind w:firstLine="567"/>
        <w:jc w:val="both"/>
        <w:rPr>
          <w:rFonts w:ascii="Times New Roman" w:hAnsi="Times New Roman"/>
          <w:sz w:val="28"/>
          <w:szCs w:val="28"/>
        </w:rPr>
      </w:pPr>
      <w:r>
        <w:rPr>
          <w:rFonts w:ascii="Times New Roman" w:hAnsi="Times New Roman"/>
          <w:sz w:val="28"/>
          <w:szCs w:val="28"/>
        </w:rPr>
        <w:t>7.5. После завершения публичных слушаний или общественных обсуждений по проекту Правил комиссия с учетом результатов публичных слушаний или общественных обсуждений обеспечивает внесение изменений в проект Правил и представляет указанный проект главе администрации поселения. Обязательными приложениями к проекту Правил являются протокол публичных слушаний или общественных обсуждений и заключение о результатах публичных слушаний или общественных обсуждений, за исключением случаев, если их проведение в соответствии с Градостроительным Кодексом Российской Федерации не требуется.</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Протокол публичных слушаний должен быть оформлен не позднее 7 календарных дней со дня проведения слушаний (обсуждений).</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В срок не позднее 7 дней со дня подписания протокола публичных слушаний оформляется заключение о результатах слушаний (обсуждений).</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7.6. Глава администрации поселения в течение десяти дней после представления ему проекта правил землепользования и застройки и указанных в части 7.5 настоящего Положения  обязательных приложений должен принять решение о направлении указанного проекта в Собрание депутатов Ковылкинского сельского поселения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pPr>
        <w:pStyle w:val="1"/>
        <w:jc w:val="both"/>
        <w:rPr>
          <w:rFonts w:ascii="Times New Roman" w:hAnsi="Times New Roman"/>
          <w:bCs/>
          <w:sz w:val="28"/>
          <w:szCs w:val="28"/>
        </w:rPr>
      </w:pPr>
      <w:r>
        <w:rPr>
          <w:rFonts w:ascii="Times New Roman" w:hAnsi="Times New Roman"/>
          <w:bCs/>
          <w:sz w:val="28"/>
          <w:szCs w:val="28"/>
        </w:rPr>
      </w:r>
    </w:p>
    <w:p>
      <w:pPr>
        <w:pStyle w:val="1"/>
        <w:jc w:val="center"/>
        <w:rPr>
          <w:rFonts w:ascii="Times New Roman" w:hAnsi="Times New Roman"/>
          <w:b/>
          <w:b/>
          <w:bCs/>
          <w:sz w:val="28"/>
          <w:szCs w:val="28"/>
        </w:rPr>
      </w:pPr>
      <w:r>
        <w:rPr>
          <w:rFonts w:ascii="Times New Roman" w:hAnsi="Times New Roman"/>
          <w:b/>
          <w:bCs/>
          <w:sz w:val="28"/>
          <w:szCs w:val="28"/>
        </w:rPr>
        <w:t>8. Публичные слушания или общественные обсуждения по вопросам предоставления</w:t>
      </w:r>
      <w:r>
        <w:rPr>
          <w:rFonts w:ascii="Times New Roman" w:hAnsi="Times New Roman"/>
          <w:b/>
          <w:sz w:val="28"/>
          <w:szCs w:val="28"/>
        </w:rPr>
        <w:t xml:space="preserve"> </w:t>
      </w:r>
      <w:r>
        <w:rPr>
          <w:rFonts w:ascii="Times New Roman" w:hAnsi="Times New Roman"/>
          <w:b/>
          <w:bCs/>
          <w:sz w:val="28"/>
          <w:szCs w:val="28"/>
        </w:rPr>
        <w:t>разрешения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pPr>
        <w:pStyle w:val="1"/>
        <w:jc w:val="both"/>
        <w:rPr>
          <w:rFonts w:ascii="Times New Roman" w:hAnsi="Times New Roman"/>
          <w:bCs/>
          <w:sz w:val="28"/>
          <w:szCs w:val="28"/>
        </w:rPr>
      </w:pPr>
      <w:r>
        <w:rPr>
          <w:rFonts w:ascii="Times New Roman" w:hAnsi="Times New Roman"/>
          <w:bCs/>
          <w:sz w:val="28"/>
          <w:szCs w:val="28"/>
        </w:rPr>
      </w:r>
    </w:p>
    <w:p>
      <w:pPr>
        <w:pStyle w:val="1"/>
        <w:ind w:firstLine="567"/>
        <w:jc w:val="both"/>
        <w:rPr>
          <w:rFonts w:ascii="Times New Roman" w:hAnsi="Times New Roman"/>
          <w:sz w:val="28"/>
          <w:szCs w:val="28"/>
        </w:rPr>
      </w:pPr>
      <w:r>
        <w:rPr>
          <w:rFonts w:ascii="Times New Roman" w:hAnsi="Times New Roman"/>
          <w:sz w:val="28"/>
          <w:szCs w:val="28"/>
        </w:rPr>
        <w:t>8.1. Публичные слушания по вопросам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объектов капитального строительства организуются и проводятся комиссией.</w:t>
      </w:r>
    </w:p>
    <w:p>
      <w:pPr>
        <w:pStyle w:val="1"/>
        <w:ind w:firstLine="567"/>
        <w:jc w:val="both"/>
        <w:rPr>
          <w:rFonts w:ascii="Times New Roman" w:hAnsi="Times New Roman"/>
          <w:sz w:val="28"/>
          <w:szCs w:val="28"/>
        </w:rPr>
      </w:pPr>
      <w:r>
        <w:rPr>
          <w:rFonts w:ascii="Times New Roman" w:hAnsi="Times New Roman"/>
          <w:sz w:val="28"/>
          <w:szCs w:val="28"/>
        </w:rPr>
        <w:t>8.2. Работа комиссии осуществляется по мере необходимости при поступлении заявления от заинтересованных физических или юридических лиц (далее - заявитель). Заявление подается на имя председателя комиссии. Форма такого заявления и перечень прилагаемых к нему документов утверждаются постановлением Администрации поселения.</w:t>
      </w:r>
    </w:p>
    <w:p>
      <w:pPr>
        <w:pStyle w:val="1"/>
        <w:ind w:firstLine="567"/>
        <w:jc w:val="both"/>
        <w:rPr>
          <w:rFonts w:ascii="Times New Roman" w:hAnsi="Times New Roman"/>
          <w:sz w:val="28"/>
          <w:szCs w:val="28"/>
        </w:rPr>
      </w:pPr>
      <w:r>
        <w:rPr>
          <w:rFonts w:ascii="Times New Roman" w:hAnsi="Times New Roman"/>
          <w:sz w:val="28"/>
          <w:szCs w:val="28"/>
        </w:rPr>
        <w:t>8.3.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или общественные обсуждения по вопросу предоставления разрешения на условно разрешенный вид использования или по вопросу о предоставлении разрешения на отклонение от предельных параметров разрешенного строительства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которому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или общественные обсуждения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pPr>
        <w:pStyle w:val="1"/>
        <w:ind w:firstLine="567"/>
        <w:jc w:val="both"/>
        <w:rPr>
          <w:rFonts w:ascii="Times New Roman" w:hAnsi="Times New Roman"/>
          <w:sz w:val="28"/>
          <w:szCs w:val="28"/>
        </w:rPr>
      </w:pPr>
      <w:r>
        <w:rPr>
          <w:rFonts w:ascii="Times New Roman" w:hAnsi="Times New Roman"/>
          <w:sz w:val="28"/>
          <w:szCs w:val="28"/>
        </w:rPr>
        <w:t>8.4. Комиссия направляет сообщения о проведении публичных слушаний или общественных обсуждений по вопросу предоставления разрешения на условно разрешенный вид использования или по вопросу о предоставлении разрешения на отклонение от предельных параметров разрешенного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pPr>
        <w:pStyle w:val="1"/>
        <w:ind w:firstLine="567"/>
        <w:jc w:val="both"/>
        <w:rPr>
          <w:rFonts w:ascii="Times New Roman" w:hAnsi="Times New Roman"/>
          <w:sz w:val="28"/>
          <w:szCs w:val="28"/>
        </w:rPr>
      </w:pPr>
      <w:r>
        <w:rPr>
          <w:rFonts w:ascii="Times New Roman" w:hAnsi="Times New Roman"/>
          <w:sz w:val="28"/>
          <w:szCs w:val="28"/>
        </w:rPr>
        <w:t>Указанные сообщения направляются не более чем через 10 дней со дня поступления заявления заинтересованного лица о предоставлении разрешения на условно разрешенный вид использования.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8.5. Срок проведения публичных слушаний или общественных обсуждений с момента оповещения жителей о времени и месте их проведения до дня опубликования заключения о результатах публичных слушаний или общественных обсуждений не может быть более одного месяца.</w:t>
      </w:r>
    </w:p>
    <w:p>
      <w:pPr>
        <w:pStyle w:val="Style17"/>
        <w:widowControl/>
        <w:spacing w:before="0" w:after="0"/>
        <w:ind w:firstLine="547"/>
        <w:jc w:val="both"/>
        <w:rPr>
          <w:sz w:val="28"/>
          <w:szCs w:val="28"/>
        </w:rPr>
      </w:pPr>
      <w:r>
        <w:rPr>
          <w:sz w:val="28"/>
          <w:szCs w:val="28"/>
        </w:rPr>
        <w:t>Протокол публичных слушаний или общественных обсуждений должен быть оформлен не позднее 5 календарных дней со дня их проведения и должен содержать позиции, мнения, замечания и предложения участников слушаний по всем вопросам, выносимым на публичные слушания или общественные обсуждения.</w:t>
      </w:r>
    </w:p>
    <w:p>
      <w:pPr>
        <w:pStyle w:val="Style17"/>
        <w:widowControl/>
        <w:spacing w:before="0" w:after="0"/>
        <w:ind w:firstLine="547"/>
        <w:jc w:val="both"/>
        <w:rPr>
          <w:sz w:val="28"/>
          <w:szCs w:val="28"/>
        </w:rPr>
      </w:pPr>
      <w:r>
        <w:rPr>
          <w:sz w:val="28"/>
          <w:szCs w:val="28"/>
        </w:rPr>
        <w:t>В срок не позднее 5 дней со дня получения протокола должностное лицо Администрации поселения либо Собрания депутатов дает заключение по итогам проведения публичных слушаний или общественных обсуждений. Для подготовки заключения и проведения экспертизы данные органы местного самоуправления имеют право привлекать к работе экспертов, специалистов различных организаций независимо от организационно-правовой формы и формы собственности.</w:t>
      </w:r>
    </w:p>
    <w:p>
      <w:pPr>
        <w:pStyle w:val="1"/>
        <w:ind w:firstLine="567"/>
        <w:jc w:val="both"/>
        <w:rPr>
          <w:rFonts w:ascii="Times New Roman" w:hAnsi="Times New Roman"/>
          <w:sz w:val="28"/>
          <w:szCs w:val="28"/>
        </w:rPr>
      </w:pPr>
      <w:r>
        <w:rPr>
          <w:rFonts w:ascii="Times New Roman" w:hAnsi="Times New Roman"/>
          <w:sz w:val="28"/>
          <w:szCs w:val="28"/>
        </w:rPr>
        <w:t>8.6. Расходы, связанные с организацией и проведением публичных слушаний или общественных обсуждений по вопросу предоставления разрешения на условно разрешенный вид использования или по вопросу о предоставлении разрешения на отклонение от предельных параметров разрешенного строительства, несет физическое или юридическое лицо, заинтересованное в предоставлении такого разрешения.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8.7.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поселения.</w:t>
      </w:r>
    </w:p>
    <w:p>
      <w:pPr>
        <w:pStyle w:val="ConsPlusNormal"/>
        <w:ind w:firstLine="539"/>
        <w:jc w:val="both"/>
        <w:rPr/>
      </w:pPr>
      <w:r>
        <w:rPr>
          <w:rFonts w:cs="Times New Roman" w:ascii="Times New Roman" w:hAnsi="Times New Roman"/>
          <w:sz w:val="28"/>
          <w:szCs w:val="28"/>
        </w:rPr>
        <w:t xml:space="preserve">8.8. На основании указанных в </w:t>
      </w:r>
      <w:hyperlink w:anchor="Par1509">
        <w:r>
          <w:rPr>
            <w:rStyle w:val="Style14"/>
            <w:rFonts w:cs="Times New Roman" w:ascii="Times New Roman" w:hAnsi="Times New Roman"/>
            <w:sz w:val="28"/>
            <w:szCs w:val="28"/>
          </w:rPr>
          <w:t>8</w:t>
        </w:r>
      </w:hyperlink>
      <w:r>
        <w:rPr>
          <w:rFonts w:cs="Times New Roman" w:ascii="Times New Roman" w:hAnsi="Times New Roman"/>
          <w:sz w:val="28"/>
          <w:szCs w:val="28"/>
        </w:rPr>
        <w:t>.7. настоящего раздела рекомендаций глава администрации поселения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pPr>
        <w:pStyle w:val="ConsPlusNormal"/>
        <w:ind w:firstLine="539"/>
        <w:jc w:val="both"/>
        <w:rPr>
          <w:rFonts w:ascii="Times New Roman" w:hAnsi="Times New Roman" w:cs="Times New Roman"/>
          <w:sz w:val="28"/>
          <w:szCs w:val="28"/>
        </w:rPr>
      </w:pPr>
      <w:r>
        <w:rPr>
          <w:rFonts w:cs="Times New Roman" w:ascii="Times New Roman" w:hAnsi="Times New Roman"/>
          <w:sz w:val="28"/>
          <w:szCs w:val="28"/>
        </w:rPr>
        <w:t>8.9.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pPr>
        <w:pStyle w:val="ConsPlusNormal"/>
        <w:ind w:firstLine="539"/>
        <w:jc w:val="both"/>
        <w:rPr>
          <w:rFonts w:ascii="Times New Roman" w:hAnsi="Times New Roman" w:cs="Times New Roman"/>
          <w:sz w:val="28"/>
          <w:szCs w:val="28"/>
        </w:rPr>
      </w:pPr>
      <w:r>
        <w:rPr>
          <w:rFonts w:cs="Times New Roman" w:ascii="Times New Roman" w:hAnsi="Times New Roman"/>
          <w:sz w:val="28"/>
          <w:szCs w:val="28"/>
        </w:rPr>
      </w:r>
    </w:p>
    <w:p>
      <w:pPr>
        <w:pStyle w:val="1"/>
        <w:jc w:val="center"/>
        <w:rPr>
          <w:rFonts w:ascii="Times New Roman" w:hAnsi="Times New Roman"/>
          <w:b/>
          <w:b/>
          <w:bCs/>
          <w:sz w:val="28"/>
          <w:szCs w:val="28"/>
        </w:rPr>
      </w:pPr>
      <w:r>
        <w:rPr>
          <w:rFonts w:ascii="Times New Roman" w:hAnsi="Times New Roman"/>
          <w:b/>
          <w:bCs/>
          <w:sz w:val="28"/>
          <w:szCs w:val="28"/>
        </w:rPr>
        <w:t>9. Публичные слушания или общественные обсуждения по проекту планировки территории и проектам межевания</w:t>
      </w:r>
    </w:p>
    <w:p>
      <w:pPr>
        <w:pStyle w:val="1"/>
        <w:jc w:val="both"/>
        <w:rPr>
          <w:rFonts w:ascii="Times New Roman" w:hAnsi="Times New Roman"/>
          <w:sz w:val="28"/>
          <w:szCs w:val="28"/>
        </w:rPr>
      </w:pPr>
      <w:r>
        <w:rPr>
          <w:rFonts w:ascii="Times New Roman" w:hAnsi="Times New Roman"/>
          <w:sz w:val="28"/>
          <w:szCs w:val="28"/>
        </w:rPr>
      </w:r>
    </w:p>
    <w:p>
      <w:pPr>
        <w:pStyle w:val="1"/>
        <w:ind w:firstLine="567"/>
        <w:jc w:val="both"/>
        <w:rPr>
          <w:rFonts w:ascii="Times New Roman" w:hAnsi="Times New Roman"/>
          <w:sz w:val="28"/>
          <w:szCs w:val="28"/>
        </w:rPr>
      </w:pPr>
      <w:r>
        <w:rPr>
          <w:rFonts w:ascii="Times New Roman" w:hAnsi="Times New Roman"/>
          <w:sz w:val="28"/>
          <w:szCs w:val="28"/>
        </w:rPr>
        <w:t>9.1. Публичные слушания или общественные обсуждения по проекту планировки территории, а также по проекту межевания организует и проводит администрация поселения в соответствии с положениями статьи 46 Градостроительного кодекса Российской Федерации.</w:t>
      </w:r>
    </w:p>
    <w:p>
      <w:pPr>
        <w:pStyle w:val="1"/>
        <w:ind w:firstLine="567"/>
        <w:jc w:val="both"/>
        <w:rPr>
          <w:rFonts w:ascii="Times New Roman" w:hAnsi="Times New Roman"/>
          <w:sz w:val="28"/>
          <w:szCs w:val="28"/>
        </w:rPr>
      </w:pPr>
      <w:r>
        <w:rPr>
          <w:rFonts w:ascii="Times New Roman" w:hAnsi="Times New Roman"/>
          <w:sz w:val="28"/>
          <w:szCs w:val="28"/>
        </w:rPr>
        <w:t>9.2. Публичные слушания или общественные обсуждения по проекту планировки и проекту межевания территории проводятся с участием граждан, проживающих на территории поселения, применительно к которой осуществляется подготовка проекта планировки и проекта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9.3. Общественные обсуждения или публичные слушания по проекту планировки территории и проекту межевания территории проводятся в порядке, установленном статьей 5.1 Градостроительного кодекса Российской Федерации.</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Протокол публичных слушаний или общественных обсуждений должен быть оформлен не позднее 7 календарных дней со дня проведения слушаний (обсуждений).</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 xml:space="preserve">В срок не позднее 7 дней со дня подписания протокола публичных слушаний или общественных обсуждений оформляется заключение о результатах слушаний (обсуждений). </w:t>
      </w:r>
    </w:p>
    <w:p>
      <w:pPr>
        <w:pStyle w:val="1"/>
        <w:ind w:firstLine="567"/>
        <w:jc w:val="both"/>
        <w:rPr>
          <w:rFonts w:ascii="Times New Roman" w:hAnsi="Times New Roman"/>
          <w:sz w:val="28"/>
          <w:szCs w:val="28"/>
        </w:rPr>
      </w:pPr>
      <w:r>
        <w:rPr>
          <w:rFonts w:ascii="Times New Roman" w:hAnsi="Times New Roman"/>
          <w:sz w:val="28"/>
          <w:szCs w:val="28"/>
        </w:rPr>
        <w:t>9.4. Участники публичных слушаний или общественных обсуждений вправе представить в Администрацию поселения свои предложения и замечания по проекту планировки или проекту межевания для включения их в протокол публичных слушаний или общественных обсуждений.</w:t>
      </w:r>
    </w:p>
    <w:p>
      <w:pPr>
        <w:pStyle w:val="1"/>
        <w:ind w:firstLine="567"/>
        <w:jc w:val="both"/>
        <w:rPr>
          <w:rFonts w:ascii="Times New Roman" w:hAnsi="Times New Roman"/>
          <w:sz w:val="28"/>
          <w:szCs w:val="28"/>
        </w:rPr>
      </w:pPr>
      <w:r>
        <w:rPr>
          <w:rFonts w:ascii="Times New Roman" w:hAnsi="Times New Roman"/>
          <w:sz w:val="28"/>
          <w:szCs w:val="28"/>
        </w:rPr>
        <w:t>9.5. Срок проведения публичных слушаний или общественных обсуждений со дня оповещения жителей о времени и месте их проведения до дня опубликования заключения о результатах публичных слушаний или общественных обсуждений не может быть менее одного и более трех месяцев.</w:t>
      </w:r>
    </w:p>
    <w:p>
      <w:pPr>
        <w:pStyle w:val="1"/>
        <w:ind w:firstLine="567"/>
        <w:jc w:val="both"/>
        <w:rPr/>
      </w:pPr>
      <w:r>
        <w:rPr>
          <w:rFonts w:ascii="Times New Roman" w:hAnsi="Times New Roman"/>
          <w:sz w:val="28"/>
          <w:szCs w:val="28"/>
        </w:rPr>
        <w:t xml:space="preserve">9.6. </w:t>
      </w:r>
      <w:r>
        <w:rPr>
          <w:rFonts w:ascii="Times New Roman" w:hAnsi="Times New Roman"/>
          <w:sz w:val="28"/>
          <w:szCs w:val="28"/>
          <w:shd w:fill="FFFFFF" w:val="clear"/>
        </w:rPr>
        <w:t>Общественные обсуждения или публичные слушания по проекту планировки территории и проекту межевания территории не проводятся в случае, предусмотренном </w:t>
      </w:r>
      <w:r>
        <w:fldChar w:fldCharType="begin"/>
      </w:r>
      <w:r>
        <w:instrText> HYPERLINK "https://normativ.kontur.ru/document?moduleId=1&amp;documentId=341261" \l "l3755"</w:instrText>
      </w:r>
      <w:r>
        <w:fldChar w:fldCharType="separate"/>
      </w:r>
      <w:r>
        <w:rPr>
          <w:rStyle w:val="Style14"/>
          <w:rFonts w:ascii="Times New Roman" w:hAnsi="Times New Roman"/>
          <w:color w:val="000000"/>
          <w:sz w:val="28"/>
          <w:szCs w:val="28"/>
          <w:u w:val="none"/>
        </w:rPr>
        <w:t>частью 12</w:t>
      </w:r>
      <w:r>
        <w:fldChar w:fldCharType="end"/>
      </w:r>
      <w:r>
        <w:rPr>
          <w:rFonts w:ascii="Times New Roman" w:hAnsi="Times New Roman"/>
          <w:sz w:val="28"/>
          <w:szCs w:val="28"/>
          <w:shd w:fill="FFFFFF" w:val="clear"/>
        </w:rPr>
        <w:t> статьи 43 Градостроительного кодекса РФ, а также в случае, если проект планировки территории и проект межевания территории подготовлены в отношении</w:t>
      </w:r>
      <w:r>
        <w:rPr>
          <w:rFonts w:ascii="Times New Roman" w:hAnsi="Times New Roman"/>
          <w:sz w:val="28"/>
          <w:szCs w:val="28"/>
        </w:rPr>
        <w:t>:</w:t>
      </w:r>
      <w:bookmarkStart w:id="5" w:name="l3827"/>
      <w:bookmarkEnd w:id="5"/>
      <w:r>
        <w:rPr>
          <w:rFonts w:ascii="Times New Roman" w:hAnsi="Times New Roman"/>
          <w:sz w:val="28"/>
          <w:szCs w:val="28"/>
        </w:rPr>
        <w:t> </w:t>
      </w:r>
    </w:p>
    <w:p>
      <w:pPr>
        <w:pStyle w:val="Dtp"/>
        <w:shd w:val="clear" w:color="auto" w:fill="FFFFFF"/>
        <w:spacing w:beforeAutospacing="0" w:before="0" w:afterAutospacing="0" w:after="0"/>
        <w:ind w:firstLine="567"/>
        <w:jc w:val="both"/>
        <w:textAlignment w:val="baseline"/>
        <w:rPr>
          <w:sz w:val="28"/>
          <w:szCs w:val="28"/>
          <w:lang w:eastAsia="en-US"/>
        </w:rPr>
      </w:pPr>
      <w:r>
        <w:rPr>
          <w:sz w:val="28"/>
          <w:szCs w:val="28"/>
          <w:lang w:eastAsia="en-US"/>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bookmarkStart w:id="6" w:name="l3286"/>
      <w:bookmarkEnd w:id="6"/>
      <w:r>
        <w:rPr>
          <w:sz w:val="28"/>
          <w:szCs w:val="28"/>
          <w:lang w:eastAsia="en-US"/>
        </w:rPr>
        <w:t> </w:t>
      </w:r>
    </w:p>
    <w:p>
      <w:pPr>
        <w:pStyle w:val="Dtp"/>
        <w:shd w:val="clear" w:color="auto" w:fill="FFFFFF"/>
        <w:spacing w:beforeAutospacing="0" w:before="0" w:afterAutospacing="0" w:after="0"/>
        <w:ind w:firstLine="567"/>
        <w:jc w:val="both"/>
        <w:textAlignment w:val="baseline"/>
        <w:rPr>
          <w:sz w:val="28"/>
          <w:szCs w:val="28"/>
          <w:lang w:eastAsia="en-US"/>
        </w:rPr>
      </w:pPr>
      <w:r>
        <w:rPr>
          <w:sz w:val="28"/>
          <w:szCs w:val="28"/>
          <w:lang w:eastAsia="en-US"/>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bookmarkStart w:id="7" w:name="l3828"/>
      <w:bookmarkEnd w:id="7"/>
      <w:r>
        <w:rPr>
          <w:sz w:val="28"/>
          <w:szCs w:val="28"/>
          <w:lang w:eastAsia="en-US"/>
        </w:rPr>
        <w:t xml:space="preserve"> </w:t>
      </w:r>
    </w:p>
    <w:p>
      <w:pPr>
        <w:pStyle w:val="Dtp"/>
        <w:shd w:val="clear" w:color="auto" w:fill="FFFFFF"/>
        <w:spacing w:beforeAutospacing="0" w:before="0" w:afterAutospacing="0" w:after="0"/>
        <w:ind w:firstLine="567"/>
        <w:jc w:val="both"/>
        <w:textAlignment w:val="baseline"/>
        <w:rPr>
          <w:sz w:val="28"/>
          <w:szCs w:val="28"/>
          <w:lang w:eastAsia="en-US"/>
        </w:rPr>
      </w:pPr>
      <w:r>
        <w:rPr>
          <w:sz w:val="28"/>
          <w:szCs w:val="28"/>
          <w:lang w:eastAsia="en-US"/>
        </w:rPr>
        <w:t>3)территории для размещения линейных объектов в границах земель лесного фонда. </w:t>
      </w:r>
    </w:p>
    <w:p>
      <w:pPr>
        <w:pStyle w:val="Dtp"/>
        <w:shd w:val="clear" w:color="auto" w:fill="FFFFFF"/>
        <w:spacing w:beforeAutospacing="0" w:before="0" w:afterAutospacing="0" w:after="0"/>
        <w:ind w:firstLine="567"/>
        <w:jc w:val="both"/>
        <w:textAlignment w:val="baseline"/>
        <w:rPr/>
      </w:pPr>
      <w:r>
        <w:rPr>
          <w:sz w:val="28"/>
          <w:szCs w:val="28"/>
          <w:lang w:eastAsia="en-US"/>
        </w:rPr>
        <w:t>9.7. Орган местного самоуправления поселения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 а в случае, если в соответствии с настоящей статьей общественные обсуждения или публичные слушания не проводятся, в срок, указанный в части 4 статьи 46 Градостроительного кодекса РФ.</w:t>
      </w:r>
      <w:bookmarkStart w:id="8" w:name="l692"/>
      <w:bookmarkStart w:id="9" w:name="l691"/>
      <w:bookmarkStart w:id="10" w:name="l4605"/>
      <w:bookmarkEnd w:id="8"/>
      <w:bookmarkEnd w:id="9"/>
      <w:bookmarkEnd w:id="10"/>
      <w:r>
        <w:rPr>
          <w:sz w:val="28"/>
          <w:szCs w:val="28"/>
          <w:lang w:eastAsia="en-US"/>
        </w:rPr>
        <w:t> </w:t>
      </w:r>
    </w:p>
    <w:p>
      <w:pPr>
        <w:pStyle w:val="Dtp"/>
        <w:shd w:val="clear" w:color="auto" w:fill="FFFFFF"/>
        <w:spacing w:beforeAutospacing="0" w:before="0" w:afterAutospacing="0" w:after="0"/>
        <w:ind w:firstLine="567"/>
        <w:jc w:val="both"/>
        <w:textAlignment w:val="baseline"/>
        <w:rPr>
          <w:sz w:val="28"/>
          <w:szCs w:val="28"/>
          <w:lang w:eastAsia="en-US"/>
        </w:rPr>
      </w:pPr>
      <w:r>
        <w:rPr>
          <w:sz w:val="28"/>
          <w:szCs w:val="28"/>
          <w:lang w:eastAsia="en-US"/>
        </w:rPr>
        <w:t>9.8. Глава Администрации Ковылкинского сельского поселения 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bookmarkStart w:id="11" w:name="l694"/>
      <w:bookmarkStart w:id="12" w:name="l693"/>
      <w:bookmarkEnd w:id="11"/>
      <w:bookmarkEnd w:id="12"/>
      <w:r>
        <w:rPr>
          <w:sz w:val="28"/>
          <w:szCs w:val="28"/>
          <w:lang w:eastAsia="en-US"/>
        </w:rPr>
        <w:t> </w:t>
      </w:r>
    </w:p>
    <w:p>
      <w:pPr>
        <w:pStyle w:val="Dtp"/>
        <w:shd w:val="clear" w:color="auto" w:fill="FFFFFF"/>
        <w:spacing w:beforeAutospacing="0" w:before="0" w:afterAutospacing="0" w:after="0"/>
        <w:ind w:firstLine="567"/>
        <w:jc w:val="both"/>
        <w:textAlignment w:val="baseline"/>
        <w:rPr/>
      </w:pPr>
      <w:r>
        <w:rPr>
          <w:sz w:val="28"/>
          <w:szCs w:val="28"/>
          <w:lang w:eastAsia="en-US"/>
        </w:rPr>
        <w:t>9.9. Основанием для отклонения документации по планировке территории, подготовленной лицами, указанными в </w:t>
      </w:r>
      <w:r>
        <w:fldChar w:fldCharType="begin"/>
      </w:r>
      <w:r>
        <w:instrText> HYPERLINK "https://normativ.kontur.ru/document?moduleId=1&amp;documentId=315370" \l "l640"</w:instrText>
      </w:r>
      <w:r>
        <w:fldChar w:fldCharType="separate"/>
      </w:r>
      <w:r>
        <w:rPr>
          <w:rStyle w:val="Style14"/>
          <w:sz w:val="28"/>
          <w:szCs w:val="28"/>
          <w:lang w:eastAsia="en-US"/>
        </w:rPr>
        <w:t>части 1.1</w:t>
      </w:r>
      <w:r>
        <w:fldChar w:fldCharType="end"/>
      </w:r>
      <w:r>
        <w:rPr>
          <w:sz w:val="28"/>
          <w:szCs w:val="28"/>
          <w:lang w:eastAsia="en-US"/>
        </w:rPr>
        <w:t> статьи 45 Градостроительного кодекса РФ, и направления ее на доработку является несоответствие такой документации требованиям, указанным в </w:t>
      </w:r>
      <w:r>
        <w:fldChar w:fldCharType="begin"/>
      </w:r>
      <w:r>
        <w:instrText> HYPERLINK "https://normativ.kontur.ru/document?moduleId=1&amp;documentId=315370" \l "l1565"</w:instrText>
      </w:r>
      <w:r>
        <w:fldChar w:fldCharType="separate"/>
      </w:r>
      <w:r>
        <w:rPr>
          <w:rStyle w:val="Style14"/>
          <w:sz w:val="28"/>
          <w:szCs w:val="28"/>
          <w:lang w:eastAsia="en-US"/>
        </w:rPr>
        <w:t>части 10</w:t>
      </w:r>
      <w:r>
        <w:fldChar w:fldCharType="end"/>
      </w:r>
      <w:r>
        <w:rPr>
          <w:sz w:val="28"/>
          <w:szCs w:val="28"/>
          <w:lang w:eastAsia="en-US"/>
        </w:rPr>
        <w:t> статьи 45 Градостроительного кодекса РФ. В иных случаях отклонение представленной такими лицами документации по планировке территории не допускается.</w:t>
      </w:r>
    </w:p>
    <w:p>
      <w:pPr>
        <w:pStyle w:val="Dtp"/>
        <w:shd w:val="clear" w:color="auto" w:fill="FFFFFF"/>
        <w:spacing w:beforeAutospacing="0" w:before="0" w:afterAutospacing="0" w:after="0"/>
        <w:ind w:firstLine="567"/>
        <w:jc w:val="both"/>
        <w:textAlignment w:val="baseline"/>
        <w:rPr/>
      </w:pPr>
      <w:r>
        <w:rPr>
          <w:sz w:val="28"/>
          <w:szCs w:val="28"/>
          <w:lang w:eastAsia="en-US"/>
        </w:rPr>
        <w:t>9.10.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администрации Ковылкинского сельского поселения  в сети "Интернет.</w:t>
      </w:r>
    </w:p>
    <w:p>
      <w:pPr>
        <w:pStyle w:val="1"/>
        <w:ind w:firstLine="567"/>
        <w:jc w:val="both"/>
        <w:rPr>
          <w:rFonts w:ascii="Times New Roman" w:hAnsi="Times New Roman"/>
          <w:sz w:val="28"/>
          <w:szCs w:val="28"/>
        </w:rPr>
      </w:pPr>
      <w:r>
        <w:rPr>
          <w:rFonts w:ascii="Times New Roman" w:hAnsi="Times New Roman"/>
          <w:sz w:val="28"/>
          <w:szCs w:val="28"/>
        </w:rPr>
      </w:r>
    </w:p>
    <w:p>
      <w:pPr>
        <w:pStyle w:val="1"/>
        <w:ind w:firstLine="567"/>
        <w:jc w:val="center"/>
        <w:rPr>
          <w:rFonts w:ascii="Times New Roman" w:hAnsi="Times New Roman"/>
          <w:b/>
          <w:b/>
          <w:sz w:val="28"/>
          <w:szCs w:val="28"/>
        </w:rPr>
      </w:pPr>
      <w:r>
        <w:rPr>
          <w:rFonts w:ascii="Times New Roman" w:hAnsi="Times New Roman"/>
          <w:b/>
          <w:sz w:val="28"/>
          <w:szCs w:val="28"/>
        </w:rPr>
        <w:t xml:space="preserve">10. </w:t>
      </w:r>
      <w:r>
        <w:rPr>
          <w:rFonts w:ascii="Times New Roman" w:hAnsi="Times New Roman"/>
          <w:b/>
          <w:bCs/>
          <w:sz w:val="28"/>
          <w:szCs w:val="28"/>
        </w:rPr>
        <w:t xml:space="preserve">Публичные слушания или общественные обсуждения по Проекту </w:t>
      </w:r>
      <w:r>
        <w:rPr>
          <w:rFonts w:ascii="Times New Roman" w:hAnsi="Times New Roman"/>
          <w:b/>
          <w:sz w:val="28"/>
          <w:szCs w:val="28"/>
        </w:rPr>
        <w:t>правил благоустройства территорий и изменений в них</w:t>
      </w:r>
    </w:p>
    <w:p>
      <w:pPr>
        <w:pStyle w:val="1"/>
        <w:ind w:firstLine="567"/>
        <w:jc w:val="both"/>
        <w:rPr>
          <w:rFonts w:ascii="Times New Roman" w:hAnsi="Times New Roman"/>
          <w:sz w:val="28"/>
          <w:szCs w:val="28"/>
        </w:rPr>
      </w:pPr>
      <w:r>
        <w:rPr>
          <w:rFonts w:ascii="Times New Roman" w:hAnsi="Times New Roman"/>
          <w:sz w:val="28"/>
          <w:szCs w:val="28"/>
        </w:rPr>
      </w:r>
    </w:p>
    <w:p>
      <w:pPr>
        <w:pStyle w:val="1"/>
        <w:jc w:val="both"/>
        <w:rPr/>
      </w:pPr>
      <w:r>
        <w:rPr>
          <w:rFonts w:ascii="Times New Roman" w:hAnsi="Times New Roman"/>
          <w:sz w:val="28"/>
          <w:szCs w:val="28"/>
        </w:rPr>
        <w:t xml:space="preserve">    </w:t>
      </w:r>
      <w:r>
        <w:rPr>
          <w:rFonts w:ascii="Times New Roman" w:hAnsi="Times New Roman"/>
          <w:sz w:val="28"/>
          <w:szCs w:val="28"/>
        </w:rPr>
        <w:t>10.1. Публичные слушания или общественные обсуждения по проекту правил благоустройства территории поселения, а также по внесению в них изменений организует Администрация Ковылкинского сельского поселения в соответствии с положениями </w:t>
      </w:r>
      <w:hyperlink r:id="rId2">
        <w:r>
          <w:rPr>
            <w:rStyle w:val="Style14"/>
            <w:rFonts w:ascii="Times New Roman" w:hAnsi="Times New Roman"/>
            <w:sz w:val="28"/>
            <w:szCs w:val="28"/>
          </w:rPr>
          <w:t>статьи 5.1.</w:t>
        </w:r>
      </w:hyperlink>
      <w:r>
        <w:rPr>
          <w:rFonts w:ascii="Times New Roman" w:hAnsi="Times New Roman"/>
          <w:sz w:val="28"/>
          <w:szCs w:val="28"/>
        </w:rPr>
        <w:t> Градостроительного кодекса Российской Федерации, настоящего Положения, с жителями территории поселения. Оповещение жителей о публичных слушаниях или общественных обсуждениях проводится в порядке, установленном настоящим Положением.</w:t>
      </w:r>
    </w:p>
    <w:p>
      <w:pPr>
        <w:pStyle w:val="Normal"/>
        <w:spacing w:lineRule="auto" w:line="240" w:before="0" w:after="0"/>
        <w:ind w:firstLine="54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10.2.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не может быть менее одного месяца и более трех месяцев.</w:t>
      </w:r>
    </w:p>
    <w:p>
      <w:pPr>
        <w:pStyle w:val="1"/>
        <w:ind w:firstLine="567"/>
        <w:jc w:val="both"/>
        <w:rPr>
          <w:rFonts w:ascii="Times New Roman" w:hAnsi="Times New Roman"/>
          <w:sz w:val="28"/>
          <w:szCs w:val="28"/>
        </w:rPr>
      </w:pPr>
      <w:r>
        <w:rPr>
          <w:rFonts w:ascii="Times New Roman" w:hAnsi="Times New Roman"/>
          <w:sz w:val="28"/>
          <w:szCs w:val="28"/>
        </w:rPr>
        <w:t>10.3. Участники публичных слушаний или общественных обсуждений вправе представить в Администрацию поселения свои предложения и замечания по проекту благоустройства территории поселения для включения их в протокол публичных слушаний или общественных обсуждений.</w:t>
      </w:r>
    </w:p>
    <w:p>
      <w:pPr>
        <w:pStyle w:val="ConsPlusNormal"/>
        <w:ind w:firstLine="540"/>
        <w:jc w:val="both"/>
        <w:rPr/>
      </w:pPr>
      <w:r>
        <w:rPr>
          <w:rFonts w:cs="Times New Roman" w:ascii="Times New Roman" w:hAnsi="Times New Roman"/>
          <w:sz w:val="28"/>
          <w:szCs w:val="28"/>
        </w:rPr>
        <w:t>10.4. После завершения публичных слушаний или общественных обсуждений по проекту Правил благоустройства территории поселения, указанный проект Правил представляется главе администрации поселения. Обязательными приложениями к проекту Правил благоустройства территории поселения являются протокол публичных слушаний или общественных обсуждений.</w:t>
      </w:r>
    </w:p>
    <w:p>
      <w:pPr>
        <w:pStyle w:val="1"/>
        <w:ind w:firstLine="567"/>
        <w:jc w:val="both"/>
        <w:rPr>
          <w:rFonts w:ascii="Times New Roman" w:hAnsi="Times New Roman"/>
          <w:sz w:val="28"/>
          <w:szCs w:val="28"/>
        </w:rPr>
      </w:pPr>
      <w:r>
        <w:rPr>
          <w:rFonts w:ascii="Times New Roman" w:hAnsi="Times New Roman"/>
          <w:sz w:val="28"/>
          <w:szCs w:val="28"/>
        </w:rPr>
        <w:t>10.5. Глава администрации поселения в течение десяти дней после представления ему проекта правил благоустройства территории поселения и указанных в части 10.4. настоящего Положения обязательных приложений направляет указанный проект в Собрание депутатов Ковылкинского сельского поселения для рассмотрения и утверждения.</w:t>
      </w:r>
    </w:p>
    <w:p>
      <w:pPr>
        <w:pStyle w:val="1"/>
        <w:ind w:firstLine="567"/>
        <w:jc w:val="both"/>
        <w:rPr>
          <w:rFonts w:ascii="Times New Roman" w:hAnsi="Times New Roman"/>
          <w:sz w:val="28"/>
          <w:szCs w:val="28"/>
        </w:rPr>
      </w:pPr>
      <w:r>
        <w:rPr>
          <w:rFonts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539"/>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r>
    </w:p>
    <w:p>
      <w:pPr>
        <w:pStyle w:val="1"/>
        <w:ind w:firstLine="600"/>
        <w:jc w:val="both"/>
        <w:rPr>
          <w:rFonts w:ascii="Times New Roman" w:hAnsi="Times New Roman"/>
          <w:sz w:val="28"/>
          <w:szCs w:val="28"/>
        </w:rPr>
      </w:pPr>
      <w:r>
        <w:rPr>
          <w:rFonts w:ascii="Times New Roman" w:hAnsi="Times New Roman"/>
          <w:sz w:val="28"/>
          <w:szCs w:val="28"/>
        </w:rPr>
      </w:r>
    </w:p>
    <w:p>
      <w:pPr>
        <w:pStyle w:val="1"/>
        <w:ind w:firstLine="600"/>
        <w:jc w:val="both"/>
        <w:rPr>
          <w:rFonts w:ascii="Times New Roman" w:hAnsi="Times New Roman"/>
          <w:sz w:val="28"/>
          <w:szCs w:val="28"/>
        </w:rPr>
      </w:pPr>
      <w:r>
        <w:rPr>
          <w:rFonts w:ascii="Times New Roman" w:hAnsi="Times New Roman"/>
          <w:sz w:val="28"/>
          <w:szCs w:val="28"/>
        </w:rPr>
      </w:r>
    </w:p>
    <w:p>
      <w:pPr>
        <w:pStyle w:val="1"/>
        <w:ind w:firstLine="567"/>
        <w:jc w:val="both"/>
        <w:rPr>
          <w:rFonts w:ascii="Times New Roman" w:hAnsi="Times New Roman"/>
          <w:sz w:val="28"/>
          <w:szCs w:val="28"/>
        </w:rPr>
      </w:pPr>
      <w:r>
        <w:rPr>
          <w:rFonts w:ascii="Times New Roman" w:hAnsi="Times New Roman"/>
          <w:sz w:val="28"/>
          <w:szCs w:val="28"/>
        </w:rPr>
      </w:r>
    </w:p>
    <w:p>
      <w:pPr>
        <w:pStyle w:val="1"/>
        <w:ind w:firstLine="600"/>
        <w:jc w:val="both"/>
        <w:rPr>
          <w:rFonts w:ascii="Times New Roman" w:hAnsi="Times New Roman"/>
          <w:sz w:val="28"/>
          <w:szCs w:val="28"/>
        </w:rPr>
      </w:pPr>
      <w:r>
        <w:rPr>
          <w:rFonts w:ascii="Times New Roman" w:hAnsi="Times New Roman"/>
          <w:sz w:val="28"/>
          <w:szCs w:val="28"/>
        </w:rPr>
      </w:r>
    </w:p>
    <w:p>
      <w:pPr>
        <w:pStyle w:val="1"/>
        <w:ind w:firstLine="600"/>
        <w:jc w:val="both"/>
        <w:rPr>
          <w:rFonts w:ascii="Times New Roman" w:hAnsi="Times New Roman"/>
          <w:sz w:val="28"/>
          <w:szCs w:val="28"/>
        </w:rPr>
      </w:pPr>
      <w:r>
        <w:rPr>
          <w:rFonts w:ascii="Times New Roman" w:hAnsi="Times New Roman"/>
          <w:sz w:val="28"/>
          <w:szCs w:val="28"/>
        </w:rPr>
      </w:r>
    </w:p>
    <w:p>
      <w:pPr>
        <w:pStyle w:val="Normal"/>
        <w:spacing w:lineRule="auto" w:line="240" w:before="0" w:after="0"/>
        <w:jc w:val="both"/>
        <w:rPr/>
      </w:pPr>
      <w:r>
        <w:rPr>
          <w:rFonts w:cs="Times New Roman" w:ascii="Times New Roman" w:hAnsi="Times New Roman"/>
          <w:sz w:val="28"/>
          <w:szCs w:val="28"/>
        </w:rPr>
        <w:t xml:space="preserve"> </w:t>
      </w:r>
    </w:p>
    <w:sectPr>
      <w:type w:val="nextPage"/>
      <w:pgSz w:w="11906" w:h="16838"/>
      <w:pgMar w:left="1134" w:right="567" w:header="0" w:top="1135" w:footer="0" w:bottom="567" w:gutter="0"/>
      <w:pgNumType w:fmt="decimal"/>
      <w:formProt w:val="false"/>
      <w:titlePg/>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94d32"/>
    <w:pPr>
      <w:widowControl/>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ru-RU" w:eastAsia="en-US" w:bidi="ar-SA"/>
    </w:rPr>
  </w:style>
  <w:style w:type="paragraph" w:styleId="2">
    <w:name w:val="Heading 2"/>
    <w:basedOn w:val="Normal"/>
    <w:link w:val="20"/>
    <w:qFormat/>
    <w:rsid w:val="004d41a1"/>
    <w:pPr>
      <w:keepNext/>
      <w:spacing w:lineRule="auto" w:line="240" w:before="0" w:after="0"/>
      <w:jc w:val="center"/>
      <w:outlineLvl w:val="1"/>
    </w:pPr>
    <w:rPr>
      <w:rFonts w:ascii="Times New Roman" w:hAnsi="Times New Roman" w:eastAsia="Times New Roman" w:cs="Times New Roman"/>
      <w:b/>
      <w:sz w:val="44"/>
      <w:szCs w:val="20"/>
      <w:lang w:eastAsia="ru-RU"/>
    </w:rPr>
  </w:style>
  <w:style w:type="character" w:styleId="DefaultParagraphFont" w:default="1">
    <w:name w:val="Default Paragraph Font"/>
    <w:uiPriority w:val="1"/>
    <w:semiHidden/>
    <w:unhideWhenUsed/>
    <w:qFormat/>
    <w:rPr/>
  </w:style>
  <w:style w:type="character" w:styleId="21" w:customStyle="1">
    <w:name w:val="Заголовок 2 Знак"/>
    <w:basedOn w:val="DefaultParagraphFont"/>
    <w:link w:val="2"/>
    <w:qFormat/>
    <w:rsid w:val="004d41a1"/>
    <w:rPr>
      <w:rFonts w:ascii="Times New Roman" w:hAnsi="Times New Roman" w:eastAsia="Times New Roman" w:cs="Times New Roman"/>
      <w:b/>
      <w:sz w:val="44"/>
      <w:szCs w:val="20"/>
      <w:lang w:eastAsia="ru-RU"/>
    </w:rPr>
  </w:style>
  <w:style w:type="character" w:styleId="Style13" w:customStyle="1">
    <w:name w:val="Текст выноски Знак"/>
    <w:basedOn w:val="DefaultParagraphFont"/>
    <w:link w:val="a4"/>
    <w:uiPriority w:val="99"/>
    <w:semiHidden/>
    <w:qFormat/>
    <w:rsid w:val="004d41a1"/>
    <w:rPr>
      <w:rFonts w:ascii="Tahoma" w:hAnsi="Tahoma" w:cs="Tahoma"/>
      <w:sz w:val="16"/>
      <w:szCs w:val="16"/>
    </w:rPr>
  </w:style>
  <w:style w:type="character" w:styleId="Style14">
    <w:name w:val="Интернет-ссылка"/>
    <w:rsid w:val="005d2b89"/>
    <w:rPr>
      <w:rFonts w:ascii="Times New Roman" w:hAnsi="Times New Roman" w:cs="Times New Roman"/>
      <w:color w:val="0000FF"/>
      <w:u w:val="single"/>
    </w:rPr>
  </w:style>
  <w:style w:type="character" w:styleId="Appleconvertedspace" w:customStyle="1">
    <w:name w:val="apple-converted-space"/>
    <w:basedOn w:val="DefaultParagraphFont"/>
    <w:qFormat/>
    <w:rsid w:val="005d2b89"/>
    <w:rPr/>
  </w:style>
  <w:style w:type="character" w:styleId="Dtr" w:customStyle="1">
    <w:name w:val="dt-r"/>
    <w:basedOn w:val="DefaultParagraphFont"/>
    <w:qFormat/>
    <w:rsid w:val="005d2b89"/>
    <w:rPr/>
  </w:style>
  <w:style w:type="character" w:styleId="Dtm" w:customStyle="1">
    <w:name w:val="dt-m"/>
    <w:basedOn w:val="DefaultParagraphFont"/>
    <w:qFormat/>
    <w:rsid w:val="005d2b89"/>
    <w:rPr/>
  </w:style>
  <w:style w:type="character" w:styleId="Style15" w:customStyle="1">
    <w:name w:val="Основной текст Знак"/>
    <w:basedOn w:val="DefaultParagraphFont"/>
    <w:link w:val="a7"/>
    <w:qFormat/>
    <w:rsid w:val="00c23c42"/>
    <w:rPr>
      <w:rFonts w:ascii="Times New Roman" w:hAnsi="Times New Roman" w:eastAsia="Andale Sans UI" w:cs="Times New Roman"/>
      <w:sz w:val="24"/>
      <w:szCs w:val="24"/>
    </w:rPr>
  </w:style>
  <w:style w:type="character" w:styleId="Pagenumber">
    <w:name w:val="page number"/>
    <w:basedOn w:val="DefaultParagraphFont"/>
    <w:qFormat/>
    <w:rPr/>
  </w:style>
  <w:style w:type="paragraph" w:styleId="Style16">
    <w:name w:val="Заголовок"/>
    <w:basedOn w:val="Normal"/>
    <w:next w:val="Style17"/>
    <w:qFormat/>
    <w:pPr>
      <w:keepNext/>
      <w:spacing w:before="240" w:after="120"/>
    </w:pPr>
    <w:rPr>
      <w:rFonts w:ascii="Liberation Sans" w:hAnsi="Liberation Sans" w:eastAsia="Microsoft YaHei" w:cs="Mangal"/>
      <w:sz w:val="28"/>
      <w:szCs w:val="28"/>
    </w:rPr>
  </w:style>
  <w:style w:type="paragraph" w:styleId="Style17">
    <w:name w:val="Body Text"/>
    <w:basedOn w:val="Normal"/>
    <w:link w:val="a8"/>
    <w:rsid w:val="00c23c42"/>
    <w:pPr>
      <w:widowControl w:val="false"/>
      <w:suppressAutoHyphens w:val="true"/>
      <w:spacing w:lineRule="auto" w:line="240" w:before="0" w:after="120"/>
    </w:pPr>
    <w:rPr>
      <w:rFonts w:ascii="Times New Roman" w:hAnsi="Times New Roman" w:eastAsia="Andale Sans UI" w:cs="Times New Roman"/>
      <w:sz w:val="24"/>
      <w:szCs w:val="24"/>
    </w:rPr>
  </w:style>
  <w:style w:type="paragraph" w:styleId="Style18">
    <w:name w:val="List"/>
    <w:basedOn w:val="Style17"/>
    <w:pPr/>
    <w:rPr>
      <w:rFonts w:cs="Mangal"/>
    </w:rPr>
  </w:style>
  <w:style w:type="paragraph" w:styleId="Style19">
    <w:name w:val="Caption"/>
    <w:basedOn w:val="Normal"/>
    <w:qFormat/>
    <w:pPr>
      <w:suppressLineNumbers/>
      <w:spacing w:before="120" w:after="120"/>
    </w:pPr>
    <w:rPr>
      <w:rFonts w:cs="Mangal"/>
      <w:i/>
      <w:iCs/>
      <w:sz w:val="24"/>
      <w:szCs w:val="24"/>
    </w:rPr>
  </w:style>
  <w:style w:type="paragraph" w:styleId="Style20">
    <w:name w:val="Указатель"/>
    <w:basedOn w:val="Normal"/>
    <w:qFormat/>
    <w:pPr>
      <w:suppressLineNumbers/>
    </w:pPr>
    <w:rPr>
      <w:rFonts w:cs="Mangal"/>
    </w:rPr>
  </w:style>
  <w:style w:type="paragraph" w:styleId="ListParagraph">
    <w:name w:val="List Paragraph"/>
    <w:basedOn w:val="Normal"/>
    <w:uiPriority w:val="34"/>
    <w:qFormat/>
    <w:rsid w:val="00136055"/>
    <w:pPr>
      <w:spacing w:before="0" w:after="200"/>
      <w:ind w:left="720" w:hanging="0"/>
      <w:contextualSpacing/>
    </w:pPr>
    <w:rPr/>
  </w:style>
  <w:style w:type="paragraph" w:styleId="1" w:customStyle="1">
    <w:name w:val="Без интервала1"/>
    <w:qFormat/>
    <w:rsid w:val="008d7d92"/>
    <w:pPr>
      <w:widowControl/>
      <w:bidi w:val="0"/>
      <w:spacing w:lineRule="auto" w:line="240" w:before="0" w:after="0"/>
      <w:jc w:val="left"/>
    </w:pPr>
    <w:rPr>
      <w:rFonts w:ascii="Calibri" w:hAnsi="Calibri" w:eastAsia="Times New Roman" w:cs="Times New Roman" w:asciiTheme="minorHAnsi" w:hAnsiTheme="minorHAnsi"/>
      <w:color w:val="00000A"/>
      <w:sz w:val="22"/>
      <w:szCs w:val="22"/>
      <w:lang w:val="ru-RU" w:eastAsia="en-US" w:bidi="ar-SA"/>
    </w:rPr>
  </w:style>
  <w:style w:type="paragraph" w:styleId="ConsPlusNormal" w:customStyle="1">
    <w:name w:val="ConsPlusNormal"/>
    <w:qFormat/>
    <w:rsid w:val="00617460"/>
    <w:pPr>
      <w:widowControl w:val="false"/>
      <w:bidi w:val="0"/>
      <w:spacing w:lineRule="auto" w:line="240" w:before="0" w:after="0"/>
      <w:jc w:val="left"/>
    </w:pPr>
    <w:rPr>
      <w:rFonts w:ascii="Arial" w:hAnsi="Arial" w:eastAsia="Times New Roman" w:cs="Arial"/>
      <w:color w:val="00000A"/>
      <w:sz w:val="20"/>
      <w:szCs w:val="20"/>
      <w:lang w:val="ru-RU" w:eastAsia="ru-RU" w:bidi="ar-SA"/>
    </w:rPr>
  </w:style>
  <w:style w:type="paragraph" w:styleId="BalloonText">
    <w:name w:val="Balloon Text"/>
    <w:basedOn w:val="Normal"/>
    <w:link w:val="a5"/>
    <w:uiPriority w:val="99"/>
    <w:semiHidden/>
    <w:unhideWhenUsed/>
    <w:qFormat/>
    <w:rsid w:val="004d41a1"/>
    <w:pPr>
      <w:spacing w:lineRule="auto" w:line="240" w:before="0" w:after="0"/>
    </w:pPr>
    <w:rPr>
      <w:rFonts w:ascii="Tahoma" w:hAnsi="Tahoma" w:cs="Tahoma"/>
      <w:sz w:val="16"/>
      <w:szCs w:val="16"/>
    </w:rPr>
  </w:style>
  <w:style w:type="paragraph" w:styleId="Dtp" w:customStyle="1">
    <w:name w:val="dt-p"/>
    <w:basedOn w:val="Normal"/>
    <w:qFormat/>
    <w:rsid w:val="005d2b89"/>
    <w:pPr>
      <w:spacing w:lineRule="auto" w:line="240" w:beforeAutospacing="1" w:afterAutospacing="1"/>
    </w:pPr>
    <w:rPr>
      <w:rFonts w:ascii="Times New Roman" w:hAnsi="Times New Roman" w:eastAsia="Times New Roman" w:cs="Times New Roman"/>
      <w:sz w:val="24"/>
      <w:szCs w:val="24"/>
      <w:lang w:eastAsia="ru-RU"/>
    </w:rPr>
  </w:style>
  <w:style w:type="paragraph" w:styleId="Style21">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3EBE076EDD5BD1F7DC23047F51719323961369ADF0E1C13E21198E01EAC8CC6EC9C85E9F68A2D3C0F1l8H"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59643-4BEA-4F81-9521-F04DBA13C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521</TotalTime>
  <Application>LibreOffice/5.3.3.2$Windows_X86_64 LibreOffice_project/3d9a8b4b4e538a85e0782bd6c2d430bafe583448</Application>
  <Pages>15</Pages>
  <Words>4970</Words>
  <Characters>37627</Characters>
  <CharactersWithSpaces>42684</CharactersWithSpaces>
  <Paragraphs>160</Paragraphs>
  <Company>Grizli777</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2018-05-27T16:47:00Z</dcterms:created>
  <dc:creator>ПК</dc:creator>
  <dc:description/>
  <dc:language>ru-RU</dc:language>
  <cp:lastModifiedBy/>
  <cp:lastPrinted>2018-08-06T08:23:00Z</cp:lastPrinted>
  <dcterms:modified xsi:type="dcterms:W3CDTF">2019-11-28T14:36:33Z</dcterms:modified>
  <cp:revision>33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