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00.00.2022 года</w:t>
        <w:tab/>
        <w:tab/>
        <w:tab/>
        <w:t xml:space="preserve">                №____</w:t>
        <w:tab/>
        <w:t xml:space="preserve">                                      х. 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t xml:space="preserve"> </w:t>
      </w:r>
    </w:p>
    <w:p>
      <w:pPr>
        <w:pStyle w:val="Normal"/>
        <w:tabs>
          <w:tab w:val="left" w:pos="5103" w:leader="none"/>
        </w:tabs>
        <w:suppressAutoHyphens w:val="true"/>
        <w:spacing w:lineRule="auto" w:line="240" w:before="0" w:after="0"/>
        <w:ind w:right="481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«Выдача арендатору земельного участка согласия на залог права аренды земельного участка</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89191"/>
      <w:bookmarkStart w:id="5" w:name="_Hlk940907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6"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w:t>
      </w:r>
      <w:bookmarkStart w:id="7" w:name="_Hlk94090983"/>
      <w:r>
        <w:rPr>
          <w:rFonts w:ascii="Times New Roman" w:hAnsi="Times New Roman"/>
          <w:sz w:val="28"/>
          <w:szCs w:val="28"/>
          <w:shd w:fill="FFFFFF" w:val="clear"/>
        </w:rPr>
        <w:t xml:space="preserve"> постановлени</w:t>
      </w:r>
      <w:bookmarkEnd w:id="7"/>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№86 от 02.12.2015 года</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предоставления муниципальной услуги «</w:t>
      </w:r>
      <w:r>
        <w:rPr>
          <w:rFonts w:ascii="Times New Roman" w:hAnsi="Times New Roman"/>
          <w:sz w:val="28"/>
          <w:szCs w:val="28"/>
        </w:rPr>
        <w:t>Выдача арендатору земельного участка согласия на залог права аренды земельного участка</w:t>
      </w:r>
      <w:r>
        <w:rPr>
          <w:rFonts w:cs="Calibri" w:ascii="Times New Roman" w:hAnsi="Times New Roman"/>
          <w:sz w:val="28"/>
          <w:szCs w:val="28"/>
          <w:lang w:eastAsia="ar-SA"/>
        </w:rPr>
        <w:t>»;</w:t>
      </w:r>
    </w:p>
    <w:p>
      <w:pPr>
        <w:pStyle w:val="Normal"/>
        <w:widowControl w:val="false"/>
        <w:tabs>
          <w:tab w:val="left" w:pos="4820" w:leader="none"/>
        </w:tabs>
        <w:snapToGrid w:val="false"/>
        <w:spacing w:lineRule="auto" w:line="240" w:before="0" w:after="0"/>
        <w:jc w:val="both"/>
        <w:rPr/>
      </w:pPr>
      <w:r>
        <w:rPr>
          <w:rFonts w:cs="Calibri" w:ascii="Times New Roman" w:hAnsi="Times New Roman"/>
          <w:sz w:val="28"/>
          <w:szCs w:val="28"/>
          <w:lang w:eastAsia="ar-SA"/>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Ковылкинского  сельского поселения</w:t>
            </w:r>
          </w:p>
          <w:p>
            <w:pPr>
              <w:pStyle w:val="Normal"/>
              <w:spacing w:lineRule="auto" w:line="240" w:before="0" w:after="0"/>
              <w:rPr>
                <w:rFonts w:ascii="Times New Roman" w:hAnsi="Times New Roman"/>
                <w:sz w:val="28"/>
                <w:szCs w:val="28"/>
                <w:lang w:eastAsia="en-US"/>
              </w:rPr>
            </w:pPr>
            <w:r>
              <w:rPr>
                <w:rFonts w:ascii="Times New Roman" w:hAnsi="Times New Roman"/>
                <w:sz w:val="20"/>
                <w:szCs w:val="20"/>
                <w:lang w:eastAsia="en-US"/>
              </w:rPr>
              <w:t>от __.__.202__ № ________</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color w:val="FF0000"/>
          <w:sz w:val="27"/>
          <w:szCs w:val="27"/>
        </w:rPr>
      </w:pPr>
      <w:r>
        <w:rPr>
          <w:rFonts w:ascii="Times New Roman" w:hAnsi="Times New Roman"/>
          <w:b/>
          <w:bCs/>
          <w:color w:val="FF0000"/>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арендатору земельного участка согласия на залог права аренды земельного участка"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арендатору земельного участка согласия на залог права аренды земельного участка</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1"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11"/>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с которыми договор аренды земельного участка заключен, на срок не более пяти лет;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2" w:name="_Hlk99370069"/>
      <w:r>
        <w:rPr/>
        <w:t>I</w:t>
      </w:r>
      <w:bookmarkEnd w:id="12"/>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3" w:name="_Hlk107311549"/>
      <w:r>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согласие на залог права аренды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Примерная форма заявления в электронной форме размещается на официальном сайте Уполномоченного органа в сети «Интернет» с возможностью его бесплатного копирования.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в форме электронного документа представляется в Уполномоченный орган по выбору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путем направления электронного документа в Уполномоченный орган на официальную электронную почту.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бумажного документа, который заявитель получает непосредственно при личном обращении;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в форме электронного документа подписывается по выбору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простой электронной подписью заявителя (представителя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 случае оспаривания в судебном порядке права на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задолженности по арендной плате за землю и пени;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государственной регистрации договора аренды в установленном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резидентом особых экономических зон; </w:t>
      </w:r>
    </w:p>
    <w:p>
      <w:pPr>
        <w:pStyle w:val="Normal"/>
        <w:widowControl w:val="false"/>
        <w:spacing w:lineRule="auto" w:line="240" w:before="0" w:after="0"/>
        <w:ind w:firstLine="567"/>
        <w:jc w:val="both"/>
        <w:rPr/>
      </w:pPr>
      <w:r>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7">
        <w:r>
          <w:rPr>
            <w:rStyle w:val="Style13"/>
            <w:rFonts w:ascii="Times New Roman" w:hAnsi="Times New Roman"/>
            <w:color w:val="00000A"/>
            <w:sz w:val="28"/>
            <w:szCs w:val="28"/>
            <w:u w:val="none"/>
          </w:rPr>
          <w:t>частью 4 статьи 18</w:t>
        </w:r>
      </w:hyperlink>
      <w:r>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казенным предприятием;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pPr>
        <w:pStyle w:val="Normal"/>
        <w:widowControl w:val="false"/>
        <w:spacing w:lineRule="auto" w:line="240" w:before="0" w:after="0"/>
        <w:ind w:firstLine="567"/>
        <w:jc w:val="both"/>
        <w:rPr/>
      </w:pPr>
      <w:r>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8">
        <w:r>
          <w:rPr>
            <w:rStyle w:val="Style13"/>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8"/>
          <w:szCs w:val="28"/>
        </w:rPr>
        <w:t>Уполномоченного органа</w:t>
      </w:r>
      <w:bookmarkEnd w:id="14"/>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5" w:name="p28"/>
      <w:bookmarkEnd w:id="15"/>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color w:val="FF0000"/>
          <w:sz w:val="28"/>
          <w:szCs w:val="28"/>
        </w:rPr>
      </w:pPr>
      <w:r>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Pr>
          <w:rFonts w:ascii="Times New Roman" w:hAnsi="Times New Roman"/>
          <w:color w:val="FF0000"/>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6" w:name="_Hlk102041734"/>
      <w:bookmarkEnd w:id="16"/>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согласие на залог права аренды земельного участка либо уведомление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при отсутствии замечаний подписывает согласие на залог права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согласие на залог права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5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согласие на залог права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8" w:name="_GoBack"/>
      <w:bookmarkEnd w:id="18"/>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bookmarkStart w:id="19" w:name="_Hlk94101634"/>
      <w:bookmarkStart w:id="20" w:name="_Hlk94101634"/>
      <w:bookmarkEnd w:id="20"/>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 1 </w:t>
      </w:r>
    </w:p>
    <w:p>
      <w:pPr>
        <w:pStyle w:val="Normal"/>
        <w:spacing w:lineRule="auto" w:line="240" w:before="0" w:after="0"/>
        <w:ind w:left="5670" w:hanging="0"/>
        <w:rPr>
          <w:rFonts w:ascii="Times New Roman" w:hAnsi="Times New Roman"/>
        </w:rPr>
      </w:pPr>
      <w:bookmarkStart w:id="21" w:name="_Hlk98148241"/>
      <w:bookmarkEnd w:id="21"/>
      <w:r>
        <w:rPr>
          <w:rFonts w:ascii="Times New Roman" w:hAnsi="Times New Roman"/>
        </w:rPr>
        <w:t xml:space="preserve">к Административному регламенту предоставления муниципальной услуги "Выдача арендатору земельного участка согласия на залог права аренды земельного участка" </w:t>
      </w:r>
    </w:p>
    <w:p>
      <w:pPr>
        <w:pStyle w:val="Normal"/>
        <w:rPr>
          <w:rFonts w:ascii="Courier New" w:hAnsi="Courier New" w:cs="Courier New"/>
        </w:rPr>
      </w:pPr>
      <w:r>
        <w:rPr>
          <w:rFonts w:cs="Courier New" w:ascii="Courier New" w:hAnsi="Courier New"/>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выдаче согласия на залог права аренды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ИНН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лиц/Единого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государственного реестра индивидуальных предпринимателей,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 (факс) заявителя (при наличии)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 представителя заявителя (при наличии)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заявителя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подготовить письмо  о  согласии  на  залог права  аренды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по договору аренды N ______________ от _________________ 20___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оформления кредитного договора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наименование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Кадастровый номер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Адрес: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заявлении способа направления результата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услуги  в  электронном  виде  в  дополнение  к выбранному способу результат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муниципальной  услуги  по  выбору  заявителя  может  быть выдан (направлен)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заявителю  (представителю  заявителя)  в виде бумажного документа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иных действий,  необходимых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целях предоставления муниципальной услуги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&lt;*&gt; При отправке по почте заявление и пакет документов направляются в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ДИЗО почтовым отправлением с описью вложения.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2" w:name="_Toc486608800"/>
      <w:bookmarkEnd w:id="22"/>
      <w:r>
        <w:rPr>
          <w:rFonts w:cs="Courier New" w:ascii="Courier New" w:hAnsi="Courier New"/>
          <w:sz w:val="20"/>
          <w:szCs w:val="20"/>
        </w:rPr>
        <w:t xml:space="preserve">   </w:t>
      </w:r>
    </w:p>
    <w:sectPr>
      <w:type w:val="nextPage"/>
      <w:pgSz w:w="11906" w:h="16838"/>
      <w:pgMar w:left="1021" w:right="567" w:header="0" w:top="340" w:footer="0" w:bottom="3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389676&amp;dst=100361&amp;field=134&amp;date=01.07.2022" TargetMode="External"/><Relationship Id="rId8" Type="http://schemas.openxmlformats.org/officeDocument/2006/relationships/hyperlink" Target="https://login.consultant.ru/link/?req=doc&amp;base=LAW&amp;n=417875&amp;date=01.07.2022" TargetMode="External"/><Relationship Id="rId9" Type="http://schemas.openxmlformats.org/officeDocument/2006/relationships/hyperlink" Target="https://login.consultant.ru/link/?req=doc&amp;base=LAW&amp;n=406229&amp;dst=100088&amp;field=134&amp;date=28.04.2022"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LibreOffice/5.3.3.2$Windows_X86_64 LibreOffice_project/3d9a8b4b4e538a85e0782bd6c2d430bafe583448</Application>
  <Pages>30</Pages>
  <Words>9469</Words>
  <Characters>74037</Characters>
  <CharactersWithSpaces>83649</CharactersWithSpaces>
  <Paragraphs>529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2022-11-01T14:51:35Z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