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4"/>
          <w:szCs w:val="24"/>
        </w:rPr>
      </w:pPr>
      <w:r>
        <w:rPr>
          <w:rFonts w:ascii="Times New Roman" w:hAnsi="Times New Roman"/>
          <w:b/>
          <w:bCs/>
          <w:sz w:val="28"/>
          <w:szCs w:val="24"/>
        </w:rPr>
        <w:t xml:space="preserve">             </w:t>
      </w:r>
      <w:r>
        <w:rPr>
          <w:rFonts w:ascii="Times New Roman" w:hAnsi="Times New Roman"/>
          <w:b/>
          <w:sz w:val="24"/>
          <w:szCs w:val="24"/>
        </w:rPr>
        <w:t>ПРОЕКТ</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1"/>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 xml:space="preserve">00.00.2022 года </w:t>
        <w:tab/>
        <w:t xml:space="preserve">                                       №</w:t>
      </w:r>
      <w:r>
        <w:rPr>
          <w:rStyle w:val="Style10"/>
          <w:b w:val="false"/>
          <w:bCs w:val="false"/>
          <w:color w:val="000000"/>
          <w:sz w:val="28"/>
          <w:szCs w:val="28"/>
        </w:rPr>
        <w:t xml:space="preserve"> __</w:t>
        <w:tab/>
        <w:tab/>
      </w:r>
      <w:r>
        <w:rPr>
          <w:rStyle w:val="Style10"/>
          <w:bCs w:val="false"/>
          <w:color w:val="000000"/>
          <w:sz w:val="28"/>
          <w:szCs w:val="28"/>
        </w:rPr>
        <w:t xml:space="preserve">                    х. 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6379" w:leader="none"/>
          <w:tab w:val="left" w:pos="6521" w:leader="none"/>
        </w:tabs>
        <w:suppressAutoHyphens w:val="true"/>
        <w:spacing w:lineRule="auto" w:line="240" w:before="0" w:after="0"/>
        <w:ind w:right="3684"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r>
        <w:rPr>
          <w:rFonts w:ascii="Times New Roman" w:hAnsi="Times New Roman"/>
          <w:bCs/>
          <w:sz w:val="28"/>
          <w:lang w:eastAsia="ar-SA"/>
        </w:rPr>
        <w:t>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89191"/>
      <w:bookmarkStart w:id="5" w:name="_Hlk94090791"/>
      <w:bookmarkEnd w:id="3"/>
      <w:bookmarkEnd w:id="4"/>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jc w:val="center"/>
        <w:rPr>
          <w:rFonts w:ascii="Times New Roman" w:hAnsi="Times New Roman"/>
          <w:b/>
          <w:b/>
          <w:bCs/>
          <w:sz w:val="28"/>
          <w:szCs w:val="28"/>
        </w:rPr>
      </w:pPr>
      <w:r>
        <w:rPr>
          <w:rFonts w:ascii="Times New Roman" w:hAnsi="Times New Roman"/>
          <w:b/>
          <w:bCs/>
          <w:sz w:val="28"/>
          <w:szCs w:val="28"/>
        </w:rPr>
        <w:t>ПОСТАНОВЛЯЮ:</w:t>
      </w:r>
    </w:p>
    <w:p>
      <w:pPr>
        <w:pStyle w:val="Normal"/>
        <w:suppressAutoHyphens w:val="true"/>
        <w:spacing w:lineRule="auto" w:line="240" w:before="0" w:after="0"/>
        <w:jc w:val="center"/>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6" w:name="_Hlk94093005"/>
      <w:r>
        <w:rPr>
          <w:rStyle w:val="Style14"/>
          <w:rFonts w:ascii="Times New Roman" w:hAnsi="Times New Roman"/>
          <w:color w:val="000000"/>
          <w:sz w:val="28"/>
          <w:szCs w:val="28"/>
        </w:rPr>
        <w:t>ставления муниципальной услуги «</w:t>
      </w:r>
      <w:r>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2. Признать утратившим силу</w:t>
      </w:r>
      <w:bookmarkStart w:id="7" w:name="_Hlk94090983"/>
      <w:r>
        <w:rPr>
          <w:rFonts w:ascii="Times New Roman" w:hAnsi="Times New Roman"/>
          <w:sz w:val="28"/>
          <w:szCs w:val="28"/>
          <w:shd w:fill="FFFFFF" w:val="clear"/>
        </w:rPr>
        <w:t xml:space="preserve"> постановлени</w:t>
      </w:r>
      <w:bookmarkEnd w:id="7"/>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tabs>
          <w:tab w:val="left" w:pos="4820" w:leader="none"/>
        </w:tabs>
        <w:snapToGrid w:val="false"/>
        <w:spacing w:lineRule="auto" w:line="240" w:before="0" w:after="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 xml:space="preserve">- от </w:t>
      </w:r>
      <w:hyperlink r:id="rId2">
        <w:r>
          <w:rPr>
            <w:rStyle w:val="Style13"/>
            <w:rFonts w:ascii="Times New Roman" w:hAnsi="Times New Roman"/>
            <w:color w:val="00000A"/>
            <w:sz w:val="28"/>
            <w:szCs w:val="28"/>
            <w:highlight w:val="white"/>
            <w:u w:val="none"/>
          </w:rPr>
          <w:t>02.12.2015 года № 8</w:t>
        </w:r>
      </w:hyperlink>
      <w:r>
        <w:rPr>
          <w:rFonts w:ascii="Times New Roman" w:hAnsi="Times New Roman"/>
          <w:color w:val="00000A"/>
          <w:sz w:val="28"/>
          <w:szCs w:val="28"/>
          <w:u w:val="none"/>
          <w:shd w:fill="FFFFFF" w:val="clear"/>
        </w:rPr>
        <w:t xml:space="preserve">9 </w:t>
      </w:r>
      <w:r>
        <w:rPr>
          <w:rFonts w:ascii="Times New Roman" w:hAnsi="Times New Roman"/>
          <w:sz w:val="28"/>
          <w:szCs w:val="28"/>
          <w:shd w:fill="FFFFFF" w:val="clear"/>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pPr>
        <w:pStyle w:val="Normal"/>
        <w:tabs>
          <w:tab w:val="left" w:pos="4820" w:leader="none"/>
        </w:tabs>
        <w:snapToGrid w:val="false"/>
        <w:spacing w:lineRule="auto" w:line="240" w:before="0" w:after="0"/>
        <w:jc w:val="both"/>
        <w:rPr/>
      </w:pPr>
      <w:r>
        <w:rPr>
          <w:rFonts w:ascii="Times New Roman" w:hAnsi="Times New Roman"/>
          <w:sz w:val="28"/>
          <w:szCs w:val="28"/>
          <w:shd w:fill="FFFFFF" w:val="clear"/>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overflowPunct w:val="false"/>
        <w:spacing w:lineRule="auto" w:line="240" w:before="0" w:after="0"/>
        <w:ind w:left="2100" w:right="2060" w:firstLine="197"/>
        <w:jc w:val="both"/>
        <w:rPr>
          <w:rFonts w:ascii="Times New Roman" w:hAnsi="Times New Roman"/>
          <w:b/>
          <w:b/>
          <w:bCs/>
          <w:sz w:val="28"/>
          <w:szCs w:val="28"/>
        </w:rPr>
      </w:pPr>
      <w: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31750</wp:posOffset>
                </wp:positionV>
                <wp:extent cx="2988310" cy="751840"/>
                <wp:effectExtent l="0" t="0" r="0" b="0"/>
                <wp:wrapSquare wrapText="bothSides"/>
                <wp:docPr id="1" name="Врезка1"/>
                <a:graphic xmlns:a="http://schemas.openxmlformats.org/drawingml/2006/main">
                  <a:graphicData uri="http://schemas.microsoft.com/office/word/2010/wordprocessingShape">
                    <wps:wsp>
                      <wps:cNvSpPr/>
                      <wps:spPr>
                        <a:xfrm>
                          <a:off x="0" y="0"/>
                          <a:ext cx="2987640" cy="751320"/>
                        </a:xfrm>
                        <a:prstGeom prst="rect">
                          <a:avLst/>
                        </a:prstGeom>
                        <a:noFill/>
                        <a:ln>
                          <a:noFill/>
                        </a:ln>
                      </wps:spPr>
                      <wps:style>
                        <a:lnRef idx="0"/>
                        <a:fillRef idx="0"/>
                        <a:effectRef idx="0"/>
                        <a:fontRef idx="minor"/>
                      </wps:style>
                      <wps:txb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jc w:val="both"/>
                                    <w:rPr>
                                      <w:color w:val="auto"/>
                                    </w:rPr>
                                  </w:pPr>
                                  <w:r>
                                    <w:rPr>
                                      <w:rFonts w:ascii="Times New Roman" w:hAnsi="Times New Roman"/>
                                      <w:color w:val="auto"/>
                                      <w:sz w:val="20"/>
                                      <w:szCs w:val="20"/>
                                      <w:lang w:eastAsia="en-US"/>
                                    </w:rPr>
                                    <w:t>Приложение</w:t>
                                  </w:r>
                                </w:p>
                                <w:p>
                                  <w:pPr>
                                    <w:pStyle w:val="Normal"/>
                                    <w:spacing w:lineRule="auto" w:line="240" w:before="0" w:after="0"/>
                                    <w:jc w:val="both"/>
                                    <w:rPr>
                                      <w:color w:val="auto"/>
                                    </w:rPr>
                                  </w:pPr>
                                  <w:r>
                                    <w:rPr>
                                      <w:rFonts w:ascii="Times New Roman" w:hAnsi="Times New Roman"/>
                                      <w:color w:val="auto"/>
                                      <w:sz w:val="20"/>
                                      <w:szCs w:val="20"/>
                                      <w:lang w:eastAsia="en-US"/>
                                    </w:rPr>
                                    <w:t xml:space="preserve">к постановлению Администрации </w:t>
                                  </w:r>
                                </w:p>
                                <w:p>
                                  <w:pPr>
                                    <w:pStyle w:val="Normal"/>
                                    <w:spacing w:lineRule="auto" w:line="240" w:before="0" w:after="0"/>
                                    <w:jc w:val="both"/>
                                    <w:rPr>
                                      <w:color w:val="auto"/>
                                    </w:rPr>
                                  </w:pPr>
                                  <w:r>
                                    <w:rPr>
                                      <w:rFonts w:ascii="Times New Roman" w:hAnsi="Times New Roman"/>
                                      <w:color w:val="auto"/>
                                      <w:sz w:val="20"/>
                                      <w:szCs w:val="20"/>
                                      <w:lang w:eastAsia="en-US"/>
                                    </w:rPr>
                                    <w:t>Ковылкинского сельского поселения</w:t>
                                  </w:r>
                                </w:p>
                                <w:p>
                                  <w:pPr>
                                    <w:pStyle w:val="Normal"/>
                                    <w:spacing w:lineRule="auto" w:line="240" w:before="0" w:after="0"/>
                                    <w:jc w:val="both"/>
                                    <w:rPr>
                                      <w:color w:val="auto"/>
                                    </w:rPr>
                                  </w:pPr>
                                  <w:r>
                                    <w:rPr>
                                      <w:rFonts w:ascii="Times New Roman" w:hAnsi="Times New Roman"/>
                                      <w:color w:val="auto"/>
                                      <w:sz w:val="20"/>
                                      <w:szCs w:val="20"/>
                                      <w:lang w:eastAsia="en-US"/>
                                    </w:rPr>
                                    <w:t>от __.__.202__ № ________</w:t>
                                  </w:r>
                                </w:p>
                              </w:tc>
                            </w:tr>
                          </w:tbl>
                          <w:p>
                            <w:pPr>
                              <w:pStyle w:val="Style38"/>
                              <w:spacing w:before="0" w:after="200"/>
                              <w:rPr>
                                <w:color w:val="auto"/>
                              </w:rPr>
                            </w:pPr>
                            <w:r>
                              <w:rPr>
                                <w:color w:val="auto"/>
                              </w:rPr>
                            </w:r>
                          </w:p>
                        </w:txbxContent>
                      </wps:txbx>
                      <wps:bodyPr lIns="0" rIns="0" tIns="0" bIns="0">
                        <a:spAutoFit/>
                      </wps:bodyPr>
                    </wps:wsp>
                  </a:graphicData>
                </a:graphic>
              </wp:anchor>
            </w:drawing>
          </mc:Choice>
          <mc:Fallback>
            <w:pict>
              <v:rect id="shape_0" ID="Врезка1" stroked="f" style="position:absolute;margin-left:265.95pt;margin-top:2.5pt;width:235.2pt;height:59.1pt;mso-position-horizontal:right;mso-position-horizontal-relative:margin">
                <w10:wrap type="none"/>
                <v:fill o:detectmouseclick="t" on="false"/>
                <v:stroke color="#3465a4" joinstyle="round" endcap="flat"/>
                <v:textbo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jc w:val="both"/>
                              <w:rPr>
                                <w:color w:val="auto"/>
                              </w:rPr>
                            </w:pPr>
                            <w:r>
                              <w:rPr>
                                <w:rFonts w:ascii="Times New Roman" w:hAnsi="Times New Roman"/>
                                <w:color w:val="auto"/>
                                <w:sz w:val="20"/>
                                <w:szCs w:val="20"/>
                                <w:lang w:eastAsia="en-US"/>
                              </w:rPr>
                              <w:t>Приложение</w:t>
                            </w:r>
                          </w:p>
                          <w:p>
                            <w:pPr>
                              <w:pStyle w:val="Normal"/>
                              <w:spacing w:lineRule="auto" w:line="240" w:before="0" w:after="0"/>
                              <w:jc w:val="both"/>
                              <w:rPr>
                                <w:color w:val="auto"/>
                              </w:rPr>
                            </w:pPr>
                            <w:r>
                              <w:rPr>
                                <w:rFonts w:ascii="Times New Roman" w:hAnsi="Times New Roman"/>
                                <w:color w:val="auto"/>
                                <w:sz w:val="20"/>
                                <w:szCs w:val="20"/>
                                <w:lang w:eastAsia="en-US"/>
                              </w:rPr>
                              <w:t xml:space="preserve">к постановлению Администрации </w:t>
                            </w:r>
                          </w:p>
                          <w:p>
                            <w:pPr>
                              <w:pStyle w:val="Normal"/>
                              <w:spacing w:lineRule="auto" w:line="240" w:before="0" w:after="0"/>
                              <w:jc w:val="both"/>
                              <w:rPr>
                                <w:color w:val="auto"/>
                              </w:rPr>
                            </w:pPr>
                            <w:r>
                              <w:rPr>
                                <w:rFonts w:ascii="Times New Roman" w:hAnsi="Times New Roman"/>
                                <w:color w:val="auto"/>
                                <w:sz w:val="20"/>
                                <w:szCs w:val="20"/>
                                <w:lang w:eastAsia="en-US"/>
                              </w:rPr>
                              <w:t>Ковылкинского сельского поселения</w:t>
                            </w:r>
                          </w:p>
                          <w:p>
                            <w:pPr>
                              <w:pStyle w:val="Normal"/>
                              <w:spacing w:lineRule="auto" w:line="240" w:before="0" w:after="0"/>
                              <w:jc w:val="both"/>
                              <w:rPr>
                                <w:color w:val="auto"/>
                              </w:rPr>
                            </w:pPr>
                            <w:r>
                              <w:rPr>
                                <w:rFonts w:ascii="Times New Roman" w:hAnsi="Times New Roman"/>
                                <w:color w:val="auto"/>
                                <w:sz w:val="20"/>
                                <w:szCs w:val="20"/>
                                <w:lang w:eastAsia="en-US"/>
                              </w:rPr>
                              <w:t>от __.__.202__ № ________</w:t>
                            </w:r>
                          </w:p>
                        </w:tc>
                      </w:tr>
                    </w:tbl>
                    <w:p>
                      <w:pPr>
                        <w:pStyle w:val="Style38"/>
                        <w:spacing w:before="0" w:after="200"/>
                        <w:rPr>
                          <w:color w:val="auto"/>
                        </w:rPr>
                      </w:pPr>
                      <w:r>
                        <w:rPr>
                          <w:color w:val="auto"/>
                        </w:rPr>
                      </w:r>
                    </w:p>
                  </w:txbxContent>
                </v:textbox>
              </v:rect>
            </w:pict>
          </mc:Fallback>
        </mc:AlternateContent>
      </w:r>
      <w:r>
        <w:rPr>
          <w:rFonts w:ascii="Times New Roman" w:hAnsi="Times New Roman"/>
          <w:sz w:val="28"/>
          <w:szCs w:val="28"/>
          <w:lang w:eastAsia="ar-SA"/>
        </w:rPr>
        <w:tab/>
      </w:r>
    </w:p>
    <w:p>
      <w:pPr>
        <w:pStyle w:val="Normal"/>
        <w:widowControl w:val="false"/>
        <w:overflowPunct w:val="false"/>
        <w:spacing w:lineRule="auto" w:line="240" w:before="0" w:after="0"/>
        <w:ind w:right="2060" w:hanging="0"/>
        <w:jc w:val="both"/>
        <w:rPr>
          <w:rFonts w:ascii="Times New Roman" w:hAnsi="Times New Roman"/>
          <w:b/>
          <w:b/>
          <w:bCs/>
          <w:sz w:val="28"/>
          <w:szCs w:val="28"/>
        </w:rPr>
      </w:pPr>
      <w:r>
        <w:rPr>
          <w:rFonts w:ascii="Times New Roman" w:hAnsi="Times New Roman"/>
          <w:b/>
          <w:bCs/>
          <w:sz w:val="28"/>
          <w:szCs w:val="28"/>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sz w:val="28"/>
          <w:szCs w:val="28"/>
        </w:rPr>
        <w:t>»</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Административный регламент </w:t>
      </w:r>
      <w:bookmarkStart w:id="9" w:name="_Hlk99377303"/>
      <w:r>
        <w:rPr>
          <w:rFonts w:ascii="Times New Roman" w:hAnsi="Times New Roman"/>
          <w:sz w:val="28"/>
          <w:szCs w:val="28"/>
        </w:rPr>
        <w:t>предоставления муниципальной услуги "</w:t>
      </w:r>
      <w:bookmarkStart w:id="10" w:name="_Hlk99368095"/>
      <w:r>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Pr>
          <w:rFonts w:ascii="Times New Roman" w:hAnsi="Times New Roman"/>
          <w:sz w:val="28"/>
          <w:szCs w:val="28"/>
        </w:rPr>
        <w:t>"</w:t>
      </w:r>
      <w:bookmarkEnd w:id="8"/>
      <w:bookmarkEnd w:id="9"/>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11" w:name="_Hlk99370622"/>
      <w:r>
        <w:rPr>
          <w:rFonts w:ascii="Times New Roman" w:hAnsi="Times New Roman"/>
          <w:bCs/>
          <w:sz w:val="28"/>
          <w:szCs w:val="28"/>
          <w:lang w:bidi="ru-RU"/>
        </w:rPr>
        <w:t xml:space="preserve">Ковылкинского сельского поселения </w:t>
      </w:r>
      <w:bookmarkEnd w:id="11"/>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3">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2" w:name="_Hlk99370069"/>
      <w:r>
        <w:rPr/>
        <w:t>I</w:t>
      </w:r>
      <w:bookmarkEnd w:id="12"/>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3" w:name="_Hlk107311549"/>
      <w:r>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20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Pr>
          <w:rFonts w:ascii="Times New Roman" w:hAnsi="Times New Roman"/>
          <w:sz w:val="28"/>
          <w:szCs w:val="28"/>
        </w:rPr>
        <w:t>Уполномоченного органа</w:t>
      </w:r>
      <w:bookmarkEnd w:id="14"/>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5" w:name="p28"/>
      <w:bookmarkEnd w:id="15"/>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6" w:name="_Hlk102041734"/>
      <w:bookmarkEnd w:id="16"/>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11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7" w:name="_Hlk99376589"/>
      <w:bookmarkEnd w:id="17"/>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8" w:name="_GoBack"/>
      <w:bookmarkEnd w:id="18"/>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9" w:name="_Hlk94101634"/>
      <w:bookmarkStart w:id="20" w:name="_Hlk94101634"/>
      <w:bookmarkEnd w:id="20"/>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21" w:name="_Hlk98148241"/>
      <w:bookmarkStart w:id="22" w:name="_Hlk941016341"/>
      <w:bookmarkStart w:id="23" w:name="_Hlk98148241"/>
      <w:bookmarkStart w:id="24" w:name="_Hlk941016341"/>
      <w:bookmarkEnd w:id="24"/>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23"/>
      <w:r>
        <w:rPr>
          <w:rFonts w:ascii="Times New Roman" w:hAnsi="Times New Roman"/>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внести изменение в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(указать наименование правоустанавливающего документа на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связи с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причину внесения изменения)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 Площадь 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Кадастровый номер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3. Адрес: 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25" w:name="_Toc486608800"/>
      <w:bookmarkStart w:id="26" w:name="_Toc486608800"/>
      <w:bookmarkEnd w:id="26"/>
      <w:r>
        <w:rPr>
          <w:rFonts w:cs="Courier New" w:ascii="Courier New" w:hAnsi="Courier New"/>
          <w:sz w:val="20"/>
          <w:szCs w:val="20"/>
        </w:rPr>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8">
    <w:name w:val="Содержимое врезки"/>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04.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LibreOffice/5.3.3.2$Windows_X86_64 LibreOffice_project/3d9a8b4b4e538a85e0782bd6c2d430bafe583448</Application>
  <Pages>30</Pages>
  <Words>8937</Words>
  <Characters>70454</Characters>
  <CharactersWithSpaces>79970</CharactersWithSpaces>
  <Paragraphs>473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2022-11-01T15:13:00Z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