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83605" cy="1212850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840" cy="1212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1.05pt;height:95.4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 xml:space="preserve">Четверг, 31 августа 2023 года № </w:t>
      </w:r>
      <w:r>
        <w:rPr>
          <w:b/>
          <w:color w:val="00000A"/>
        </w:rPr>
        <w:t>50</w:t>
      </w:r>
      <w:r>
        <w:rPr>
          <w:b/>
          <w:color w:val="00000A"/>
        </w:rPr>
        <w:t xml:space="preserve">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spacing w:lineRule="auto" w:line="240"/>
        <w:jc w:val="center"/>
        <w:rPr>
          <w:b/>
          <w:b/>
          <w:sz w:val="24"/>
        </w:rPr>
      </w:pPr>
      <w:r>
        <w:rPr>
          <w:b/>
          <w:sz w:val="22"/>
          <w:szCs w:val="22"/>
        </w:rPr>
        <w:t>А</w:t>
      </w:r>
      <w:r>
        <w:rPr>
          <w:b/>
          <w:sz w:val="24"/>
        </w:rPr>
        <w:t>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>Официальное средство массовой информации Ковылкинского  сельского поселения «Ковылкинский вестник» издается на основании  решения Собрания депутатов Ковылкинского сельского поселения №8</w:t>
      </w:r>
      <w:r>
        <w:rPr>
          <w:sz w:val="24"/>
        </w:rPr>
        <w:t>3</w:t>
      </w:r>
      <w:r>
        <w:rPr>
          <w:sz w:val="24"/>
        </w:rPr>
        <w:t xml:space="preserve"> от 31.08.2023г «</w:t>
      </w:r>
      <w:r>
        <w:rPr>
          <w:sz w:val="24"/>
        </w:rPr>
        <w:t>О внесении изменений в решение Собрания депутатов Ковылкинского сельского поселения от 26.12.2019 года № 146 «Об утверждении Правил землепользования и застройки Ковылкинского сельского поселения Тацинского района Ростовской области»</w:t>
      </w:r>
      <w:r>
        <w:rPr>
          <w:b w:val="false"/>
          <w:bCs w:val="false"/>
          <w:color w:val="000000"/>
          <w:sz w:val="24"/>
          <w:szCs w:val="24"/>
        </w:rPr>
        <w:t>»</w:t>
      </w:r>
      <w:r>
        <w:rPr>
          <w:sz w:val="24"/>
        </w:rPr>
        <w:t>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РОСТОВСКАЯ ОБЛАСТЬ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ТАЦИНСКИЙ РАЙОН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«КОВЫЛКИНСКОЕ СЕЛЬСКОЕ ПОСЕЛЕНИЕ»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КОВЫЛКИНСКОГО СЕЛЬСКОГО ПОСЕЛЕНИЯ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«31» августа 2023 года                        № 83                          х. Ковылкин  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Собрания депутатов Ковылкинского сельского поселения от 26.12.2019 года № 146 «Об утверждении Правил землепользования и застройки Ковылкинского сельского поселения Тацинского района Ростовской области»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Градостроительным кодексом Российской Федерации, Уставом муниципального образования «Ковылкинское сельское поселение», постановлением Администрации Ковылкинского сельского поселения от 10.07.2023 года № 74 «О подготовке Проекта по внесению изменений в Правила землепользования и застройки Ковылкинского сельского поселения Тацинского района Ростовской области», рассмотрев протокол о проведении публичных слушаний № 4 от 11.08.2023 года, заключение о результатах публичных слушаний от 11.08.2023 года, Собрание депутатов Ковылкинского сельского поселения,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Часть 1 «Порядок применения правил землепользования и застройки и внесения в них изменений» Правил землепользования и застройки Ковылкинского сельского поселения Тацинского района Ростовской области, утвержденных Решением Собрания депутатов Ковылкинского сельского поселения от 26.12.2019 № 146, согласно приложению.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решения подлежит официальному опубликованию в установленном порядке и размещению на официальном сайте поселения в сети «Интернет».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депутатов-</w:t>
      </w:r>
    </w:p>
    <w:p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Ковылкинского сельского </w:t>
      </w:r>
    </w:p>
    <w:p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поселения                                                                                Н.А. Одинцова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депутатов Ковылкинского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83 от 31.08.2023 г.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Изменения в Часть 1 «Порядок применения правил землепользования и застройки и внесения в них изменений» Правил землепользования и застройки Ковылкинского сельского поселения Тацинского района Ростовской области, утвержденных Решением Собрания депутатов Ковылкинского сельского поселения от 26.12.2019 № 146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 Статью 5 дополнить частью 4.1 следующего содержания: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«4.1.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 Части 6 и 7 статьи 7 изложить в следующей редакции: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«6.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ГрК РФ, с учетом положений статьи 39 ГрК РФ, за исключением случая, указанного в части 1.1 ст. 40 ГрК РФ. 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 В абзаце 2 части 1 статьи 8 слова «деятельности по ее комплексному и устойчивому развитию территории» заменить словами «комплексного развития территории».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 В абзаце 7 части 2 статьи 8 слова «деятельности по комплексному и устойчивому развитию территории» заменить словами «комплексного развития территории».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 Часть 3 статьи 8 изложить в следующей редакции: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«3. Применительно к территории ведения гражданами садоводства или огородничества для собственных нужд, территории,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ГрК РФ.».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6. Часть 5 статьи 9 дополнить словами «, если иное не предусмотрено частью 10.2 статьи 45 ГрК РФ».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 Статью 9 дополнить частями 5.1 и 5.2 следующего содержания: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«5.1.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территории. В случае, если для реализации решения о комплексном развитии территории требуется внесение изменений в генеральный план поселения, правила землепользования и застройки, подготовка указанной документации по планировке территории осуществляется одновременно с подготовкой изменений в данные генеральный план поселения, правила землепользования и застройки. Утверждение указанной документации по планировке территории допускается до утверждения этих изменений в данные генеральный план поселения, правила землепользования и застройки.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5.2. Со дня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признается утратившей силу.».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8. В части 8 статьи 9 слово «тридцати» заменить словами «пятнадцати рабочих».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 В абзаце 3 части 9 статьи 10 слова «менее одного месяца и более трех месяцев» заменить словами «менее четырнадцати дней и более тридцати дней».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10. В части 5 статьи 15 слова «деятельности по комплексному и устойчивому развитию территории» заменить словами «комплексного развития территории».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11. Часть 3 статьи 16 дополнить пунктами 6 и 7 следующего содержания: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«6) принятие решения о комплексном развитии территории;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7) обнаружение мест захоронений погибших при защите Отечества, расположенных в границах муниципальных образований;».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12. Пункт 6 части 3 статьи 16 считать пунктом 8.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13. Часть 4 статьи 16 дополнить пунктом 4.1 следующего содержания: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14. Часть 4 статьи 16 дополнить пунктами 6 и 7 следующего содержания: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«6)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лицу, либо лицом, с которым заключен договор о комплексном развитии территории в целях реализации решения о комплексном развитии территории.».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15. Статью 16 дополнить частями 5.1 и 5.2 следующего содержания: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«5.1.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ГрК РФ,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5.2.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16. В части 6 статьи 16 слово «тридцати» заменить словами «двадцати пяти».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17. В части 7 статьи 16 слово «тридцати» заменить словами «двадцати пяти».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18. Часть 7 статьи 16 дополнить абзацем 2 следующего содержания:</w:t>
      </w:r>
    </w:p>
    <w:p>
      <w:pPr>
        <w:pStyle w:val="NoSpacing"/>
        <w:jc w:val="both"/>
        <w:rPr/>
      </w:pPr>
      <w:r>
        <w:rPr>
          <w:sz w:val="24"/>
          <w:szCs w:val="24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заседанием.».</w:t>
      </w:r>
      <w:r>
        <w:rPr/>
        <w:br/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rStyle w:val="Style23"/>
          <w:b w:val="false"/>
          <w:b w:val="false"/>
          <w:bCs w:val="false"/>
          <w:color w:val="000000"/>
          <w:sz w:val="22"/>
          <w:szCs w:val="22"/>
          <w:lang w:eastAsia="en-US"/>
        </w:rPr>
      </w:pPr>
      <w:r>
        <w:rPr>
          <w:b w:val="false"/>
          <w:bCs w:val="false"/>
          <w:color w:val="000000"/>
          <w:sz w:val="22"/>
          <w:szCs w:val="22"/>
          <w:lang w:eastAsia="en-US"/>
        </w:rPr>
      </w:r>
    </w:p>
    <w:p>
      <w:pPr>
        <w:pStyle w:val="134"/>
        <w:keepNext/>
        <w:numPr>
          <w:ilvl w:val="0"/>
          <w:numId w:val="0"/>
        </w:numPr>
        <w:spacing w:lineRule="auto" w:line="24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0" w:name="__DdeLink__58_4283841697"/>
      <w:r>
        <w:rPr>
          <w:b/>
          <w:bCs/>
          <w:i/>
          <w:iCs/>
          <w:sz w:val="24"/>
          <w:szCs w:val="24"/>
        </w:rPr>
        <w:t xml:space="preserve">Тираж 10 экз. регистрационный № </w:t>
      </w:r>
      <w:r>
        <w:rPr>
          <w:b/>
          <w:bCs/>
          <w:i/>
          <w:iCs/>
          <w:sz w:val="24"/>
          <w:szCs w:val="24"/>
        </w:rPr>
        <w:t>50</w:t>
      </w:r>
      <w:r>
        <w:rPr>
          <w:b/>
          <w:bCs/>
          <w:i/>
          <w:iCs/>
          <w:sz w:val="24"/>
          <w:szCs w:val="24"/>
        </w:rPr>
        <w:t xml:space="preserve"> от 31.08.2023 года.       </w:t>
      </w:r>
      <w:bookmarkEnd w:id="0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character" w:styleId="ListLabel12">
    <w:name w:val="ListLabel 12"/>
    <w:qFormat/>
    <w:rPr>
      <w:rFonts w:eastAsia="Symbol"/>
      <w:sz w:val="24"/>
    </w:rPr>
  </w:style>
  <w:style w:type="character" w:styleId="ListLabel13">
    <w:name w:val="ListLabel 13"/>
    <w:qFormat/>
    <w:rPr>
      <w:rFonts w:eastAsia="Symbol"/>
      <w:sz w:val="24"/>
    </w:rPr>
  </w:style>
  <w:style w:type="character" w:styleId="ListLabel14">
    <w:name w:val="ListLabel 14"/>
    <w:qFormat/>
    <w:rPr>
      <w:rFonts w:eastAsia="Symbol"/>
      <w:sz w:val="24"/>
    </w:rPr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LibreOffice/5.3.3.2$Windows_X86_64 LibreOffice_project/3d9a8b4b4e538a85e0782bd6c2d430bafe583448</Application>
  <Pages>4</Pages>
  <Words>1353</Words>
  <Characters>9697</Characters>
  <CharactersWithSpaces>11189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2023-08-14T09:59:32Z</cp:lastPrinted>
  <dcterms:modified xsi:type="dcterms:W3CDTF">2023-08-31T11:06:56Z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