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7"/>
        </w:rPr>
        <w:t xml:space="preserve">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«КОВЫЛКИНСКОЕ СЕЛЬСКОЕ ПОСЕЛЕНИЕ»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СОБРАНИЕ ДЕПУТАТОВ</w:t>
      </w:r>
    </w:p>
    <w:p>
      <w:pPr>
        <w:pStyle w:val="Normal"/>
        <w:spacing w:lineRule="auto" w:line="240" w:before="0" w:after="198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КОВЫЛКИНСКОГО СЕЛЬСКОГО ПОСЕЛЕНИЯ</w:t>
      </w:r>
    </w:p>
    <w:p>
      <w:pPr>
        <w:pStyle w:val="Normal"/>
        <w:tabs>
          <w:tab w:val="left" w:pos="709" w:leader="none"/>
        </w:tabs>
        <w:spacing w:lineRule="auto" w:line="24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</w:rPr>
        <w:t>РЕШЕНИЕ</w:t>
      </w:r>
      <w:r>
        <w:rPr>
          <w:rFonts w:ascii="Times New Roman" w:hAnsi="Times New Roman"/>
          <w:b/>
          <w:bCs/>
          <w:color w:val="000000"/>
          <w:sz w:val="3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«__» _______2023 года</w:t>
      </w:r>
      <w:r>
        <w:rPr>
          <w:rFonts w:ascii="Times New Roman" w:hAnsi="Times New Roman"/>
          <w:b/>
          <w:i/>
          <w:color w:val="000000"/>
          <w:sz w:val="28"/>
        </w:rPr>
        <w:t xml:space="preserve">                        </w:t>
      </w:r>
      <w:r>
        <w:rPr>
          <w:rFonts w:ascii="Times New Roman" w:hAnsi="Times New Roman"/>
          <w:b/>
          <w:color w:val="000000"/>
          <w:sz w:val="28"/>
        </w:rPr>
        <w:t xml:space="preserve">№ ___                         х. Ковылкин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 установлении размера стоимости движимого имущества, 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подлежащего учету в реестре муниципального имущества 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 «Ковылкинское сельское поселение»</w:t>
      </w:r>
    </w:p>
    <w:tbl>
      <w:tblPr>
        <w:tblStyle w:val="Style_1"/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70"/>
        <w:gridCol w:w="3840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ind w:left="-142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840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ind w:left="0" w:right="0" w:firstLine="720"/>
        <w:jc w:val="both"/>
        <w:rPr/>
      </w:pPr>
      <w:r>
        <w:rPr>
          <w:rFonts w:ascii="Times New Roman" w:hAnsi="Times New Roman"/>
          <w:spacing w:val="-4"/>
          <w:sz w:val="28"/>
        </w:rPr>
        <w:t xml:space="preserve">В соответствии с </w:t>
      </w:r>
      <w:hyperlink r:id="rId2">
        <w:r>
          <w:rPr>
            <w:rStyle w:val="Style10"/>
            <w:rFonts w:ascii="Times New Roman" w:hAnsi="Times New Roman"/>
            <w:color w:val="000000"/>
            <w:spacing w:val="-4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spacing w:val="-4"/>
          <w:sz w:val="28"/>
        </w:rPr>
        <w:t xml:space="preserve"> от 06.10.2003 № 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«Ковылкинское сельское поселение», Собрание депутатов Ковылкинского сельского поселения,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7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Установить, что учету в реестре муниципального имущества муниципального образования «Ковылкинское сельское поселение»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10 000,00 (десять тысяч) рублей.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8"/>
        </w:rPr>
        <w:t>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Normal"/>
        <w:numPr>
          <w:ilvl w:val="0"/>
          <w:numId w:val="1"/>
        </w:numPr>
        <w:tabs>
          <w:tab w:val="left" w:pos="851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Председатель Собрания депутатов-</w:t>
      </w:r>
    </w:p>
    <w:p>
      <w:pPr>
        <w:pStyle w:val="Normal"/>
        <w:ind w:left="0" w:right="2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поселения                                                                                Н.А. Одинцова</w:t>
      </w:r>
    </w:p>
    <w:p>
      <w:pPr>
        <w:pStyle w:val="Normal"/>
        <w:tabs>
          <w:tab w:val="left" w:pos="851" w:leader="none"/>
        </w:tabs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8" w:right="851" w:header="0" w:top="284" w:footer="0" w:bottom="56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6_ch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Normal"/>
    <w:link w:val="Style_12_ch"/>
    <w:uiPriority w:val="9"/>
    <w:qFormat/>
    <w:pPr>
      <w:keepNext/>
      <w:widowControl/>
      <w:spacing w:before="240" w:after="60"/>
      <w:outlineLvl w:val="2"/>
    </w:pPr>
    <w:rPr>
      <w:b/>
      <w:sz w:val="26"/>
    </w:rPr>
  </w:style>
  <w:style w:type="paragraph" w:styleId="4">
    <w:name w:val="Heading 4"/>
    <w:basedOn w:val="Normal"/>
    <w:link w:val="Style_34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9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Arial" w:hAnsi="Arial"/>
      <w:sz w:val="24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List">
    <w:name w:val="List"/>
    <w:basedOn w:val="Textbody"/>
    <w:link w:val="Style_10"/>
    <w:qFormat/>
    <w:rPr/>
  </w:style>
  <w:style w:type="character" w:styleId="Heading3">
    <w:name w:val="Heading 3"/>
    <w:basedOn w:val="Standard"/>
    <w:link w:val="Style_12"/>
    <w:qFormat/>
    <w:rPr>
      <w:b/>
      <w:sz w:val="26"/>
    </w:rPr>
  </w:style>
  <w:style w:type="character" w:styleId="Style9">
    <w:name w:val="Заголовок таблицы"/>
    <w:basedOn w:val="Style11"/>
    <w:link w:val="Style_13"/>
    <w:qFormat/>
    <w:rPr>
      <w:b/>
    </w:rPr>
  </w:style>
  <w:style w:type="character" w:styleId="Textbody">
    <w:name w:val="Text body"/>
    <w:basedOn w:val="Standard"/>
    <w:link w:val="Style_11"/>
    <w:qFormat/>
    <w:rPr/>
  </w:style>
  <w:style w:type="character" w:styleId="RTFNum21">
    <w:name w:val="RTF_Num 2 1"/>
    <w:link w:val="Style_15"/>
    <w:qFormat/>
    <w:rPr>
      <w:rFonts w:ascii="Symbol" w:hAnsi="Symbol"/>
    </w:rPr>
  </w:style>
  <w:style w:type="character" w:styleId="DefaultParagraphFont">
    <w:name w:val="Default Paragraph Font"/>
    <w:link w:val="Style_16"/>
    <w:qFormat/>
    <w:rPr/>
  </w:style>
  <w:style w:type="character" w:styleId="NoSpacing">
    <w:name w:val="No Spacing"/>
    <w:link w:val="Style_17"/>
    <w:qFormat/>
    <w:rPr>
      <w:rFonts w:ascii="Arial" w:hAnsi="Arial"/>
    </w:rPr>
  </w:style>
  <w:style w:type="character" w:styleId="Contents3">
    <w:name w:val="Contents 3"/>
    <w:link w:val="Style_18"/>
    <w:qFormat/>
    <w:rPr>
      <w:rFonts w:ascii="XO Thames" w:hAnsi="XO Thames"/>
      <w:sz w:val="28"/>
    </w:rPr>
  </w:style>
  <w:style w:type="character" w:styleId="Heading5">
    <w:name w:val="Heading 5"/>
    <w:link w:val="Style_19"/>
    <w:qFormat/>
    <w:rPr>
      <w:rFonts w:ascii="XO Thames" w:hAnsi="XO Thames"/>
      <w:b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Style10">
    <w:name w:val="Интернет-ссылка"/>
    <w:link w:val="Style_2"/>
    <w:rPr>
      <w:color w:val="000080"/>
      <w:u w:val="single"/>
    </w:rPr>
  </w:style>
  <w:style w:type="character" w:styleId="Footnote">
    <w:name w:val="Footnote"/>
    <w:link w:val="Style_21"/>
    <w:qFormat/>
    <w:rPr>
      <w:rFonts w:ascii="XO Thames" w:hAnsi="XO Thames"/>
      <w:sz w:val="22"/>
    </w:rPr>
  </w:style>
  <w:style w:type="character" w:styleId="Contents1">
    <w:name w:val="Contents 1"/>
    <w:link w:val="Style_2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3"/>
    <w:qFormat/>
    <w:rPr>
      <w:rFonts w:ascii="XO Thames" w:hAnsi="XO Thames"/>
      <w:sz w:val="20"/>
    </w:rPr>
  </w:style>
  <w:style w:type="character" w:styleId="Contents9">
    <w:name w:val="Contents 9"/>
    <w:link w:val="Style_24"/>
    <w:qFormat/>
    <w:rPr>
      <w:rFonts w:ascii="XO Thames" w:hAnsi="XO Thames"/>
      <w:sz w:val="28"/>
    </w:rPr>
  </w:style>
  <w:style w:type="character" w:styleId="Caption">
    <w:name w:val="caption"/>
    <w:basedOn w:val="Standard"/>
    <w:link w:val="Style_25"/>
    <w:qFormat/>
    <w:rPr>
      <w:rFonts w:ascii="Times New Roman" w:hAnsi="Times New Roman"/>
      <w:sz w:val="36"/>
    </w:rPr>
  </w:style>
  <w:style w:type="character" w:styleId="Footnotereference">
    <w:name w:val="footnote reference"/>
    <w:link w:val="Style_26"/>
    <w:qFormat/>
    <w:rPr>
      <w:vertAlign w:val="superscript"/>
    </w:rPr>
  </w:style>
  <w:style w:type="character" w:styleId="11">
    <w:name w:val="Указатель1"/>
    <w:basedOn w:val="Standard"/>
    <w:link w:val="Style_27"/>
    <w:qFormat/>
    <w:rPr/>
  </w:style>
  <w:style w:type="character" w:styleId="Contents8">
    <w:name w:val="Contents 8"/>
    <w:link w:val="Style_28"/>
    <w:qFormat/>
    <w:rPr>
      <w:rFonts w:ascii="XO Thames" w:hAnsi="XO Thames"/>
      <w:sz w:val="28"/>
    </w:rPr>
  </w:style>
  <w:style w:type="character" w:styleId="BalloonText">
    <w:name w:val="Balloon Text"/>
    <w:basedOn w:val="Standard"/>
    <w:link w:val="Style_29"/>
    <w:qFormat/>
    <w:rPr>
      <w:rFonts w:ascii="Segoe UI" w:hAnsi="Segoe UI"/>
      <w:sz w:val="18"/>
    </w:rPr>
  </w:style>
  <w:style w:type="character" w:styleId="Contents5">
    <w:name w:val="Contents 5"/>
    <w:link w:val="Style_30"/>
    <w:qFormat/>
    <w:rPr>
      <w:rFonts w:ascii="XO Thames" w:hAnsi="XO Thames"/>
      <w:sz w:val="28"/>
    </w:rPr>
  </w:style>
  <w:style w:type="character" w:styleId="ConsPlusNonformat">
    <w:name w:val="ConsPlusNonformat"/>
    <w:link w:val="Style_3"/>
    <w:qFormat/>
    <w:rPr>
      <w:rFonts w:ascii="Courier New" w:hAnsi="Courier New"/>
    </w:rPr>
  </w:style>
  <w:style w:type="character" w:styleId="12">
    <w:name w:val="Название1"/>
    <w:basedOn w:val="Standard"/>
    <w:link w:val="Style_31"/>
    <w:qFormat/>
    <w:rPr>
      <w:i/>
      <w:sz w:val="24"/>
    </w:rPr>
  </w:style>
  <w:style w:type="character" w:styleId="Subtitle">
    <w:name w:val="Subtitle"/>
    <w:link w:val="Style_32"/>
    <w:qFormat/>
    <w:rPr>
      <w:rFonts w:ascii="XO Thames" w:hAnsi="XO Thames"/>
      <w:i/>
      <w:sz w:val="24"/>
    </w:rPr>
  </w:style>
  <w:style w:type="character" w:styleId="ConsNormal">
    <w:name w:val="ConsNormal"/>
    <w:link w:val="Style_4"/>
    <w:qFormat/>
    <w:rPr>
      <w:rFonts w:ascii="Arial" w:hAnsi="Arial"/>
    </w:rPr>
  </w:style>
  <w:style w:type="character" w:styleId="Title">
    <w:name w:val="Title"/>
    <w:basedOn w:val="Standard"/>
    <w:link w:val="Style_33"/>
    <w:qFormat/>
    <w:rPr>
      <w:rFonts w:ascii="Arial" w:hAnsi="Arial"/>
      <w:sz w:val="28"/>
    </w:rPr>
  </w:style>
  <w:style w:type="character" w:styleId="Heading4">
    <w:name w:val="Heading 4"/>
    <w:link w:val="Style_34"/>
    <w:qFormat/>
    <w:rPr>
      <w:rFonts w:ascii="XO Thames" w:hAnsi="XO Thames"/>
      <w:b/>
      <w:sz w:val="24"/>
    </w:rPr>
  </w:style>
  <w:style w:type="character" w:styleId="NormalWeb">
    <w:name w:val="Normal (Web)"/>
    <w:basedOn w:val="Standard"/>
    <w:link w:val="Style_35"/>
    <w:qFormat/>
    <w:rPr>
      <w:rFonts w:ascii="Times New Roman" w:hAnsi="Times New Roman"/>
    </w:rPr>
  </w:style>
  <w:style w:type="character" w:styleId="Heading2">
    <w:name w:val="Heading 2"/>
    <w:basedOn w:val="Standard"/>
    <w:link w:val="Style_36"/>
    <w:qFormat/>
    <w:rPr>
      <w:rFonts w:ascii="Cambria" w:hAnsi="Cambria"/>
      <w:b/>
      <w:i/>
      <w:sz w:val="28"/>
    </w:rPr>
  </w:style>
  <w:style w:type="character" w:styleId="Style11">
    <w:name w:val="Содержимое таблицы"/>
    <w:basedOn w:val="Standard"/>
    <w:link w:val="Style_14"/>
    <w:qFormat/>
    <w:rPr/>
  </w:style>
  <w:style w:type="character" w:styleId="WW8Num2z0">
    <w:name w:val="WW8Num2z0"/>
    <w:qFormat/>
    <w:rPr>
      <w:spacing w:val="10"/>
      <w:sz w:val="28"/>
    </w:rPr>
  </w:style>
  <w:style w:type="character" w:styleId="WW8Num2z4">
    <w:name w:val="WW8Num2z4"/>
    <w:qFormat/>
    <w:rPr/>
  </w:style>
  <w:style w:type="character" w:styleId="Appleconvertedspace">
    <w:name w:val="apple-converted-space"/>
    <w:qFormat/>
    <w:rPr/>
  </w:style>
  <w:style w:type="character" w:styleId="WW8Num2z8">
    <w:name w:val="WW8Num2z8"/>
    <w:qFormat/>
    <w:rPr/>
  </w:style>
  <w:style w:type="character" w:styleId="Sdfootnote1">
    <w:name w:val="sdfootnote1"/>
    <w:qFormat/>
    <w:rPr>
      <w:rFonts w:ascii="Times New Roman" w:hAnsi="Times New Roman" w:cs="Times New Roman"/>
      <w:color w:val="00000A"/>
      <w:szCs w:val="20"/>
    </w:rPr>
  </w:style>
  <w:style w:type="character" w:styleId="Style12">
    <w:name w:val="Содержимое врезки"/>
    <w:qFormat/>
    <w:rPr>
      <w:rFonts w:ascii="Times New Roman" w:hAnsi="Times New Roman" w:cs="Times New Roman"/>
      <w:color w:val="00000A"/>
      <w:szCs w:val="24"/>
    </w:rPr>
  </w:style>
  <w:style w:type="character" w:styleId="WW8Num2z1">
    <w:name w:val="WW8Num2z1"/>
    <w:qFormat/>
    <w:rPr/>
  </w:style>
  <w:style w:type="character" w:styleId="Indexheading">
    <w:name w:val="index heading"/>
    <w:qFormat/>
    <w:rPr>
      <w:rFonts w:ascii="Times New Roman" w:hAnsi="Times New Roman" w:cs="Times New Roman"/>
      <w:color w:val="00000A"/>
      <w:szCs w:val="24"/>
    </w:rPr>
  </w:style>
  <w:style w:type="character" w:styleId="WW8Num2z7">
    <w:name w:val="WW8Num2z7"/>
    <w:qFormat/>
    <w:rPr/>
  </w:style>
  <w:style w:type="character" w:styleId="WW8Num2z2">
    <w:name w:val="WW8Num2z2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ConsNonformat">
    <w:name w:val="ConsNonformat"/>
    <w:qFormat/>
    <w:rPr>
      <w:rFonts w:ascii="Courier New" w:hAnsi="Courier New" w:cs="Courier New"/>
      <w:color w:val="00000A"/>
      <w:szCs w:val="24"/>
    </w:rPr>
  </w:style>
  <w:style w:type="character" w:styleId="ListLabel1">
    <w:name w:val="ListLabel 1"/>
    <w:qFormat/>
    <w:rPr>
      <w:spacing w:val="10"/>
      <w:sz w:val="28"/>
    </w:rPr>
  </w:style>
  <w:style w:type="character" w:styleId="WW8Num2z3">
    <w:name w:val="WW8Num2z3"/>
    <w:qFormat/>
    <w:rPr/>
  </w:style>
  <w:style w:type="character" w:styleId="13">
    <w:name w:val="Основной текст1"/>
    <w:qFormat/>
    <w:rPr>
      <w:rFonts w:ascii="Times New Roman" w:hAnsi="Times New Roman" w:cs="Times New Roman"/>
      <w:color w:val="00000A"/>
      <w:szCs w:val="27"/>
    </w:rPr>
  </w:style>
  <w:style w:type="character" w:styleId="14">
    <w:name w:val="Заголовок1"/>
    <w:qFormat/>
    <w:rPr>
      <w:rFonts w:ascii="Liberation Sans" w:hAnsi="Liberation Sans" w:cs="Liberation Sans"/>
      <w:color w:val="00000A"/>
      <w:szCs w:val="28"/>
    </w:rPr>
  </w:style>
  <w:style w:type="character" w:styleId="ListParagraph">
    <w:name w:val="List Paragraph"/>
    <w:qFormat/>
    <w:rPr>
      <w:rFonts w:ascii="Times New Roman" w:hAnsi="Times New Roman" w:cs="Times New Roman"/>
      <w:color w:val="00000A"/>
      <w:szCs w:val="24"/>
    </w:rPr>
  </w:style>
  <w:style w:type="character" w:styleId="15">
    <w:name w:val="Без интервала1"/>
    <w:qFormat/>
    <w:rPr>
      <w:color w:val="00000A"/>
      <w:sz w:val="24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Style_11_ch"/>
    <w:pPr>
      <w:spacing w:before="0" w:after="120"/>
    </w:pPr>
    <w:rPr/>
  </w:style>
  <w:style w:type="paragraph" w:styleId="Style16">
    <w:name w:val="List"/>
    <w:basedOn w:val="Style15"/>
    <w:link w:val="Style_10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Style19">
    <w:name w:val="Содержимое таблицы"/>
    <w:basedOn w:val="Normal"/>
    <w:link w:val="Style_14_ch"/>
    <w:qFormat/>
    <w:pPr/>
    <w:rPr/>
  </w:style>
  <w:style w:type="paragraph" w:styleId="Style20">
    <w:name w:val="Заголовок таблицы"/>
    <w:basedOn w:val="Style19"/>
    <w:link w:val="Style_13_ch"/>
    <w:qFormat/>
    <w:pPr>
      <w:jc w:val="center"/>
    </w:pPr>
    <w:rPr>
      <w:b/>
    </w:rPr>
  </w:style>
  <w:style w:type="paragraph" w:styleId="RTFNum211">
    <w:name w:val="RTF_Num 2 1"/>
    <w:link w:val="Style_15_ch"/>
    <w:qFormat/>
    <w:pPr>
      <w:widowControl/>
      <w:bidi w:val="0"/>
      <w:jc w:val="left"/>
    </w:pPr>
    <w:rPr>
      <w:rFonts w:ascii="Symbol" w:hAnsi="Symbo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DefaultParagraphFont1">
    <w:name w:val="Default Paragraph Font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NoSpacing1">
    <w:name w:val="No Spacing"/>
    <w:link w:val="Style_17_ch"/>
    <w:qFormat/>
    <w:pPr>
      <w:widowControl w:val="false"/>
      <w:bidi w:val="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8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2_ch"/>
    <w:qFormat/>
    <w:pPr>
      <w:widowControl/>
      <w:bidi w:val="0"/>
      <w:jc w:val="left"/>
    </w:pPr>
    <w:rPr>
      <w:rFonts w:ascii="Times New Roman" w:hAnsi="Times New Roman" w:eastAsia="SimSun" w:cs="Mangal"/>
      <w:color w:val="000080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6">
    <w:name w:val="TOC 1"/>
    <w:basedOn w:val="Normal"/>
    <w:link w:val="Style_2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3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25_ch"/>
    <w:qFormat/>
    <w:pPr>
      <w:widowControl/>
      <w:jc w:val="center"/>
    </w:pPr>
    <w:rPr>
      <w:rFonts w:ascii="Times New Roman" w:hAnsi="Times New Roman"/>
      <w:sz w:val="36"/>
    </w:rPr>
  </w:style>
  <w:style w:type="paragraph" w:styleId="Footnotereference1">
    <w:name w:val="footnote reference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vertAlign w:val="superscript"/>
      <w:lang w:val="ru-RU" w:eastAsia="zh-CN" w:bidi="hi-IN"/>
    </w:rPr>
  </w:style>
  <w:style w:type="paragraph" w:styleId="17">
    <w:name w:val="Указатель1"/>
    <w:basedOn w:val="Normal"/>
    <w:link w:val="Style_27_ch"/>
    <w:qFormat/>
    <w:pPr/>
    <w:rPr/>
  </w:style>
  <w:style w:type="paragraph" w:styleId="8">
    <w:name w:val="TOC 8"/>
    <w:basedOn w:val="Normal"/>
    <w:link w:val="Style_28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BalloonText1">
    <w:name w:val="Balloon Text"/>
    <w:basedOn w:val="Normal"/>
    <w:link w:val="Style_29_ch"/>
    <w:qFormat/>
    <w:pPr/>
    <w:rPr>
      <w:rFonts w:ascii="Segoe UI" w:hAnsi="Segoe UI"/>
      <w:sz w:val="18"/>
    </w:rPr>
  </w:style>
  <w:style w:type="paragraph" w:styleId="51">
    <w:name w:val="TOC 5"/>
    <w:basedOn w:val="Normal"/>
    <w:link w:val="Style_30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8">
    <w:name w:val="Название1"/>
    <w:basedOn w:val="Normal"/>
    <w:link w:val="Style_31_ch"/>
    <w:qFormat/>
    <w:pPr>
      <w:spacing w:before="120" w:after="120"/>
    </w:pPr>
    <w:rPr>
      <w:i/>
      <w:sz w:val="24"/>
    </w:rPr>
  </w:style>
  <w:style w:type="paragraph" w:styleId="Style21">
    <w:name w:val="Subtitle"/>
    <w:basedOn w:val="Normal"/>
    <w:link w:val="Style_3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ConsNormal1">
    <w:name w:val="ConsNormal"/>
    <w:link w:val="Style_4_ch"/>
    <w:qFormat/>
    <w:pPr>
      <w:widowControl w:val="false"/>
      <w:bidi w:val="0"/>
      <w:ind w:left="0" w:right="19772" w:firstLine="720"/>
      <w:jc w:val="left"/>
    </w:pPr>
    <w:rPr>
      <w:rFonts w:ascii="Arial" w:hAnsi="Arial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2">
    <w:name w:val="Title"/>
    <w:basedOn w:val="Normal"/>
    <w:link w:val="Style_33_ch"/>
    <w:uiPriority w:val="10"/>
    <w:qFormat/>
    <w:pPr>
      <w:keepNext/>
      <w:spacing w:before="240" w:after="120"/>
    </w:pPr>
    <w:rPr>
      <w:rFonts w:ascii="Arial" w:hAnsi="Arial"/>
      <w:sz w:val="28"/>
    </w:rPr>
  </w:style>
  <w:style w:type="paragraph" w:styleId="NormalWeb1">
    <w:name w:val="Normal (Web)"/>
    <w:basedOn w:val="Normal"/>
    <w:link w:val="Style_35_ch"/>
    <w:qFormat/>
    <w:pPr>
      <w:widowControl/>
      <w:spacing w:beforeAutospacing="1" w:after="119"/>
    </w:pPr>
    <w:rPr>
      <w:rFonts w:ascii="Times New Roman" w:hAnsi="Times New Roman"/>
    </w:rPr>
  </w:style>
  <w:style w:type="paragraph" w:styleId="Emphasis">
    <w:name w:val="Emphasis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i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10"/>
      <w:sz w:val="28"/>
      <w:szCs w:val="24"/>
      <w:lang w:val="ru-RU" w:eastAsia="hi-IN" w:bidi="hi-IN"/>
    </w:rPr>
  </w:style>
  <w:style w:type="paragraph" w:styleId="WW8Num2z41">
    <w:name w:val="WW8Num2z4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Appleconvertedspace1">
    <w:name w:val="apple-converted-space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81">
    <w:name w:val="WW8Num2z8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dfootnote11">
    <w:name w:val="sdfootnote1"/>
    <w:basedOn w:val="Normal"/>
    <w:qFormat/>
    <w:pPr>
      <w:widowControl/>
      <w:bidi w:val="0"/>
      <w:spacing w:lineRule="auto" w:line="240" w:before="280" w:after="0"/>
      <w:ind w:left="340" w:right="0" w:hanging="340"/>
      <w:jc w:val="left"/>
    </w:pPr>
    <w:rPr>
      <w:rFonts w:ascii="Times New Roman" w:hAnsi="Times New Roman" w:eastAsia="Mangal"/>
      <w:color w:val="00000A"/>
      <w:spacing w:val="0"/>
      <w:sz w:val="20"/>
      <w:lang w:val="ru-RU" w:eastAsia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Indexheading1">
    <w:name w:val="index heading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A"/>
      <w:spacing w:val="0"/>
      <w:sz w:val="24"/>
      <w:lang w:val="ru-RU" w:eastAsia="hi-IN"/>
    </w:rPr>
  </w:style>
  <w:style w:type="paragraph" w:styleId="WW8Num2z71">
    <w:name w:val="WW8Num2z7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51">
    <w:name w:val="WW8Num2z5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61">
    <w:name w:val="WW8Num2z6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23">
    <w:name w:val="Интернет-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FF"/>
      <w:spacing w:val="0"/>
      <w:sz w:val="24"/>
      <w:szCs w:val="24"/>
      <w:u w:val="single"/>
      <w:lang w:val="ru-RU" w:eastAsia="hi-IN" w:bidi="hi-IN"/>
    </w:rPr>
  </w:style>
  <w:style w:type="paragraph" w:styleId="ConsNonformat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Mangal" w:cs="Liberation Serif"/>
      <w:color w:val="00000A"/>
      <w:spacing w:val="0"/>
      <w:sz w:val="24"/>
      <w:szCs w:val="24"/>
      <w:lang w:val="ru-RU" w:eastAsia="hi-IN" w:bidi="hi-IN"/>
    </w:rPr>
  </w:style>
  <w:style w:type="paragraph" w:styleId="ListLabel11">
    <w:name w:val="ListLabel 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10"/>
      <w:sz w:val="28"/>
      <w:szCs w:val="24"/>
      <w:lang w:val="ru-RU" w:eastAsia="hi-IN" w:bidi="hi-IN"/>
    </w:rPr>
  </w:style>
  <w:style w:type="paragraph" w:styleId="WW8Num2z31">
    <w:name w:val="WW8Num2z3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19">
    <w:name w:val="Основной текст1"/>
    <w:basedOn w:val="Normal"/>
    <w:qFormat/>
    <w:pPr>
      <w:widowControl w:val="false"/>
      <w:bidi w:val="0"/>
      <w:spacing w:lineRule="exact" w:line="322" w:before="0" w:after="0"/>
      <w:ind w:left="0" w:right="0" w:hanging="0"/>
      <w:jc w:val="center"/>
    </w:pPr>
    <w:rPr>
      <w:rFonts w:ascii="Times New Roman" w:hAnsi="Times New Roman" w:eastAsia="Mangal"/>
      <w:color w:val="00000A"/>
      <w:spacing w:val="0"/>
      <w:sz w:val="27"/>
      <w:lang w:val="ru-RU" w:eastAsia="hi-IN"/>
    </w:rPr>
  </w:style>
  <w:style w:type="paragraph" w:styleId="110">
    <w:name w:val="Заголовок1"/>
    <w:basedOn w:val="Normal"/>
    <w:qFormat/>
    <w:pPr>
      <w:keepNext/>
      <w:widowControl/>
      <w:bidi w:val="0"/>
      <w:spacing w:lineRule="auto" w:line="240" w:before="240" w:after="120"/>
      <w:ind w:left="0" w:right="0" w:hanging="0"/>
      <w:jc w:val="left"/>
    </w:pPr>
    <w:rPr>
      <w:rFonts w:ascii="Liberation Sans" w:hAnsi="Liberation Sans" w:eastAsia="Mangal"/>
      <w:color w:val="00000A"/>
      <w:spacing w:val="0"/>
      <w:sz w:val="28"/>
      <w:lang w:val="ru-RU" w:eastAsia="hi-IN"/>
    </w:rPr>
  </w:style>
  <w:style w:type="paragraph" w:styleId="ListParagraph1">
    <w:name w:val="List Paragraph"/>
    <w:qFormat/>
    <w:pPr>
      <w:widowControl w:val="false"/>
      <w:suppressAutoHyphens w:val="true"/>
      <w:bidi w:val="0"/>
      <w:ind w:left="720" w:right="0" w:hanging="0"/>
      <w:jc w:val="left"/>
    </w:pPr>
    <w:rPr>
      <w:rFonts w:ascii="Times New Roman" w:hAnsi="Times New Roman" w:eastAsia="Mangal" w:cs="Liberation Serif"/>
      <w:color w:val="00000A"/>
      <w:spacing w:val="0"/>
      <w:sz w:val="24"/>
      <w:szCs w:val="24"/>
      <w:lang w:val="ru-RU" w:eastAsia="hi-IN" w:bidi="hi-IN"/>
    </w:rPr>
  </w:style>
  <w:style w:type="paragraph" w:styleId="111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00000A"/>
      <w:spacing w:val="0"/>
      <w:sz w:val="24"/>
      <w:szCs w:val="24"/>
      <w:lang w:val="ru-RU" w:eastAsia="hi-I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86367&amp;sub=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LibreOffice/5.3.3.2$Windows_X86_64 LibreOffice_project/3d9a8b4b4e538a85e0782bd6c2d430bafe583448</Application>
  <Pages>1</Pages>
  <Words>191</Words>
  <Characters>1529</Characters>
  <CharactersWithSpaces>1829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2023-12-12T11:34:09Z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