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2" w:tblpY="-566"/>
        <w:tblW w:w="25516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Ковылкинского 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F517B0F" wp14:editId="63EAB0FC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F52A0A" w:rsidRPr="00A667BD" w:rsidRDefault="00F52A0A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F52A0A" w:rsidRPr="00A667BD" w:rsidRDefault="00F52A0A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80275E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3812A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04 октября</w:t>
            </w:r>
            <w:r w:rsidR="003812A1">
              <w:rPr>
                <w:sz w:val="28"/>
                <w:szCs w:val="28"/>
              </w:rPr>
              <w:t xml:space="preserve">  2017 года</w:t>
            </w:r>
          </w:p>
          <w:p w:rsidR="003812A1" w:rsidRDefault="00C405AB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0275E">
              <w:rPr>
                <w:sz w:val="28"/>
                <w:szCs w:val="28"/>
              </w:rPr>
              <w:t>38</w:t>
            </w:r>
          </w:p>
          <w:p w:rsidR="003812A1" w:rsidRDefault="003812A1" w:rsidP="00EA6575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840E6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Ковылкинского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 xml:space="preserve">вестник» издается на основании </w:t>
            </w:r>
            <w:r w:rsidR="0080275E">
              <w:rPr>
                <w:b/>
                <w:sz w:val="18"/>
                <w:szCs w:val="18"/>
              </w:rPr>
              <w:t>постановления Администрации</w:t>
            </w:r>
            <w:r>
              <w:rPr>
                <w:b/>
                <w:sz w:val="18"/>
                <w:szCs w:val="18"/>
              </w:rPr>
              <w:t xml:space="preserve"> Ковылкинского сельского поселения от</w:t>
            </w:r>
            <w:r w:rsidR="001840E6">
              <w:rPr>
                <w:b/>
                <w:sz w:val="18"/>
                <w:szCs w:val="18"/>
              </w:rPr>
              <w:t xml:space="preserve"> </w:t>
            </w:r>
            <w:r w:rsidR="0080275E">
              <w:rPr>
                <w:b/>
                <w:sz w:val="18"/>
                <w:szCs w:val="18"/>
              </w:rPr>
              <w:t>04</w:t>
            </w:r>
            <w:r w:rsidR="00062DD7">
              <w:rPr>
                <w:b/>
                <w:sz w:val="18"/>
                <w:szCs w:val="18"/>
              </w:rPr>
              <w:t>.</w:t>
            </w:r>
            <w:r w:rsidR="0080275E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.2017г.№ </w:t>
            </w:r>
            <w:r w:rsidR="0080275E">
              <w:rPr>
                <w:b/>
                <w:sz w:val="18"/>
                <w:szCs w:val="18"/>
              </w:rPr>
              <w:t>62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>ления Администрации Ковылкинского  сельского поселения от 22.03.2017г. №21</w:t>
            </w:r>
          </w:p>
          <w:p w:rsidR="003812A1" w:rsidRPr="00A667BD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062DD7" w:rsidRPr="00062DD7" w:rsidRDefault="00062DD7" w:rsidP="00062DD7">
            <w:pPr>
              <w:spacing w:line="240" w:lineRule="atLeast"/>
              <w:outlineLvl w:val="0"/>
              <w:rPr>
                <w:b/>
                <w:lang w:eastAsia="ru-RU"/>
              </w:rPr>
            </w:pPr>
          </w:p>
          <w:p w:rsidR="00D3154B" w:rsidRPr="00062DD7" w:rsidRDefault="0080275E" w:rsidP="00062DD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71"/>
            </w:tblGrid>
            <w:tr w:rsidR="00D3154B" w:rsidRPr="00D3154B" w:rsidTr="009F462D">
              <w:tc>
                <w:tcPr>
                  <w:tcW w:w="9571" w:type="dxa"/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 w:rsidRPr="00D3154B">
                    <w:rPr>
                      <w:b/>
                      <w:lang w:eastAsia="en-US"/>
                    </w:rPr>
                    <w:t>РОССИЙСКАЯ ФЕДЕРАЦИЯ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 w:rsidRPr="00D3154B">
                    <w:rPr>
                      <w:b/>
                      <w:lang w:eastAsia="en-US"/>
                    </w:rPr>
                    <w:t>РОСТОВСКАЯ ОБЛАСТЬ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 w:rsidRPr="00D3154B">
                    <w:rPr>
                      <w:b/>
                      <w:lang w:eastAsia="en-US"/>
                    </w:rPr>
                    <w:t>ТАЦИНСКИЙ РАЙОН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 w:rsidRPr="00D3154B">
                    <w:rPr>
                      <w:b/>
                      <w:lang w:eastAsia="en-US"/>
                    </w:rPr>
                    <w:t>МУНИЦИПАЛЬНОЕ ОБРАЗОВАНИЕ «КОВЫЛКИНСКОЕ СЕЛЬСКОЕ ПОСЛЕНИЕ»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40" w:lineRule="atLeast"/>
                    <w:ind w:firstLine="709"/>
                    <w:jc w:val="center"/>
                    <w:rPr>
                      <w:b/>
                      <w:lang w:eastAsia="en-US"/>
                    </w:rPr>
                  </w:pP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40" w:lineRule="atLeast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 w:rsidRPr="00D3154B">
                    <w:rPr>
                      <w:b/>
                      <w:lang w:eastAsia="en-US"/>
                    </w:rPr>
                    <w:t>АДМИНИСТРАЦИЯ КОВЫЛКИНСКОГО  СЕЛЬСКОГО  ПОСЕЛЕНИЯ</w:t>
                  </w:r>
                </w:p>
              </w:tc>
            </w:tr>
          </w:tbl>
          <w:p w:rsidR="00D3154B" w:rsidRPr="00D3154B" w:rsidRDefault="00D3154B" w:rsidP="00D3154B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jc w:val="center"/>
              <w:rPr>
                <w:b/>
                <w:lang w:eastAsia="ru-RU"/>
              </w:rPr>
            </w:pPr>
            <w:r w:rsidRPr="00D3154B">
              <w:rPr>
                <w:b/>
                <w:lang w:eastAsia="ru-RU"/>
              </w:rPr>
              <w:t>ПОСТАНОВЛЕНИЕ</w:t>
            </w:r>
          </w:p>
          <w:p w:rsidR="00D3154B" w:rsidRPr="00D3154B" w:rsidRDefault="00D3154B" w:rsidP="00D3154B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rPr>
                <w:lang w:eastAsia="ru-RU"/>
              </w:rPr>
            </w:pPr>
            <w:r w:rsidRPr="00D3154B">
              <w:rPr>
                <w:lang w:eastAsia="ru-RU"/>
              </w:rPr>
              <w:t xml:space="preserve"> </w:t>
            </w:r>
            <w:r w:rsidRPr="00D3154B">
              <w:rPr>
                <w:bCs/>
                <w:lang w:eastAsia="ru-RU"/>
              </w:rPr>
              <w:t xml:space="preserve"> </w:t>
            </w:r>
            <w:r w:rsidRPr="00D3154B">
              <w:rPr>
                <w:lang w:eastAsia="ru-RU"/>
              </w:rPr>
              <w:t>04 октября  2017г                                 №   62                   х. Ковылкин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D3154B">
              <w:rPr>
                <w:b/>
                <w:bCs/>
                <w:color w:val="000000"/>
                <w:lang w:eastAsia="ru-RU"/>
              </w:rPr>
              <w:t>Об утверждении порядка предоставления помещений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D3154B">
              <w:rPr>
                <w:b/>
                <w:bCs/>
                <w:color w:val="000000"/>
                <w:lang w:eastAsia="ru-RU"/>
              </w:rPr>
              <w:t>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           </w:t>
            </w:r>
            <w:proofErr w:type="gramStart"/>
            <w:r w:rsidRPr="00D3154B">
              <w:rPr>
                <w:color w:val="000000"/>
                <w:lang w:eastAsia="ru-RU"/>
              </w:rPr>
              <w:t xml:space="preserve">В соответствии с Федеральным законом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Федерального закона от 19.06.2004 №54-ФЗ «О собраниях, митингах, демонстрациях, шествиях и пикетированиях», ч.5.3 ст.40 Федерального закона от 06.10.2003 года № 131-ФЗ «Об общих принципах организации местного самоуправления в Российской Федерации», Уставом Ковылкинского сельского поселения,  </w:t>
            </w:r>
            <w:proofErr w:type="gramEnd"/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D3154B">
              <w:rPr>
                <w:b/>
                <w:color w:val="000000"/>
                <w:lang w:eastAsia="ru-RU"/>
              </w:rPr>
              <w:t>ПОСТАНОВЛЯЮ:</w:t>
            </w:r>
          </w:p>
          <w:p w:rsidR="00D3154B" w:rsidRPr="00D3154B" w:rsidRDefault="00D3154B" w:rsidP="00D3154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1. Утвердить Порядок предоставления помещений для проведения встреч депутатов с избирателями (Приложение  1). </w:t>
            </w:r>
          </w:p>
          <w:p w:rsidR="00D3154B" w:rsidRPr="00D3154B" w:rsidRDefault="00D3154B" w:rsidP="00D3154B">
            <w:pPr>
              <w:suppressAutoHyphens w:val="0"/>
              <w:jc w:val="both"/>
              <w:rPr>
                <w:rFonts w:cs="Calibri"/>
                <w:lang w:eastAsia="ru-RU"/>
              </w:rPr>
            </w:pPr>
            <w:r w:rsidRPr="00D3154B">
              <w:rPr>
                <w:rFonts w:ascii="Calibri" w:hAnsi="Calibri" w:cs="Calibri"/>
                <w:lang w:eastAsia="ru-RU"/>
              </w:rPr>
              <w:t xml:space="preserve">            </w:t>
            </w:r>
            <w:r w:rsidRPr="00D3154B">
              <w:rPr>
                <w:lang w:eastAsia="ru-RU"/>
              </w:rPr>
              <w:t>2. Определить перечень помещений для проведения встреч депутатов с избирателями</w:t>
            </w:r>
            <w:r w:rsidRPr="00D3154B">
              <w:rPr>
                <w:rFonts w:ascii="Calibri" w:hAnsi="Calibri" w:cs="Calibri"/>
                <w:lang w:eastAsia="ru-RU"/>
              </w:rPr>
              <w:t xml:space="preserve"> (</w:t>
            </w:r>
            <w:r w:rsidRPr="00D3154B">
              <w:rPr>
                <w:rFonts w:cs="Calibri"/>
                <w:lang w:eastAsia="ru-RU"/>
              </w:rPr>
              <w:t xml:space="preserve">Приложение  2). </w:t>
            </w:r>
          </w:p>
          <w:p w:rsidR="00D3154B" w:rsidRPr="00D3154B" w:rsidRDefault="00D3154B" w:rsidP="00D3154B">
            <w:pPr>
              <w:suppressAutoHyphens w:val="0"/>
              <w:jc w:val="both"/>
              <w:rPr>
                <w:lang w:eastAsia="ru-RU"/>
              </w:rPr>
            </w:pPr>
            <w:r w:rsidRPr="00D3154B">
              <w:rPr>
                <w:lang w:eastAsia="ru-RU"/>
              </w:rPr>
              <w:t xml:space="preserve">           3.Настоящее постановление вступает в силу с момента опубликования в</w:t>
            </w:r>
            <w:r w:rsidRPr="00D3154B">
              <w:rPr>
                <w:rFonts w:ascii="Calibri" w:hAnsi="Calibri" w:cs="Calibri"/>
                <w:lang w:eastAsia="ru-RU"/>
              </w:rPr>
              <w:t xml:space="preserve"> </w:t>
            </w:r>
            <w:r w:rsidRPr="00D3154B">
              <w:rPr>
                <w:lang w:eastAsia="ru-RU"/>
              </w:rPr>
              <w:t>бюллетене «</w:t>
            </w:r>
            <w:proofErr w:type="spellStart"/>
            <w:r w:rsidRPr="00D3154B">
              <w:rPr>
                <w:lang w:eastAsia="ru-RU"/>
              </w:rPr>
              <w:t>Ковылкинский</w:t>
            </w:r>
            <w:proofErr w:type="spellEnd"/>
            <w:r w:rsidRPr="00D3154B">
              <w:rPr>
                <w:lang w:eastAsia="ru-RU"/>
              </w:rPr>
              <w:t xml:space="preserve"> вестник». </w:t>
            </w:r>
          </w:p>
          <w:p w:rsidR="00D3154B" w:rsidRPr="00D3154B" w:rsidRDefault="00D3154B" w:rsidP="00D3154B">
            <w:pPr>
              <w:suppressAutoHyphens w:val="0"/>
              <w:jc w:val="both"/>
              <w:rPr>
                <w:lang w:eastAsia="ru-RU"/>
              </w:rPr>
            </w:pPr>
            <w:r w:rsidRPr="00D3154B">
              <w:rPr>
                <w:lang w:eastAsia="ru-RU"/>
              </w:rPr>
              <w:t xml:space="preserve">          4.Разместить в информационно-телекоммуникационной сети «Интернет» (далее – сеть Интернет) </w:t>
            </w:r>
            <w:r w:rsidRPr="00D3154B">
              <w:rPr>
                <w:rFonts w:ascii="Calibri" w:hAnsi="Calibri" w:cs="Calibri"/>
                <w:lang w:eastAsia="ru-RU"/>
              </w:rPr>
              <w:t xml:space="preserve"> </w:t>
            </w:r>
            <w:r w:rsidRPr="00D3154B">
              <w:rPr>
                <w:lang w:eastAsia="ru-RU"/>
              </w:rPr>
              <w:t xml:space="preserve">http://kovylkinskoe-sp.ru/.   </w:t>
            </w:r>
          </w:p>
          <w:p w:rsidR="00D3154B" w:rsidRPr="00D3154B" w:rsidRDefault="00D3154B" w:rsidP="00D3154B">
            <w:pPr>
              <w:suppressAutoHyphens w:val="0"/>
              <w:jc w:val="both"/>
              <w:rPr>
                <w:lang w:eastAsia="ru-RU"/>
              </w:rPr>
            </w:pPr>
            <w:r w:rsidRPr="00D3154B">
              <w:rPr>
                <w:lang w:eastAsia="ru-RU"/>
              </w:rPr>
              <w:t xml:space="preserve">          5. </w:t>
            </w:r>
            <w:proofErr w:type="gramStart"/>
            <w:r w:rsidRPr="00D3154B">
              <w:rPr>
                <w:lang w:eastAsia="ru-RU"/>
              </w:rPr>
              <w:t>Контроль за</w:t>
            </w:r>
            <w:proofErr w:type="gramEnd"/>
            <w:r w:rsidRPr="00D3154B">
              <w:rPr>
                <w:lang w:eastAsia="ru-RU"/>
              </w:rPr>
              <w:t xml:space="preserve"> исполнением настоящего постановления оставляю за собой.  </w:t>
            </w:r>
          </w:p>
          <w:p w:rsidR="00D3154B" w:rsidRPr="00D3154B" w:rsidRDefault="00D3154B" w:rsidP="00D3154B">
            <w:pPr>
              <w:suppressAutoHyphens w:val="0"/>
              <w:spacing w:line="240" w:lineRule="atLeast"/>
              <w:ind w:firstLine="709"/>
              <w:jc w:val="both"/>
              <w:rPr>
                <w:lang w:eastAsia="ru-RU"/>
              </w:rPr>
            </w:pPr>
            <w:r w:rsidRPr="00D3154B">
              <w:rPr>
                <w:lang w:eastAsia="ru-RU"/>
              </w:rPr>
              <w:lastRenderedPageBreak/>
              <w:t>Глава Администрации</w:t>
            </w:r>
          </w:p>
          <w:p w:rsidR="00D3154B" w:rsidRPr="00D3154B" w:rsidRDefault="00D3154B" w:rsidP="00D3154B">
            <w:pPr>
              <w:suppressAutoHyphens w:val="0"/>
              <w:spacing w:line="240" w:lineRule="atLeast"/>
              <w:ind w:firstLine="709"/>
              <w:jc w:val="both"/>
              <w:rPr>
                <w:lang w:eastAsia="ru-RU"/>
              </w:rPr>
            </w:pPr>
            <w:r w:rsidRPr="00D3154B">
              <w:rPr>
                <w:lang w:eastAsia="ru-RU"/>
              </w:rPr>
              <w:t xml:space="preserve">Ковылкинского </w:t>
            </w:r>
          </w:p>
          <w:p w:rsidR="00D3154B" w:rsidRPr="00D3154B" w:rsidRDefault="00D3154B" w:rsidP="00D3154B">
            <w:pPr>
              <w:suppressAutoHyphens w:val="0"/>
              <w:spacing w:line="240" w:lineRule="atLeast"/>
              <w:ind w:firstLine="709"/>
              <w:jc w:val="both"/>
              <w:rPr>
                <w:lang w:eastAsia="ru-RU"/>
              </w:rPr>
            </w:pPr>
            <w:r w:rsidRPr="00D3154B">
              <w:rPr>
                <w:lang w:eastAsia="ru-RU"/>
              </w:rPr>
              <w:t>сельского поселения                                                Т.В. Лачугина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Приложение  1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Ковылкинского сельского поселения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от 04.10.2017 г. № 62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Порядок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предоставления специально отведенных мест, помещений для проведения встреч депутатов с избирателями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I. Общие положения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1.1.Настоящий 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1.2. По заявке депутата пригодное помещение безвозмездно предоставляется собственником помещения депутату для проведения публичного мероприятия в форме встречи с избирателями.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1.3.Органы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II. Порядок предоставления помещений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2.1.Депутаты обращаются с письменной заявкой (приложение № 1)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2.5.Если помещение, а равно помещение, находящееся в собственности организации, имеющей государственную и (или) муниципальную,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III Обязанности органа местного самоуправления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3.1. Орган местного самоуправления после получения уведомления о проведении публичного мероприятия обязан: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1) документально подтвердить получение уведомления о проведении публичного мероприятия, </w:t>
            </w:r>
            <w:r w:rsidRPr="00D3154B">
              <w:rPr>
                <w:color w:val="000000"/>
                <w:lang w:eastAsia="ru-RU"/>
              </w:rPr>
              <w:lastRenderedPageBreak/>
              <w:t xml:space="preserve">указав при этом дату и время его получения;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D3154B">
              <w:rPr>
                <w:color w:val="000000"/>
                <w:lang w:eastAsia="ru-RU"/>
              </w:rPr>
              <w:t xml:space="preserve"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закона; </w:t>
            </w:r>
            <w:proofErr w:type="gramEnd"/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3.2. В случае</w:t>
            </w:r>
            <w:proofErr w:type="gramStart"/>
            <w:r w:rsidRPr="00D3154B">
              <w:rPr>
                <w:color w:val="000000"/>
                <w:lang w:eastAsia="ru-RU"/>
              </w:rPr>
              <w:t>,</w:t>
            </w:r>
            <w:proofErr w:type="gramEnd"/>
            <w:r w:rsidRPr="00D3154B">
              <w:rPr>
                <w:color w:val="000000"/>
                <w:lang w:eastAsia="ru-RU"/>
              </w:rPr>
      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      </w:r>
            <w:proofErr w:type="gramStart"/>
            <w:r w:rsidRPr="00D3154B">
              <w:rPr>
                <w:color w:val="000000"/>
                <w:lang w:eastAsia="ru-RU"/>
              </w:rPr>
              <w:t>указанных</w:t>
            </w:r>
            <w:proofErr w:type="gramEnd"/>
            <w:r w:rsidRPr="00D3154B">
              <w:rPr>
                <w:color w:val="000000"/>
                <w:lang w:eastAsia="ru-RU"/>
              </w:rPr>
      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3.3. </w:t>
            </w:r>
            <w:proofErr w:type="gramStart"/>
            <w:r w:rsidRPr="00D3154B">
              <w:rPr>
                <w:color w:val="000000"/>
                <w:lang w:eastAsia="ru-RU"/>
              </w:rPr>
              <w:t>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 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</w:t>
            </w:r>
            <w:proofErr w:type="gramEnd"/>
            <w:r w:rsidRPr="00D3154B">
              <w:rPr>
                <w:color w:val="000000"/>
                <w:lang w:eastAsia="ru-RU"/>
              </w:rPr>
              <w:t xml:space="preserve"> с вышеуказанным Федеральным законом или законом субъекта Российской Федерации проведение публичного мероприятия запрещается.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VI. Время проведения публичного мероприятия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       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Приложение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к Порядку предоставления помещений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для проведения встреч депутатов с избирателями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__________________________________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(наименование собственника, владельца помещения)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от ________________________________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(Ф.И.О. депутата)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ЗАЯВКА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на выделение помещения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В соответствии с Федеральным законом от 19 июня 2004 г. №54-ФЗ «О собраниях, митингах, демонстрациях, шествиях и пикетированиях» прошу предоставить помещение по адресу: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_____________________________________________________________________________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(указать место проведения собрания)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для проведения публичного мероприятия в форме встречи с избирателями, </w:t>
            </w:r>
            <w:proofErr w:type="gramStart"/>
            <w:r w:rsidRPr="00D3154B">
              <w:rPr>
                <w:color w:val="000000"/>
                <w:lang w:eastAsia="ru-RU"/>
              </w:rPr>
              <w:t>которое</w:t>
            </w:r>
            <w:proofErr w:type="gramEnd"/>
            <w:r w:rsidRPr="00D3154B">
              <w:rPr>
                <w:color w:val="000000"/>
                <w:lang w:eastAsia="ru-RU"/>
              </w:rPr>
              <w:t xml:space="preserve"> планируется "___" _________ 20____ года в «__» ч. «__» мин., продолжительностью ____________________________.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(указать продолжительность собрания)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lastRenderedPageBreak/>
              <w:t xml:space="preserve">Примерное число участников: __________________________________________________.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D3154B">
              <w:rPr>
                <w:color w:val="000000"/>
                <w:lang w:eastAsia="ru-RU"/>
              </w:rPr>
              <w:t>Ответственный</w:t>
            </w:r>
            <w:proofErr w:type="gramEnd"/>
            <w:r w:rsidRPr="00D3154B">
              <w:rPr>
                <w:color w:val="000000"/>
                <w:lang w:eastAsia="ru-RU"/>
              </w:rPr>
              <w:t xml:space="preserve"> за проведение мероприятия _______________________________________,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(указать Ф.И.О., статус)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контактный телефон ______________________________________________.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Дата подачи заявки: «_____» __________ 20____ г.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 xml:space="preserve">Подпись депутата _____________________ Ф.И.О.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3154B">
              <w:rPr>
                <w:color w:val="000000"/>
                <w:lang w:eastAsia="ru-RU"/>
              </w:rPr>
              <w:t>(подпись)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3154B">
              <w:rPr>
                <w:lang w:eastAsia="ru-RU"/>
              </w:rPr>
              <w:t xml:space="preserve">Приложение  2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3154B">
              <w:rPr>
                <w:lang w:eastAsia="ru-RU"/>
              </w:rPr>
              <w:t xml:space="preserve">к постановлению Администрации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3154B">
              <w:rPr>
                <w:lang w:eastAsia="ru-RU"/>
              </w:rPr>
              <w:t xml:space="preserve">Ковылкинского сельского поселения 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D3154B">
              <w:rPr>
                <w:lang w:eastAsia="ru-RU"/>
              </w:rPr>
              <w:t>от 04.10.2017 г. № 62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3154B">
              <w:rPr>
                <w:b/>
                <w:lang w:eastAsia="ru-RU"/>
              </w:rPr>
              <w:t>Перечень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3154B">
              <w:rPr>
                <w:b/>
                <w:lang w:eastAsia="ru-RU"/>
              </w:rPr>
              <w:t xml:space="preserve"> специально отведенных мест, помещений для проведения встреч депутатов с избирателями</w:t>
            </w: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tbl>
            <w:tblPr>
              <w:tblW w:w="9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3861"/>
              <w:gridCol w:w="5435"/>
            </w:tblGrid>
            <w:tr w:rsidR="00D3154B" w:rsidRPr="00D3154B" w:rsidTr="009F462D">
              <w:trPr>
                <w:trHeight w:val="44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D3154B">
                    <w:rPr>
                      <w:b/>
                      <w:color w:val="000000"/>
                      <w:lang w:eastAsia="en-US"/>
                    </w:rPr>
                    <w:t>№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proofErr w:type="gramStart"/>
                  <w:r w:rsidRPr="00D3154B">
                    <w:rPr>
                      <w:b/>
                      <w:color w:val="000000"/>
                      <w:lang w:eastAsia="en-US"/>
                    </w:rPr>
                    <w:t>п</w:t>
                  </w:r>
                  <w:proofErr w:type="gramEnd"/>
                  <w:r w:rsidRPr="00D3154B">
                    <w:rPr>
                      <w:b/>
                      <w:color w:val="000000"/>
                      <w:lang w:eastAsia="en-US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D3154B">
                    <w:rPr>
                      <w:b/>
                      <w:color w:val="000000"/>
                      <w:lang w:eastAsia="en-US"/>
                    </w:rPr>
                    <w:t>Наименование помещения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D3154B">
                    <w:rPr>
                      <w:b/>
                      <w:color w:val="000000"/>
                      <w:lang w:eastAsia="en-US"/>
                    </w:rPr>
                    <w:t>Адрес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D3154B">
                    <w:rPr>
                      <w:b/>
                      <w:color w:val="000000"/>
                      <w:lang w:eastAsia="en-US"/>
                    </w:rPr>
                    <w:t>местонахождения</w:t>
                  </w:r>
                </w:p>
              </w:tc>
            </w:tr>
            <w:tr w:rsidR="00D3154B" w:rsidRPr="00D3154B" w:rsidTr="009F462D">
              <w:trPr>
                <w:trHeight w:val="51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D3154B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D3154B">
                    <w:rPr>
                      <w:lang w:eastAsia="en-US"/>
                    </w:rPr>
                    <w:t>Здание Ковылкинского сельского Дома культуры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D3154B">
                    <w:rPr>
                      <w:color w:val="000000"/>
                      <w:lang w:eastAsia="en-US"/>
                    </w:rPr>
                    <w:t>347078, Ростовская область, Тацинский район, х. Ковылкин, ул. Мира, 33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D3154B" w:rsidRPr="00D3154B" w:rsidTr="009F462D">
              <w:trPr>
                <w:trHeight w:val="5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D3154B">
                    <w:rPr>
                      <w:color w:val="000000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D3154B">
                    <w:rPr>
                      <w:lang w:eastAsia="en-US"/>
                    </w:rPr>
                    <w:t xml:space="preserve">Здание </w:t>
                  </w:r>
                  <w:proofErr w:type="spellStart"/>
                  <w:r w:rsidRPr="00D3154B">
                    <w:rPr>
                      <w:lang w:eastAsia="en-US"/>
                    </w:rPr>
                    <w:t>Луговского</w:t>
                  </w:r>
                  <w:proofErr w:type="spellEnd"/>
                  <w:r w:rsidRPr="00D3154B">
                    <w:rPr>
                      <w:lang w:eastAsia="en-US"/>
                    </w:rPr>
                    <w:t xml:space="preserve"> сельского клуба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D3154B">
                    <w:rPr>
                      <w:color w:val="000000"/>
                      <w:lang w:eastAsia="en-US"/>
                    </w:rPr>
                    <w:t xml:space="preserve"> 347078, Ростовская область, Тацинский район, х. Луговой, ул. Мира, 23</w:t>
                  </w: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  <w:p w:rsidR="00D3154B" w:rsidRPr="00D3154B" w:rsidRDefault="00D3154B" w:rsidP="00D3154B">
                  <w:pPr>
                    <w:framePr w:hSpace="180" w:wrap="around" w:vAnchor="text" w:hAnchor="page" w:x="852" w:y="-566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3154B" w:rsidRPr="00D3154B" w:rsidRDefault="00D3154B" w:rsidP="00D315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bookmarkStart w:id="0" w:name="_GoBack"/>
            <w:bookmarkEnd w:id="0"/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062DD7" w:rsidP="0046558E">
            <w:pPr>
              <w:suppressAutoHyphens w:val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D5B1F90">
                  <wp:extent cx="5492353" cy="457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Pr="00A767A6" w:rsidRDefault="00C405AB" w:rsidP="00EA65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Ковылкинского </w:t>
            </w:r>
          </w:p>
        </w:tc>
      </w:tr>
    </w:tbl>
    <w:p w:rsidR="005544AF" w:rsidRPr="001945BB" w:rsidRDefault="005544AF" w:rsidP="005544AF">
      <w:pPr>
        <w:rPr>
          <w:i/>
          <w:sz w:val="18"/>
          <w:szCs w:val="18"/>
        </w:rPr>
      </w:pPr>
      <w:r w:rsidRPr="001945BB">
        <w:rPr>
          <w:i/>
          <w:sz w:val="18"/>
          <w:szCs w:val="18"/>
        </w:rPr>
        <w:lastRenderedPageBreak/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5544AF" w:rsidRPr="001945BB" w:rsidRDefault="005544AF" w:rsidP="005544AF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5544AF" w:rsidRPr="001945BB" w:rsidRDefault="005544AF" w:rsidP="005544AF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 w:rsidR="00AA50BC">
        <w:rPr>
          <w:rFonts w:cs="Arial"/>
          <w:b/>
          <w:sz w:val="18"/>
          <w:szCs w:val="18"/>
        </w:rPr>
        <w:t>раж 1</w:t>
      </w:r>
      <w:r w:rsidR="00B50260">
        <w:rPr>
          <w:rFonts w:cs="Arial"/>
          <w:b/>
          <w:sz w:val="18"/>
          <w:szCs w:val="18"/>
        </w:rPr>
        <w:t xml:space="preserve">0 экз. регистрационный № </w:t>
      </w:r>
      <w:r w:rsidR="0080275E">
        <w:rPr>
          <w:rFonts w:cs="Arial"/>
          <w:b/>
          <w:sz w:val="18"/>
          <w:szCs w:val="18"/>
        </w:rPr>
        <w:t>38</w:t>
      </w:r>
      <w:r w:rsidRPr="001945BB">
        <w:rPr>
          <w:rFonts w:cs="Arial"/>
          <w:b/>
          <w:sz w:val="18"/>
          <w:szCs w:val="18"/>
        </w:rPr>
        <w:t xml:space="preserve"> от </w:t>
      </w:r>
      <w:r w:rsidR="0080275E">
        <w:rPr>
          <w:rFonts w:cs="Arial"/>
          <w:b/>
          <w:sz w:val="18"/>
          <w:szCs w:val="18"/>
        </w:rPr>
        <w:t>04</w:t>
      </w:r>
      <w:r w:rsidR="00062DD7">
        <w:rPr>
          <w:rFonts w:cs="Arial"/>
          <w:b/>
          <w:sz w:val="18"/>
          <w:szCs w:val="18"/>
        </w:rPr>
        <w:t>.</w:t>
      </w:r>
      <w:r w:rsidR="0080275E">
        <w:rPr>
          <w:rFonts w:cs="Arial"/>
          <w:b/>
          <w:sz w:val="18"/>
          <w:szCs w:val="18"/>
        </w:rPr>
        <w:t>10</w:t>
      </w:r>
      <w:r w:rsidRPr="001945BB">
        <w:rPr>
          <w:rFonts w:cs="Arial"/>
          <w:b/>
          <w:sz w:val="18"/>
          <w:szCs w:val="18"/>
        </w:rPr>
        <w:t>.2017 года.</w:t>
      </w:r>
      <w:r w:rsidRPr="001945BB">
        <w:rPr>
          <w:sz w:val="18"/>
          <w:szCs w:val="18"/>
        </w:rPr>
        <w:t xml:space="preserve">   </w:t>
      </w:r>
    </w:p>
    <w:sectPr w:rsidR="005544AF" w:rsidRPr="001945BB" w:rsidSect="0046558E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8"/>
    <w:rsid w:val="00062DD7"/>
    <w:rsid w:val="000760D6"/>
    <w:rsid w:val="000D13D9"/>
    <w:rsid w:val="000D259F"/>
    <w:rsid w:val="001840E6"/>
    <w:rsid w:val="002515D2"/>
    <w:rsid w:val="00252349"/>
    <w:rsid w:val="00365889"/>
    <w:rsid w:val="003812A1"/>
    <w:rsid w:val="00437F24"/>
    <w:rsid w:val="00457199"/>
    <w:rsid w:val="0046558E"/>
    <w:rsid w:val="005544AF"/>
    <w:rsid w:val="00565E77"/>
    <w:rsid w:val="005C4BC8"/>
    <w:rsid w:val="00733184"/>
    <w:rsid w:val="0075366D"/>
    <w:rsid w:val="007C7F8D"/>
    <w:rsid w:val="007D3374"/>
    <w:rsid w:val="0080275E"/>
    <w:rsid w:val="008E2475"/>
    <w:rsid w:val="00942096"/>
    <w:rsid w:val="00973C48"/>
    <w:rsid w:val="00985BD3"/>
    <w:rsid w:val="009D2882"/>
    <w:rsid w:val="00A15CD8"/>
    <w:rsid w:val="00A767A6"/>
    <w:rsid w:val="00AA50BC"/>
    <w:rsid w:val="00AE0587"/>
    <w:rsid w:val="00B50260"/>
    <w:rsid w:val="00B96036"/>
    <w:rsid w:val="00C405AB"/>
    <w:rsid w:val="00C6571C"/>
    <w:rsid w:val="00D3154B"/>
    <w:rsid w:val="00DD6137"/>
    <w:rsid w:val="00DF49D1"/>
    <w:rsid w:val="00E35D04"/>
    <w:rsid w:val="00E91B2A"/>
    <w:rsid w:val="00E91DF9"/>
    <w:rsid w:val="00EA6575"/>
    <w:rsid w:val="00F42B92"/>
    <w:rsid w:val="00F52A0A"/>
    <w:rsid w:val="00FD7835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10</cp:revision>
  <cp:lastPrinted>2017-06-07T07:41:00Z</cp:lastPrinted>
  <dcterms:created xsi:type="dcterms:W3CDTF">2017-08-28T06:55:00Z</dcterms:created>
  <dcterms:modified xsi:type="dcterms:W3CDTF">2017-10-04T06:15:00Z</dcterms:modified>
</cp:coreProperties>
</file>