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tLeast" w:line="200"/>
        <w:rPr>
          <w:sz w:val="20"/>
        </w:rPr>
      </w:pPr>
      <w:r>
        <w:rPr>
          <w:sz w:val="24"/>
          <w:szCs w:val="24"/>
        </w:rPr>
        <w:t xml:space="preserve">ИНФОРМАЦИОННОЕ СООБЩЕНИЕ </w:t>
      </w:r>
    </w:p>
    <w:p>
      <w:pPr>
        <w:pStyle w:val="Style17"/>
        <w:spacing w:lineRule="atLeast" w:line="20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7"/>
        <w:spacing w:lineRule="atLeast" w:line="200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 проведении аукциона в электронной форме по продаже муниципального имущества, находящегося в собственности муниципального образования «Ковылкинское сельское поселение» </w:t>
      </w:r>
    </w:p>
    <w:p>
      <w:pPr>
        <w:pStyle w:val="Style17"/>
        <w:spacing w:lineRule="atLeast" w:line="20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Во исполнение решения </w:t>
      </w:r>
      <w:r>
        <w:rPr>
          <w:rFonts w:eastAsia="SimSun" w:cs="Mangal"/>
          <w:b w:val="false"/>
          <w:bCs w:val="false"/>
          <w:color w:val="000000"/>
          <w:sz w:val="24"/>
          <w:szCs w:val="24"/>
          <w:lang w:eastAsia="zh-CN" w:bidi="hi-IN"/>
        </w:rPr>
        <w:t xml:space="preserve"> Собрания  депутатов Ковылкинского сельского поселения  от 31.03.2025г № 143 "</w:t>
      </w:r>
      <w:r>
        <w:rPr>
          <w:b w:val="false"/>
          <w:bCs w:val="false"/>
          <w:sz w:val="24"/>
          <w:szCs w:val="24"/>
        </w:rPr>
        <w:t xml:space="preserve">О внесении изменений в решение Собрания депутатов Ковылкинского сельского поселения  от 28.11.2024 №123 </w:t>
      </w:r>
      <w:r>
        <w:rPr>
          <w:b w:val="false"/>
          <w:bCs w:val="false"/>
          <w:spacing w:val="2"/>
          <w:sz w:val="24"/>
          <w:szCs w:val="24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pacing w:val="2"/>
          <w:sz w:val="24"/>
          <w:szCs w:val="24"/>
        </w:rPr>
        <w:t>на 2025 год</w:t>
      </w:r>
      <w:r>
        <w:rPr>
          <w:b w:val="false"/>
          <w:bCs w:val="false"/>
          <w:sz w:val="24"/>
          <w:szCs w:val="24"/>
        </w:rPr>
        <w:t xml:space="preserve"> и на плановый </w:t>
      </w:r>
      <w:r>
        <w:rPr>
          <w:b w:val="false"/>
          <w:bCs w:val="false"/>
          <w:spacing w:val="-4"/>
          <w:sz w:val="24"/>
          <w:szCs w:val="24"/>
        </w:rPr>
        <w:t>период  2026 и 2027 годов»</w:t>
      </w:r>
      <w:r>
        <w:rPr>
          <w:color w:val="000000"/>
          <w:sz w:val="24"/>
          <w:szCs w:val="24"/>
        </w:rPr>
        <w:t xml:space="preserve">, постановления Администрации </w:t>
      </w:r>
      <w:r>
        <w:rPr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19.05.2025 №5</w:t>
      </w: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bookmarkStart w:id="0" w:name="_Hlk493078558"/>
      <w:r>
        <w:rPr>
          <w:sz w:val="24"/>
          <w:szCs w:val="24"/>
        </w:rPr>
        <w:t>Об организации и проведении аукциона по приватизации муниципального имущества</w:t>
      </w:r>
      <w:bookmarkEnd w:id="0"/>
      <w:r>
        <w:rPr>
          <w:sz w:val="24"/>
          <w:szCs w:val="24"/>
        </w:rPr>
        <w:t>» ,</w:t>
      </w:r>
      <w:r>
        <w:rPr>
          <w:color w:val="000000"/>
          <w:sz w:val="24"/>
          <w:szCs w:val="24"/>
        </w:rPr>
        <w:t xml:space="preserve"> Администрации Ковылкинского сельского поселения</w:t>
      </w:r>
      <w:r>
        <w:rPr>
          <w:sz w:val="24"/>
          <w:szCs w:val="24"/>
        </w:rPr>
        <w:t xml:space="preserve"> объявляет о проведении аукциона в электронной форме по продаже муниципального имущества (далее – Процедура). Процедура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МО «Ковылкинское сельское поселение» (далее — Информационное сообщение).</w:t>
      </w:r>
    </w:p>
    <w:p>
      <w:pPr>
        <w:pStyle w:val="Default1"/>
        <w:spacing w:lineRule="atLeast" w:line="200"/>
        <w:jc w:val="both"/>
        <w:rPr/>
      </w:pPr>
      <w:r>
        <w:rPr>
          <w:b/>
          <w:color w:val="000000"/>
          <w:sz w:val="24"/>
          <w:szCs w:val="24"/>
        </w:rPr>
        <w:tab/>
        <w:t xml:space="preserve">                                                            1.Продавец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sz w:val="24"/>
          <w:szCs w:val="24"/>
        </w:rPr>
        <w:t>Место нахождения: 347078, Ростовская область, Тацинский район, х.Ковылкин, ул.Советская, 26</w:t>
      </w:r>
      <w:r>
        <w:rPr>
          <w:sz w:val="24"/>
          <w:szCs w:val="24"/>
        </w:rPr>
        <w:t>.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sz w:val="24"/>
          <w:szCs w:val="24"/>
        </w:rPr>
        <w:t xml:space="preserve">Почтовый адрес: 347078, Ростовская область, Тацинский район, х.Ковылкин, ул.Советская, 26.  </w:t>
      </w:r>
      <w:r>
        <w:rPr>
          <w:sz w:val="24"/>
          <w:szCs w:val="24"/>
        </w:rPr>
        <w:t xml:space="preserve"> </w:t>
      </w:r>
    </w:p>
    <w:p>
      <w:pPr>
        <w:pStyle w:val="Default1"/>
        <w:spacing w:lineRule="atLeast" w:line="200"/>
        <w:jc w:val="both"/>
        <w:rPr/>
      </w:pPr>
      <w:r>
        <w:rPr>
          <w:sz w:val="24"/>
          <w:szCs w:val="24"/>
        </w:rPr>
        <w:t>телефон 8(863 97)2-45-45, 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2">
        <w:r>
          <w:rPr>
            <w:rStyle w:val="Style10"/>
            <w:rFonts w:cs="Times New Roman"/>
            <w:b/>
            <w:bCs/>
            <w:sz w:val="24"/>
            <w:szCs w:val="24"/>
            <w:u w:val="single"/>
            <w:lang w:val="en-US"/>
          </w:rPr>
          <w:t>sp38398@yandex.ru</w:t>
        </w:r>
      </w:hyperlink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color w:val="1C1C1C"/>
          <w:sz w:val="24"/>
          <w:szCs w:val="24"/>
        </w:rPr>
        <w:t xml:space="preserve">График работы: ежедневно с </w:t>
      </w:r>
      <w:r>
        <w:rPr>
          <w:bCs/>
          <w:color w:val="000000"/>
          <w:sz w:val="24"/>
          <w:szCs w:val="24"/>
        </w:rPr>
        <w:t>08.30 до 16.30</w:t>
      </w:r>
      <w:r>
        <w:rPr>
          <w:bCs/>
          <w:color w:val="1C1C1C"/>
          <w:sz w:val="24"/>
          <w:szCs w:val="24"/>
        </w:rPr>
        <w:t xml:space="preserve"> (кроме субботы, воскресенья), 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color w:val="1C1C1C"/>
          <w:sz w:val="24"/>
          <w:szCs w:val="24"/>
        </w:rPr>
        <w:t>перерыв с 12.00 до 13.00.</w:t>
      </w:r>
    </w:p>
    <w:p>
      <w:pPr>
        <w:pStyle w:val="Default1"/>
        <w:spacing w:lineRule="atLeast" w:line="200"/>
        <w:jc w:val="both"/>
        <w:rPr>
          <w:sz w:val="20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2. Оператор процедуры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Место нахождения: 127006, г. Москва, ул. Долгоруковская, д. 38, стр. 1.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Сайт: www.rts-tender.ru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Адрес электронной почты: iSupport@rts-tender.ru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тел.: +7 (499) 653-55-00, +7 (800)-500-7-500, факс: +7 (495) 733-95-19. 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3. Предмет процедуры, с</w:t>
      </w:r>
      <w:r>
        <w:rPr>
          <w:b/>
          <w:color w:val="000000"/>
          <w:sz w:val="24"/>
          <w:szCs w:val="24"/>
        </w:rPr>
        <w:t>ведения о начальной цене продажи объектов, шаге Процедуры, размере задатка</w:t>
      </w:r>
    </w:p>
    <w:p>
      <w:pPr>
        <w:pStyle w:val="Default1"/>
        <w:spacing w:lineRule="atLeast" w:line="200"/>
        <w:jc w:val="both"/>
        <w:rPr/>
      </w:pPr>
      <w:r>
        <w:rPr>
          <w:b/>
        </w:rPr>
        <w:t>Лот № 1</w:t>
      </w:r>
      <w:r>
        <w:rPr/>
        <w:t xml:space="preserve"> - </w:t>
      </w:r>
      <w:r>
        <w:rPr>
          <w:iCs/>
        </w:rPr>
        <w:t xml:space="preserve">Земельный участок: категория земель- земли сельскохозяйственного назначения, разрешенное использование: </w:t>
      </w:r>
      <w:r>
        <w:rPr>
          <w:rFonts w:ascii="TimesNewRomanPSMT" w:hAnsi="TimesNewRomanPSMT"/>
          <w:iCs/>
          <w:sz w:val="24"/>
          <w:szCs w:val="24"/>
        </w:rPr>
        <w:t>В</w:t>
      </w:r>
      <w:r>
        <w:rPr>
          <w:rFonts w:ascii="TimesNewRomanPSMT" w:hAnsi="TimesNewRomanPSMT"/>
          <w:sz w:val="24"/>
          <w:szCs w:val="24"/>
        </w:rPr>
        <w:t>ыращивание зерновых и иных сельскохозяйственных культур</w:t>
      </w:r>
      <w:r>
        <w:rPr>
          <w:rFonts w:ascii="TimesNewRomanPSMT" w:hAnsi="TimesNewRomanPSMT"/>
          <w:iCs/>
          <w:sz w:val="24"/>
          <w:szCs w:val="24"/>
        </w:rPr>
        <w:t>,</w:t>
      </w:r>
      <w:r>
        <w:rPr>
          <w:iCs/>
        </w:rPr>
        <w:t xml:space="preserve"> площадью </w:t>
      </w:r>
      <w:r>
        <w:rPr>
          <w:rFonts w:ascii="TimesNewRomanPSMT" w:hAnsi="TimesNewRomanPSMT"/>
          <w:iCs/>
          <w:sz w:val="24"/>
          <w:szCs w:val="24"/>
        </w:rPr>
        <w:t>10000 +/- 140</w:t>
      </w:r>
      <w:r>
        <w:rPr/>
        <w:t xml:space="preserve"> кв.м., </w:t>
      </w:r>
      <w:r>
        <w:rPr>
          <w:iCs/>
        </w:rPr>
        <w:t xml:space="preserve">кадастровый номер: </w:t>
      </w:r>
      <w:r>
        <w:rPr/>
        <w:t>61:38:0600010:418</w:t>
      </w:r>
      <w:r>
        <w:rPr>
          <w:iCs/>
        </w:rPr>
        <w:t xml:space="preserve">. Местоположение: </w:t>
      </w:r>
      <w:r>
        <w:rPr>
          <w:rFonts w:ascii="TimesNewRomanPSMT" w:hAnsi="TimesNewRomanPSMT"/>
          <w:iCs/>
          <w:sz w:val="24"/>
          <w:szCs w:val="24"/>
        </w:rPr>
        <w:t>Р</w:t>
      </w:r>
      <w:r>
        <w:rPr>
          <w:rFonts w:ascii="TimesNewRomanPSMT" w:hAnsi="TimesNewRomanPSMT"/>
          <w:sz w:val="24"/>
          <w:szCs w:val="24"/>
        </w:rPr>
        <w:t>остовская обл, р-н Тацинский, в 1 км по направлению на север от х. Ковылкин.</w:t>
      </w:r>
    </w:p>
    <w:p>
      <w:pPr>
        <w:pStyle w:val="Default1"/>
        <w:spacing w:lineRule="atLeast" w:line="200"/>
        <w:jc w:val="both"/>
        <w:rPr/>
      </w:pPr>
      <w:r>
        <w:rPr>
          <w:iCs/>
        </w:rPr>
        <w:t xml:space="preserve">Начальная цена – 113100 (сто тринадцать тысяч сто) рублей 00 копеек,. </w:t>
      </w:r>
      <w:r>
        <w:rPr>
          <w:rFonts w:eastAsia="Times New Roman"/>
          <w:iCs/>
          <w:sz w:val="24"/>
          <w:szCs w:val="24"/>
          <w:lang w:eastAsia="ru-RU"/>
        </w:rPr>
        <w:t>согласно отчёта  об оценке земельного участка №04/25 05  от 10.04.2025г.,  сумма задатка 113100 (сто тринадцать тысяч сто) рублей 00 копеек.</w:t>
      </w:r>
    </w:p>
    <w:p>
      <w:pPr>
        <w:pStyle w:val="Default1"/>
        <w:spacing w:lineRule="atLeast" w:line="200"/>
        <w:ind w:left="0" w:right="0" w:firstLine="720"/>
        <w:jc w:val="both"/>
        <w:rPr/>
      </w:pPr>
      <w:r>
        <w:rPr>
          <w:b w:val="false"/>
          <w:iCs/>
          <w:color w:val="000000"/>
          <w:sz w:val="24"/>
          <w:szCs w:val="24"/>
        </w:rPr>
        <w:t>Шаг аукциона 3% от начальной стоимости, который составляет 3393,00 руб.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color w:val="000000"/>
          <w:sz w:val="24"/>
          <w:szCs w:val="24"/>
        </w:rPr>
        <w:t>4. Порядок осмотра объекта (лота) Процедуры</w:t>
      </w:r>
    </w:p>
    <w:p>
      <w:pPr>
        <w:pStyle w:val="Style17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Осмотр объектов производится без взимания платы и обеспечивается Продавцом по предварительному согласованию (уточнению) времени проведения осмотра на основании направленного обращения.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Для осмотра объектов, с учетом установленных сроков, лицо, желающее осмотреть объекты, направляет обращение по электронной почте</w:t>
      </w:r>
      <w:r>
        <w:rPr>
          <w:color w:val="1C1C1C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hyperlink r:id="rId3"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  <w:lang w:val="en-US"/>
          </w:rPr>
          <w:t>sp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</w:rPr>
          <w:t>38398@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  <w:lang w:val="en-US"/>
          </w:rPr>
          <w:t>yandex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</w:rPr>
          <w:t>.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с указанием следующих данных: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тема письма: Запрос на осмотр объектов (лота);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наименование юридического лица (для юридического лица);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почтовый адрес или адрес электронной почты, контактный телефон;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дата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№ лота.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color w:val="000000"/>
          <w:sz w:val="24"/>
          <w:szCs w:val="24"/>
        </w:rPr>
        <w:t>5. Место, сроки подачи (приема) Заявок, определения Участников и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1) Место подачи (приема) Заявок: электронная площадка www.rts-tender.ru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2) Дата и время начала подачи (приема) Заявок: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.05.2025</w:t>
      </w:r>
      <w:r>
        <w:rPr>
          <w:color w:val="000000"/>
          <w:sz w:val="24"/>
          <w:szCs w:val="24"/>
        </w:rPr>
        <w:t xml:space="preserve"> в 09 час. 00 мин.  по московскому времени.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Подача Заявок осуществляется круглосуточно.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3) Дата и время окончания подачи (приема) Заявок: </w:t>
      </w:r>
      <w:r>
        <w:rPr>
          <w:b/>
          <w:bCs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4) Дата определения Участников: </w:t>
      </w:r>
      <w:r>
        <w:rPr>
          <w:b/>
          <w:color w:val="000000"/>
          <w:sz w:val="24"/>
          <w:szCs w:val="24"/>
        </w:rPr>
        <w:t>27.06.2025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5) Дата и время проведения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6) Срок подведения итогов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с 09 час. 00 мин. до последнего предложения Участников.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</w:rPr>
        <w:t>6. Возможность отказаться от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1C1C1C"/>
          <w:sz w:val="24"/>
          <w:szCs w:val="24"/>
        </w:rPr>
        <w:t>Продавец вправе отказаться от проведения аукциона в любое время, но не позднее чем за три дня до наступления даты его проведения.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color w:val="1C1C1C"/>
          <w:sz w:val="24"/>
          <w:szCs w:val="24"/>
        </w:rPr>
        <w:t>7. Срок и порядок регистрации на электронной площадке</w:t>
      </w:r>
    </w:p>
    <w:p>
      <w:pPr>
        <w:pStyle w:val="Western1"/>
        <w:spacing w:before="0" w:after="0"/>
        <w:ind w:left="0" w:right="0" w:firstLine="720"/>
        <w:jc w:val="both"/>
        <w:rPr/>
      </w:pPr>
      <w:r>
        <w:rPr>
          <w:i w:val="false"/>
          <w:color w:val="00000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i w:val="false"/>
          <w:color w:val="0000FF"/>
          <w:sz w:val="24"/>
          <w:szCs w:val="24"/>
        </w:rPr>
        <w:t xml:space="preserve">www.rts-tender.ru </w:t>
      </w:r>
      <w:r>
        <w:rPr>
          <w:i w:val="false"/>
          <w:color w:val="000000"/>
          <w:sz w:val="24"/>
          <w:szCs w:val="24"/>
        </w:rPr>
        <w:t xml:space="preserve">(далее - электронная площадка) и </w:t>
      </w:r>
      <w:hyperlink r:id="rId4">
        <w:r>
          <w:rPr>
            <w:rStyle w:val="Style10"/>
            <w:i w:val="false"/>
            <w:sz w:val="24"/>
            <w:szCs w:val="24"/>
          </w:rPr>
          <w:t>https://torgi.gov.ru</w:t>
        </w:r>
      </w:hyperlink>
      <w:r>
        <w:rPr>
          <w:i w:val="false"/>
          <w:sz w:val="24"/>
          <w:szCs w:val="24"/>
        </w:rPr>
        <w:t xml:space="preserve">. </w:t>
      </w:r>
      <w:r>
        <w:rPr>
          <w:i w:val="false"/>
          <w:color w:val="000000"/>
          <w:sz w:val="24"/>
          <w:szCs w:val="24"/>
        </w:rPr>
        <w:t>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Регистрации на электронной площадке подлежат Претенденты, ранее                         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8. Порядок ознакомления Претендентов с информацией, условиями договора купли-продажи объекта (лота)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продавца –</w:t>
      </w:r>
      <w:hyperlink r:id="rId5">
        <w:r>
          <w:rPr>
            <w:rStyle w:val="Style10"/>
            <w:rFonts w:eastAsia="SimSun" w:cs="Mangal"/>
            <w:color w:val="000000"/>
            <w:sz w:val="24"/>
            <w:szCs w:val="24"/>
            <w:lang w:eastAsia="zh-CN" w:bidi="ru-RU"/>
          </w:rPr>
          <w:t>https://kovylkinskoe-sp.ru/</w:t>
        </w:r>
      </w:hyperlink>
      <w:r>
        <w:rPr>
          <w:color w:val="000000"/>
          <w:sz w:val="24"/>
          <w:szCs w:val="24"/>
        </w:rPr>
        <w:t>, на электронной площадке www.rts-tender.ru.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9. Требования к Участникам Процедуры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Участник Процедуры (далее - Участник) – Претендент, признанный Продавцом Участником.</w:t>
      </w:r>
    </w:p>
    <w:p>
      <w:pPr>
        <w:pStyle w:val="Style23"/>
        <w:keepNext/>
        <w:spacing w:lineRule="atLeast" w:line="200"/>
        <w:ind w:left="0" w:right="0" w:firstLine="720"/>
        <w:rPr>
          <w:sz w:val="20"/>
        </w:rPr>
      </w:pPr>
      <w:r>
        <w:rPr>
          <w:sz w:val="24"/>
          <w:szCs w:val="24"/>
        </w:rPr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10. Ограничения участия в Процедуре отдельных категорий физических лиц и юридических лиц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Участниками Процедуры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11. Порядок подачи (приема) и отзыва Заявок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 Заявка подается путем заполнения ее электронной формы, утвержденной Информационным сообщением (Приложение 1).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Одновременно к заявке Претенденты прилагают электронные образы документов: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а) Физические лица: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-копии всех листов документа, удостоверяющего личность;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б) Юридические лица: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-учредительные документы;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-иные документы, требование к предоставлению которых может быть установлено федеральным законом.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Default1"/>
        <w:spacing w:lineRule="atLeast" w:line="200"/>
        <w:ind w:left="0" w:right="0" w:firstLine="720"/>
        <w:jc w:val="both"/>
        <w:rPr>
          <w:sz w:val="20"/>
        </w:rPr>
      </w:pPr>
      <w:r>
        <w:rPr>
          <w:sz w:val="24"/>
          <w:szCs w:val="24"/>
        </w:rPr>
        <w:t>3) Одно лицо имеет право подать только одну Заявку.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4) Заявки могут быть поданы на электронную площадку с даты и времени начала подачи (приема) Заявок, </w:t>
      </w:r>
      <w:r>
        <w:rPr>
          <w:color w:val="000000"/>
          <w:sz w:val="24"/>
          <w:szCs w:val="24"/>
        </w:rPr>
        <w:t xml:space="preserve">указанных в п. 2 раздела 5 Информационного сообщения, </w:t>
      </w:r>
      <w:r>
        <w:rPr>
          <w:sz w:val="24"/>
          <w:szCs w:val="24"/>
        </w:rPr>
        <w:t xml:space="preserve">до времени и даты окончания подачи (приема)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 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6) Претендент вправе не позднее даты и времени окончания приема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сообщения,</w:t>
      </w:r>
      <w:r>
        <w:rPr>
          <w:sz w:val="24"/>
          <w:szCs w:val="24"/>
        </w:rPr>
        <w:t xml:space="preserve"> отозвать Заявку путем направления уведомления об отзыве Заявки на электронную площадку.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12. Порядок внесения и возврата Задатка</w:t>
      </w:r>
    </w:p>
    <w:p>
      <w:pPr>
        <w:pStyle w:val="Normal"/>
        <w:spacing w:lineRule="atLeast" w:line="20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Для участия в аукционе Претенденты перечисляют задаток в размере 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 xml:space="preserve">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3)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ИНН: 7710357167, КПП: 773001001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Банк получателя: Филиал «Корпоративный» ПАО «СОВКОМБАНК» Расчетный счет: 40702810512030016362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Корреспондентский счет:30101810445250000360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БИК: 044525360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4) Претендент обеспечивает поступление Задатка в срок с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.05.25 по 23.06.2025.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 </w:t>
      </w:r>
      <w:r>
        <w:rPr>
          <w:color w:val="000000"/>
          <w:sz w:val="24"/>
          <w:szCs w:val="24"/>
        </w:rPr>
        <w:t xml:space="preserve">Назначение платежа: Задаток для участия в аукционе сумма 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113100 (сто тринадцать тысяч сто) рублей 00 копеек.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 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и возвращены на счет плательщика.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6) В случаях отзыва Претендентом Заявки: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календарных дней со дня поступления уведомления об отзыве Заявки;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>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7) Участникам, за исключением Победителя Процедуры, внесенный Задаток возвращается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8) Претендентам, не допущенным к участию в Процедуре,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9) Задаток, внесенный лицом, впоследствии признанным Победителем Процедуры,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10) При уклонении или отказе Победителя Процедуры, от заключения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11) 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12) 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13. Условия допуска к участию в Процедуре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Претендент не допускается к участию в Процедуре по следующим основаниям:</w:t>
      </w:r>
    </w:p>
    <w:p>
      <w:pPr>
        <w:pStyle w:val="ConsPlusNormal3"/>
        <w:keepNext/>
        <w:spacing w:lineRule="atLeast" w:line="20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-Заявка представлена лицом, не уполномоченным Претендентом на осуществление таких действий;</w:t>
      </w:r>
    </w:p>
    <w:p>
      <w:pPr>
        <w:pStyle w:val="Style141"/>
        <w:widowControl/>
        <w:tabs>
          <w:tab w:val="left" w:pos="778" w:leader="none"/>
        </w:tabs>
        <w:spacing w:lineRule="atLeast" w:line="200"/>
        <w:ind w:left="0" w:right="0" w:firstLine="720"/>
        <w:rPr>
          <w:sz w:val="20"/>
          <w:szCs w:val="20"/>
        </w:rPr>
      </w:pPr>
      <w:r>
        <w:rPr>
          <w:sz w:val="24"/>
          <w:szCs w:val="24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Normal"/>
        <w:keepNext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-не поступления в установленный срок Задатка.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14. Порядок определения участников аукциона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15. Порядок проведения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Электронный аукцион проводится на электронной площадке в день и время, указанные в Информационном сообщении.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3) Аукцион не проводится в случаях, если: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-на участие в торгах не подано или не принято ни одной Заявки, либо принята только одна Заявка;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результате рассмотрения Заявок на участие в торгах все Заявки отклонены;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результате рассмотрения заявок на участие в торгах участником признан только один Претендент;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-аукцион (лоты) отменены Организатором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-этап подачи предложений о цене по аукциону (лоту) приостановлен.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 Предложение о цене признается подписанное ЭП участника ценовое предложение.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6) При подаче предложений о цене Оператор обеспечивает конфиденциальность информации об участниках.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9) Со времени проведения процедуры аукциона Оператором размещается: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В случае если в течение указанного времени: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11) Программными средствами электронной площадки обеспечивается: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16. Подведение итогов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 Победителем аукциона признается участник, предложивший наиболее высокую цену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4) Процедура аукциона считается завершенной со времени подписания Организатором аукциона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 Аукцион признается несостоявшимся в следующих случаях: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-не было подано ни одной заявки на участие либо ни один из Претендентов не признан участником;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-принято решение о признании только одного Претендента участником;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-ни один из участников не сделал предложения о начальной цене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о признании аукциона несостоявшимся оформляется протоколом.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-наименование имущества и иные позволяющие его индивидуализировать сведения;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-цена сделки;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-фамилия, имя, отчество физического лица или наименование юридического лица — Победителя.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sz w:val="24"/>
          <w:szCs w:val="24"/>
        </w:rPr>
        <w:t>17.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Заключение договора купли-продажи по итогам аукциона</w:t>
      </w:r>
    </w:p>
    <w:p>
      <w:pPr>
        <w:pStyle w:val="Style17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1) По результатам проведения электронного аукциона договор купли-продажи муниципального имущества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4"/>
          <w:szCs w:val="24"/>
        </w:rPr>
        <w:t>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>
      <w:pPr>
        <w:pStyle w:val="Style17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3) Оплата по договору купли-продажи производится единовременно не позднее 10 (десяти) календарных дней с момента подписания указанного договора, по безналичному расчету по следующим реквизитам Продавца: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УФК по Ростовской области ( 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                       </w:t>
      </w:r>
      <w:r>
        <w:rPr>
          <w:color w:val="000000"/>
          <w:sz w:val="24"/>
          <w:szCs w:val="24"/>
          <w:lang w:val="ru-RU"/>
        </w:rPr>
        <w:t xml:space="preserve">КБК 951  114 06025 10  0000 430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 xml:space="preserve">доходы </w:t>
      </w:r>
      <w:r>
        <w:rPr>
          <w:bCs/>
          <w:color w:val="000000"/>
          <w:sz w:val="22"/>
          <w:szCs w:val="24"/>
          <w:lang w:val="ru-RU"/>
        </w:rPr>
        <w:t xml:space="preserve">от продажи земельных участков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Назначение платежа: оплата за земельный участок по договору купли-продажи от___№___</w:t>
      </w:r>
      <w:r>
        <w:rPr>
          <w:color w:val="000000"/>
          <w:sz w:val="24"/>
          <w:szCs w:val="24"/>
        </w:rPr>
        <w:t>__ 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4) Задаток, внесенный Победителем аукциона, засчитывается в счет оплаты приобретаемого имущества.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6)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7) Расходы по государственной регистрации перехода права собственности возлагаются на покупателя.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Приложения:</w:t>
      </w:r>
    </w:p>
    <w:p>
      <w:pPr>
        <w:pStyle w:val="Standard1"/>
        <w:spacing w:lineRule="auto" w:line="192"/>
        <w:jc w:val="right"/>
        <w:rPr>
          <w:sz w:val="20"/>
        </w:rPr>
      </w:pPr>
      <w:r>
        <w:rPr>
          <w:sz w:val="24"/>
          <w:szCs w:val="24"/>
        </w:rPr>
        <w:t>Приложение 1</w:t>
      </w:r>
    </w:p>
    <w:p>
      <w:pPr>
        <w:pStyle w:val="Standard1"/>
        <w:spacing w:lineRule="auto" w:line="19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spacing w:lineRule="auto" w:line="192"/>
        <w:jc w:val="center"/>
        <w:rPr>
          <w:b/>
          <w:b/>
          <w:sz w:val="20"/>
        </w:rPr>
      </w:pPr>
      <w:r>
        <w:rPr>
          <w:b/>
          <w:sz w:val="24"/>
          <w:szCs w:val="24"/>
        </w:rPr>
        <w:t>ЗАЯВКА НА УЧАСТИЕ В АУКЦИОНЕ</w:t>
      </w:r>
    </w:p>
    <w:p>
      <w:pPr>
        <w:pStyle w:val="Standard1"/>
        <w:spacing w:lineRule="auto" w:line="192"/>
        <w:jc w:val="center"/>
        <w:rPr>
          <w:b/>
          <w:b/>
          <w:sz w:val="20"/>
        </w:rPr>
      </w:pPr>
      <w:r>
        <w:rPr>
          <w:b/>
          <w:sz w:val="24"/>
          <w:szCs w:val="24"/>
        </w:rPr>
        <w:t>В ЭЛЕКТРОННОЙ ФОРМЕ</w:t>
      </w:r>
    </w:p>
    <w:p>
      <w:pPr>
        <w:pStyle w:val="Standard1"/>
        <w:spacing w:lineRule="auto" w:line="192"/>
        <w:jc w:val="center"/>
        <w:rPr>
          <w:b/>
          <w:b/>
          <w:sz w:val="20"/>
        </w:rPr>
      </w:pPr>
      <w:r>
        <w:rPr>
          <w:b/>
          <w:sz w:val="24"/>
          <w:szCs w:val="24"/>
        </w:rPr>
        <w:t>по продаже Объекта(ов) (лота) аукциона</w:t>
      </w:r>
    </w:p>
    <w:p>
      <w:pPr>
        <w:pStyle w:val="Standard1"/>
        <w:spacing w:lineRule="auto" w:line="20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spacing w:lineRule="auto" w:line="204"/>
        <w:rPr>
          <w:b/>
          <w:b/>
          <w:sz w:val="20"/>
        </w:rPr>
      </w:pPr>
      <w:r>
        <w:rPr>
          <w:b/>
          <w:sz w:val="24"/>
          <w:szCs w:val="24"/>
        </w:rPr>
        <w:t>В Аукционную комиссию</w:t>
      </w:r>
    </w:p>
    <w:p>
      <w:pPr>
        <w:pStyle w:val="Standard1"/>
        <w:spacing w:lineRule="auto" w:line="204"/>
        <w:jc w:val="right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192"/>
        <w:jc w:val="center"/>
        <w:rPr>
          <w:sz w:val="20"/>
        </w:rPr>
      </w:pPr>
      <w:bookmarkStart w:id="1" w:name="OLE_LINK6"/>
      <w:bookmarkStart w:id="2" w:name="OLE_LINK5"/>
      <w:r>
        <w:rPr>
          <w:sz w:val="24"/>
          <w:szCs w:val="24"/>
        </w:rPr>
        <w:t xml:space="preserve"> </w:t>
      </w:r>
      <w:bookmarkEnd w:id="1"/>
      <w:bookmarkEnd w:id="2"/>
      <w:r>
        <w:rPr>
          <w:sz w:val="24"/>
          <w:szCs w:val="24"/>
        </w:rPr>
        <w:t>(наименование Уполномоченного органа)</w:t>
      </w:r>
    </w:p>
    <w:p>
      <w:pPr>
        <w:pStyle w:val="Standard1"/>
        <w:spacing w:lineRule="auto" w:line="204"/>
        <w:rPr>
          <w:sz w:val="20"/>
        </w:rPr>
      </w:pPr>
      <w:r>
        <w:rPr>
          <w:b/>
          <w:sz w:val="24"/>
          <w:szCs w:val="24"/>
        </w:rPr>
        <w:t>Претендент</w:t>
      </w:r>
    </w:p>
    <w:p>
      <w:pPr>
        <w:pStyle w:val="Standard1"/>
        <w:spacing w:lineRule="auto" w:line="204"/>
        <w:jc w:val="both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204"/>
        <w:jc w:val="center"/>
        <w:rPr>
          <w:sz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>
      <w:pPr>
        <w:pStyle w:val="Standard1"/>
        <w:spacing w:lineRule="auto" w:line="204"/>
        <w:jc w:val="both"/>
        <w:rPr>
          <w:sz w:val="20"/>
        </w:rPr>
      </w:pPr>
      <w:r>
        <w:rPr>
          <w:b/>
          <w:sz w:val="24"/>
          <w:szCs w:val="24"/>
        </w:rPr>
        <w:t>действующий на основании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_________________________________________________________________</w:t>
      </w:r>
    </w:p>
    <w:p>
      <w:pPr>
        <w:pStyle w:val="Standard1"/>
        <w:jc w:val="center"/>
        <w:rPr>
          <w:sz w:val="20"/>
        </w:rPr>
      </w:pPr>
      <w:r>
        <w:rPr>
          <w:sz w:val="24"/>
          <w:szCs w:val="24"/>
        </w:rPr>
        <w:t>(Устав, Положение и т.д.)</w:t>
      </w:r>
    </w:p>
    <w:tbl>
      <w:tblPr>
        <w:tblStyle w:val="Style_10"/>
        <w:tblW w:w="10107" w:type="dxa"/>
        <w:jc w:val="left"/>
        <w:tblInd w:w="-18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10107"/>
      </w:tblGrid>
      <w:tr>
        <w:trPr>
          <w:trHeight w:val="11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ОГРНИП (для индивидуальных предпринимателей): № __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СНИЛС ……………………………………………………</w:t>
            </w:r>
          </w:p>
        </w:tc>
      </w:tr>
      <w:tr>
        <w:trPr>
          <w:trHeight w:val="10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spacing w:lineRule="auto" w:line="192"/>
              <w:rPr>
                <w:b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(заполняется юридическим лицом)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Почтовый адрес…………………………………………………………………………………........................................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>
        <w:trPr>
          <w:trHeight w:val="1179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Представитель Претендента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(Ф.И.О.)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кем выдан..……………………………………………….……………………………..……………………………………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Контактный телефон……..………………………………………………………………………………………………….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СНИЛС…………………………………………………</w:t>
            </w:r>
          </w:p>
        </w:tc>
      </w:tr>
    </w:tbl>
    <w:p>
      <w:pPr>
        <w:pStyle w:val="Standard1"/>
        <w:widowControl w:val="false"/>
        <w:spacing w:before="1" w:after="1"/>
        <w:ind w:left="1" w:right="1" w:hanging="1"/>
        <w:jc w:val="both"/>
        <w:rPr>
          <w:sz w:val="20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принял решение об участии в аукционе в электронной форме по продаже Объекта(ов) (лота) аукциона:</w:t>
      </w:r>
    </w:p>
    <w:p>
      <w:pPr>
        <w:pStyle w:val="Standard1"/>
        <w:widowControl w:val="false"/>
        <w:spacing w:before="1" w:after="1"/>
        <w:ind w:left="1" w:right="1" w:hanging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107" w:type="dxa"/>
        <w:jc w:val="left"/>
        <w:tblInd w:w="-18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10107"/>
      </w:tblGrid>
      <w:tr>
        <w:trPr>
          <w:trHeight w:val="397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Дата аукциона:………..……………. № Лота………………,</w:t>
            </w:r>
          </w:p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Наименование Объекта(ов) (лота) аукциона ………………………………………………………...……...……...</w:t>
            </w:r>
          </w:p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>
      <w:pPr>
        <w:pStyle w:val="Standard1"/>
        <w:widowControl w:val="false"/>
        <w:spacing w:before="1" w:after="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widowControl w:val="false"/>
        <w:spacing w:before="1" w:after="1"/>
        <w:jc w:val="both"/>
        <w:rPr>
          <w:sz w:val="20"/>
        </w:rPr>
      </w:pPr>
      <w:r>
        <w:rPr>
          <w:b/>
          <w:sz w:val="24"/>
          <w:szCs w:val="24"/>
        </w:rPr>
        <w:t xml:space="preserve">и обязуется обеспечить поступление задатка в размере_____________________________ руб. </w:t>
      </w:r>
      <w:r>
        <w:rPr>
          <w:sz w:val="24"/>
          <w:szCs w:val="24"/>
        </w:rPr>
        <w:t>__________________________________________________(сумма прописью),</w:t>
      </w:r>
    </w:p>
    <w:p>
      <w:pPr>
        <w:pStyle w:val="Standard1"/>
        <w:widowControl w:val="false"/>
        <w:spacing w:before="1" w:after="1"/>
        <w:jc w:val="both"/>
        <w:rPr>
          <w:b/>
          <w:b/>
          <w:sz w:val="20"/>
        </w:rPr>
      </w:pPr>
      <w:r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>
      <w:pPr>
        <w:pStyle w:val="Standard1"/>
        <w:widowControl w:val="false"/>
        <w:spacing w:before="1" w:after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numPr>
          <w:ilvl w:val="0"/>
          <w:numId w:val="2"/>
        </w:numPr>
        <w:jc w:val="both"/>
        <w:rPr>
          <w:sz w:val="20"/>
        </w:rPr>
      </w:pPr>
      <w:r>
        <w:rPr>
          <w:sz w:val="24"/>
          <w:szCs w:val="24"/>
        </w:rPr>
        <w:t>Претендент обязуется:</w:t>
      </w:r>
    </w:p>
    <w:p>
      <w:pPr>
        <w:pStyle w:val="Standard1"/>
        <w:ind w:left="360" w:right="0" w:hanging="360"/>
        <w:jc w:val="both"/>
        <w:rPr>
          <w:sz w:val="20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1.1. Соблюдать условия и порядок проведения аукциона, содержащиеся в Информационном сообщении.</w:t>
      </w:r>
    </w:p>
    <w:p>
      <w:pPr>
        <w:pStyle w:val="Standard1"/>
        <w:ind w:left="360" w:right="0" w:hanging="360"/>
        <w:jc w:val="both"/>
        <w:rPr>
          <w:sz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Задаток Победителя аукциона засчитывается в счет оплаты приобретаемого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понятны все требования и положения Информационного сообщения. 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известно фактическое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состояние и технические характеристики Объекта(ов) (лота) (п.1.)</w:t>
      </w:r>
      <w:r>
        <w:rPr>
          <w:b/>
          <w:sz w:val="24"/>
          <w:szCs w:val="24"/>
        </w:rPr>
        <w:t xml:space="preserve"> и он не имеет претензий к ним.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Ответственность за достоверность представленных документов и информации несет Претендент.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ind w:left="360" w:right="0" w:hanging="0"/>
        <w:jc w:val="both"/>
        <w:rPr>
          <w:sz w:val="20"/>
        </w:rPr>
      </w:pPr>
      <w:r>
        <w:rPr>
          <w:sz w:val="24"/>
          <w:szCs w:val="24"/>
        </w:rPr>
        <w:t>___________________________________________________</w:t>
      </w:r>
    </w:p>
    <w:p>
      <w:pPr>
        <w:pStyle w:val="Standard1"/>
        <w:ind w:left="360" w:right="0" w:hanging="0"/>
        <w:jc w:val="both"/>
        <w:rPr>
          <w:sz w:val="20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Заполняется при подаче Заявки юридическим лицом</w:t>
      </w:r>
    </w:p>
    <w:p>
      <w:pPr>
        <w:pStyle w:val="Standard1"/>
        <w:ind w:left="360" w:right="0" w:hanging="0"/>
        <w:jc w:val="both"/>
        <w:rPr>
          <w:sz w:val="20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Заполняется при подаче Заявки лицом, действующим по доверенности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>
      <w:pPr>
        <w:pStyle w:val="ListParagraph1"/>
        <w:ind w:left="36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0"/>
        </w:rPr>
      </w:pPr>
      <w:r>
        <w:rPr>
          <w:b/>
          <w:sz w:val="24"/>
          <w:szCs w:val="24"/>
        </w:rPr>
        <w:t>Платежные реквизиты Претендента: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___________________________________________________________________________________________________________________</w:t>
      </w:r>
    </w:p>
    <w:p>
      <w:pPr>
        <w:pStyle w:val="Standard1"/>
        <w:jc w:val="center"/>
        <w:rPr>
          <w:sz w:val="20"/>
        </w:rPr>
      </w:pPr>
      <w:r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Style w:val="Style_10"/>
        <w:tblW w:w="10108" w:type="dxa"/>
        <w:jc w:val="left"/>
        <w:tblInd w:w="-188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2022"/>
        <w:gridCol w:w="688"/>
        <w:gridCol w:w="689"/>
        <w:gridCol w:w="688"/>
        <w:gridCol w:w="689"/>
        <w:gridCol w:w="688"/>
        <w:gridCol w:w="688"/>
        <w:gridCol w:w="689"/>
        <w:gridCol w:w="688"/>
        <w:gridCol w:w="688"/>
        <w:gridCol w:w="689"/>
        <w:gridCol w:w="688"/>
        <w:gridCol w:w="513"/>
      </w:tblGrid>
      <w:tr>
        <w:trPr>
          <w:trHeight w:val="187" w:hRule="atLeast"/>
        </w:trPr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0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0"/>
              </w:rPr>
            </w:pPr>
            <w:r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____________________________________________________________________________________________________________________</w:t>
      </w:r>
    </w:p>
    <w:p>
      <w:pPr>
        <w:pStyle w:val="Standard1"/>
        <w:jc w:val="center"/>
        <w:rPr>
          <w:sz w:val="20"/>
        </w:rPr>
      </w:pPr>
      <w:r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581" w:type="dxa"/>
        <w:jc w:val="left"/>
        <w:tblInd w:w="-188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503"/>
        <w:gridCol w:w="504"/>
        <w:gridCol w:w="226"/>
        <w:gridCol w:w="264"/>
        <w:gridCol w:w="174"/>
        <w:gridCol w:w="343"/>
        <w:gridCol w:w="104"/>
        <w:gridCol w:w="400"/>
        <w:gridCol w:w="40"/>
        <w:gridCol w:w="440"/>
        <w:gridCol w:w="11"/>
        <w:gridCol w:w="429"/>
        <w:gridCol w:w="79"/>
        <w:gridCol w:w="361"/>
        <w:gridCol w:w="152"/>
        <w:gridCol w:w="296"/>
        <w:gridCol w:w="199"/>
        <w:gridCol w:w="241"/>
        <w:gridCol w:w="263"/>
        <w:gridCol w:w="20"/>
        <w:gridCol w:w="493"/>
        <w:gridCol w:w="180"/>
        <w:gridCol w:w="314"/>
        <w:gridCol w:w="513"/>
        <w:gridCol w:w="507"/>
        <w:gridCol w:w="502"/>
        <w:gridCol w:w="506"/>
        <w:gridCol w:w="504"/>
        <w:gridCol w:w="502"/>
        <w:gridCol w:w="502"/>
        <w:gridCol w:w="502"/>
        <w:gridCol w:w="504"/>
      </w:tblGrid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9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12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56" w:type="dxa"/>
            <w:gridSpan w:val="10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49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49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sz w:val="20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>
      <w:pPr>
        <w:pStyle w:val="Standard1"/>
        <w:jc w:val="both"/>
        <w:rPr>
          <w:sz w:val="20"/>
        </w:rPr>
      </w:pP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КПП в отношении юридических лиц и индивидуальных предпринимателей.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4"/>
          <w:szCs w:val="24"/>
        </w:rPr>
        <w:t>Форма описи документов, прилагаемых к заявке на участие в аукционе.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Опись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документов, прилагаемых к заявке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на участие в аукционе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1.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2.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3. _______________________________________________________________________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>
      <w:pPr>
        <w:pStyle w:val="Normal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М.п.                        «__»____________20__г.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/>
      </w:pPr>
      <w:r>
        <w:rPr>
          <w:sz w:val="24"/>
          <w:szCs w:val="24"/>
        </w:rPr>
        <w:t>Проект договора о задатке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Договор о задатке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«___»___________ 20__</w:t>
        <w:tab/>
        <w:tab/>
        <w:t xml:space="preserve"> </w:t>
        <w:tab/>
        <w:tab/>
        <w:tab/>
        <w:tab/>
        <w:tab/>
        <w:t xml:space="preserve">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Муниципальное образование "Ковылкинское сельское поселение"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1. Предмет Договора.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"Ковылкинское сельское поселение" на балансе ____________________________ (далее – Аукцион), перечисляет денежные средства.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>ИНН: 7710357167, КПП: 773001001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>Банк получателя: МОСКОВСКИЙ ФИЛИАЛ ПАО «СОВКОМБАНК» Г. МОСКВА</w:t>
        <w:tab/>
        <w:t>Расчетный счет: 40702810600005001156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>Корреспондентский счет:30101810945250000967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ab/>
        <w:t>БИК: 044525967.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2. Передача денежных средств.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2.2. Денежные средства, указанные в статье 1 настоящего Договора, должны быть внесены Вкладчиком на счет Администрации Ковылкинского сельского поселения, указанный в статье 1 настоящего Договора, не позднее _______ 20__ года.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>
      <w:pPr>
        <w:pStyle w:val="Normal"/>
        <w:jc w:val="both"/>
        <w:rPr/>
      </w:pPr>
      <w:r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3. Возврат денежных средств.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>
      <w:pPr>
        <w:pStyle w:val="Normal"/>
        <w:jc w:val="both"/>
        <w:rPr/>
      </w:pPr>
      <w:r>
        <w:rPr>
          <w:sz w:val="24"/>
          <w:szCs w:val="24"/>
        </w:rPr>
        <w:t>3.5. Вкладчику, признанному победителем Аукциона и заключившему</w:t>
      </w:r>
      <w:r>
        <w:rPr>
          <w:color w:val="FF7F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Администрацией Ковылкинского сельского поселения договор</w:t>
      </w:r>
      <w:r>
        <w:rPr>
          <w:color w:val="FF7F00"/>
          <w:sz w:val="24"/>
          <w:szCs w:val="24"/>
        </w:rPr>
        <w:t xml:space="preserve"> </w:t>
      </w:r>
      <w:r>
        <w:rPr>
          <w:sz w:val="24"/>
          <w:szCs w:val="24"/>
        </w:rPr>
        <w:t>купли-продажи муниципального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4. Срок действия Договора.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>
      <w:pPr>
        <w:pStyle w:val="Normal"/>
        <w:jc w:val="both"/>
        <w:rPr/>
      </w:pPr>
      <w:r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5. Адреса и банковские реквизиты сторон.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94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682"/>
      </w:tblGrid>
      <w:tr>
        <w:trPr>
          <w:trHeight w:val="5220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Продавец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                                    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Вкладчик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  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(подпись)                            Ф.И.О.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720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Проект договора купли-продажи  земельного участка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5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Договор №___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 xml:space="preserve">купли-продажи муниципального имущества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«___» _______ 2025 г.            </w:t>
        <w:tab/>
        <w:t xml:space="preserve">      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</w:r>
      <w:bookmarkStart w:id="3" w:name="_Hlk489969586"/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Т.В, именуемое в дальнейшем «Продавец», действующего на основании </w:t>
      </w:r>
      <w:r>
        <w:rPr>
          <w:bCs/>
          <w:sz w:val="24"/>
          <w:szCs w:val="24"/>
          <w:lang w:eastAsia="ru-RU"/>
        </w:rPr>
        <w:t>Устава муниципального образования «Ковылкинское сельское поселение»</w:t>
      </w:r>
      <w:r>
        <w:rPr>
          <w:sz w:val="24"/>
          <w:szCs w:val="24"/>
        </w:rPr>
        <w:t xml:space="preserve">, </w:t>
      </w:r>
      <w:bookmarkEnd w:id="3"/>
      <w:r>
        <w:rPr>
          <w:sz w:val="24"/>
          <w:szCs w:val="24"/>
        </w:rPr>
        <w:t>в соответствии с Федеральным законом от 21.12.2001 г.  № 178 – ФЗ «О приватизации государственного и муниципального имущества», с одной стороны и гражданин Российской Федерации _________пол _____. дата рождения ______ г., место рождения: _______, паспорт гражданина Российской Федерации ____, выданный ________к/п _______, зарегистрированная по адресу: _____ именуемый в дальнейшем «Покупатель», с другой стороны, и именуемые при совместном упоминании «Стороны», на основании Протокола _________ № __________  от ________ года, заключили настоящий Договор о нижеследующем:</w:t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/>
      </w:pPr>
      <w:r>
        <w:rPr>
          <w:b/>
          <w:sz w:val="24"/>
          <w:szCs w:val="24"/>
          <w:lang w:eastAsia="ru-RU"/>
        </w:rPr>
        <w:t xml:space="preserve">                                   </w:t>
      </w:r>
      <w:r>
        <w:rPr>
          <w:b/>
          <w:sz w:val="24"/>
          <w:szCs w:val="24"/>
          <w:lang w:eastAsia="ru-RU"/>
        </w:rPr>
        <w:t>1. Предмет Договора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1.1. «Продавец» продает, а «Покупатель» приобретает в собственность имущество, принадлежащее на праве собственности муниципальному образованию "Ковылкинское сельское поселение" муниципальное имущество: </w:t>
      </w:r>
      <w:r>
        <w:rPr>
          <w:iCs/>
          <w:sz w:val="24"/>
          <w:szCs w:val="24"/>
        </w:rPr>
        <w:t xml:space="preserve">Земельный участок: категория земель- земли сельскохозяйственного назначения, разрешенное использование: </w:t>
      </w:r>
      <w:r>
        <w:rPr>
          <w:rFonts w:ascii="TimesNewRomanPSMT" w:hAnsi="TimesNewRomanPSMT"/>
          <w:iCs/>
          <w:sz w:val="24"/>
          <w:szCs w:val="24"/>
        </w:rPr>
        <w:t>В</w:t>
      </w:r>
      <w:r>
        <w:rPr>
          <w:rFonts w:ascii="TimesNewRomanPSMT" w:hAnsi="TimesNewRomanPSMT"/>
          <w:sz w:val="24"/>
          <w:szCs w:val="24"/>
        </w:rPr>
        <w:t>ыращивание зерновых и иных сельскохозяйственных культур</w:t>
      </w:r>
      <w:r>
        <w:rPr>
          <w:rFonts w:ascii="TimesNewRomanPSMT" w:hAnsi="TimesNewRomanPSMT"/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площадью </w:t>
      </w:r>
      <w:r>
        <w:rPr>
          <w:rFonts w:ascii="TimesNewRomanPSMT" w:hAnsi="TimesNewRomanPSMT"/>
          <w:iCs/>
          <w:sz w:val="24"/>
          <w:szCs w:val="24"/>
        </w:rPr>
        <w:t>10000 +/- 140</w:t>
      </w:r>
      <w:r>
        <w:rPr>
          <w:sz w:val="24"/>
          <w:szCs w:val="24"/>
        </w:rPr>
        <w:t xml:space="preserve"> кв.м., </w:t>
      </w:r>
      <w:r>
        <w:rPr>
          <w:iCs/>
          <w:sz w:val="24"/>
          <w:szCs w:val="24"/>
        </w:rPr>
        <w:t xml:space="preserve">кадастровый номер: </w:t>
      </w:r>
      <w:r>
        <w:rPr>
          <w:sz w:val="24"/>
          <w:szCs w:val="24"/>
        </w:rPr>
        <w:t>61:38:0600010:418</w:t>
      </w:r>
      <w:r>
        <w:rPr>
          <w:iCs/>
          <w:sz w:val="24"/>
          <w:szCs w:val="24"/>
        </w:rPr>
        <w:t xml:space="preserve">. Местоположение: </w:t>
      </w:r>
      <w:r>
        <w:rPr>
          <w:rFonts w:ascii="TimesNewRomanPSMT" w:hAnsi="TimesNewRomanPSMT"/>
          <w:iCs/>
          <w:sz w:val="24"/>
          <w:szCs w:val="24"/>
        </w:rPr>
        <w:t>Р</w:t>
      </w:r>
      <w:r>
        <w:rPr>
          <w:rFonts w:ascii="TimesNewRomanPSMT" w:hAnsi="TimesNewRomanPSMT"/>
          <w:sz w:val="24"/>
          <w:szCs w:val="24"/>
        </w:rPr>
        <w:t>остовская обл, р-н Тацинский, в 1 км по направлению на север от х. Ковылкин.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1.2. </w:t>
      </w:r>
      <w:r>
        <w:rPr>
          <w:color w:val="000000"/>
          <w:sz w:val="24"/>
          <w:szCs w:val="24"/>
          <w:lang w:eastAsia="ru-RU"/>
        </w:rPr>
        <w:t>Указанное в п.1.1 Договора «Имущество»</w:t>
      </w:r>
      <w:r>
        <w:rPr>
          <w:color w:val="000000"/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  <w:lang w:eastAsia="ru-RU"/>
        </w:rPr>
        <w:t>29.07.2014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года сделана запись регистрации №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  <w:lang w:eastAsia="ru-RU"/>
        </w:rPr>
        <w:t>61-61-44/027/2014-341</w:t>
      </w:r>
      <w:r>
        <w:rPr>
          <w:rFonts w:eastAsia="SimSun" w:cs="Mangal" w:ascii="TimesNewRomanPSMT" w:hAnsi="TimesNewRomanPSMT"/>
          <w:color w:val="000000"/>
          <w:sz w:val="24"/>
          <w:szCs w:val="24"/>
          <w:lang w:eastAsia="zh-CN" w:bidi="hi-IN"/>
        </w:rPr>
        <w:t xml:space="preserve"> ,</w:t>
      </w:r>
      <w:r>
        <w:rPr>
          <w:color w:val="000000"/>
          <w:sz w:val="24"/>
          <w:szCs w:val="24"/>
        </w:rPr>
        <w:t xml:space="preserve"> находится в муниципальной казне муниципального образования «Ковылкинское сельское поселение» и состоит на балансе  Администрации Ковылкинского сельского поселения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b/>
          <w:bCs/>
          <w:sz w:val="24"/>
          <w:szCs w:val="24"/>
          <w:lang w:eastAsia="ru-RU"/>
        </w:rPr>
        <w:t xml:space="preserve">                </w:t>
      </w:r>
      <w:r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>
      <w:pPr>
        <w:pStyle w:val="Normal"/>
        <w:spacing w:lineRule="auto" w:line="240"/>
        <w:ind w:left="0" w:right="0"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2.1. Установленная по результатам аукциона продажная цена «Имущества», указанного в пункте 1.1 настоящего Договора, составляет _____ коп (_________) 00 рублей с учетом НДС. «Стороны» согласились с тем, что указанная цена является окончательной и изменению не подлежит.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2.2. Подлежащую уплате цену (за вычетом задатка ____ рублей 00 копеек) «Имущества» в размере _______ руб. 00 коп (_______) 00 рублей, «Покупатель» перечисляет на следующие реквизиты: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УФК по Ростовской области ( Администрация Ковылкинского сельского поселения, л/с 03583117140) ИНН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6134009849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КПП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613401001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код ОКТМО 60654444,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Казначейский счет</w:t>
      </w:r>
      <w:r>
        <w:rPr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03231643606544445800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ЕКС 40102810845370000050.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Отделение Ростов-на-Дону банка России/УФК по Ростовской области г. Ростова-на-Дону, БИК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016015102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                                               КБК 951  114 06025 10  0000 430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доходы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 xml:space="preserve">от продажи земельных участков,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Назначение платежа: оплата за земельный участок по договору купли-продажи от___№_____ </w:t>
      </w:r>
      <w:r>
        <w:rPr>
          <w:bCs/>
          <w:color w:val="800000"/>
          <w:sz w:val="28"/>
          <w:szCs w:val="28"/>
          <w:lang w:val="ru-RU"/>
        </w:rPr>
        <w:t xml:space="preserve"> </w:t>
      </w:r>
      <w:r>
        <w:rPr>
          <w:sz w:val="24"/>
          <w:szCs w:val="24"/>
        </w:rPr>
        <w:t xml:space="preserve"> в течение 10 (десяти) дней со дня заключения настоящего Договора. Моментом оплаты считается день зачисления на счет «Продавца» и бюджета Ковылкинского сельского поселения  денежных средств, указанных в настоящем пункте.</w:t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360" w:right="0" w:hanging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3. ПЕРЕДАЧА «ИМУЩЕСТВА». </w:t>
      </w:r>
    </w:p>
    <w:p>
      <w:pPr>
        <w:pStyle w:val="Normal"/>
        <w:ind w:left="360" w:right="0" w:hanging="0"/>
        <w:jc w:val="center"/>
        <w:rPr>
          <w:sz w:val="20"/>
          <w:szCs w:val="20"/>
        </w:rPr>
      </w:pPr>
      <w:r>
        <w:rPr>
          <w:sz w:val="24"/>
          <w:szCs w:val="24"/>
        </w:rPr>
        <w:t>ПЕРЕХОД ПРАВА СОБСТВЕННОСТИ</w:t>
      </w:r>
    </w:p>
    <w:p>
      <w:pPr>
        <w:pStyle w:val="Normal"/>
        <w:ind w:left="0" w:right="0" w:firstLine="360"/>
        <w:jc w:val="both"/>
        <w:rPr>
          <w:sz w:val="20"/>
          <w:szCs w:val="20"/>
        </w:rPr>
      </w:pPr>
      <w:r>
        <w:rPr>
          <w:sz w:val="24"/>
          <w:szCs w:val="24"/>
        </w:rPr>
        <w:t>3.1. «Продавец» гарантирует, что до совершения настоящего Договора указанное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>
      <w:pPr>
        <w:pStyle w:val="Normal"/>
        <w:ind w:left="0" w:right="0" w:firstLine="360"/>
        <w:jc w:val="both"/>
        <w:rPr>
          <w:sz w:val="20"/>
          <w:szCs w:val="20"/>
        </w:rPr>
      </w:pPr>
      <w:r>
        <w:rPr>
          <w:sz w:val="24"/>
          <w:szCs w:val="24"/>
        </w:rPr>
        <w:t>3.2. Фактическая передача продаваемых «Имущества» производится в трехдневный срок с момента оплаты по акту приема-передачи, который является неотъемлемой частью настоящего Договора.</w:t>
      </w:r>
    </w:p>
    <w:p>
      <w:pPr>
        <w:pStyle w:val="Normal"/>
        <w:numPr>
          <w:ilvl w:val="0"/>
          <w:numId w:val="5"/>
        </w:numPr>
        <w:spacing w:lineRule="auto" w:line="240"/>
        <w:jc w:val="center"/>
        <w:rPr>
          <w:sz w:val="20"/>
          <w:szCs w:val="20"/>
        </w:rPr>
      </w:pPr>
      <w:r>
        <w:rPr>
          <w:sz w:val="24"/>
          <w:szCs w:val="24"/>
        </w:rPr>
        <w:t>ЗАКЛЮЧИТЕЛЬНЫЕ ПОЛОЖЕНИЯ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4"/>
          <w:szCs w:val="24"/>
        </w:rPr>
        <w:t>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4.3.   Договор купли-продажи имеет силу передаточного акта.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 xml:space="preserve">  </w:t>
      </w:r>
      <w:bookmarkStart w:id="4" w:name="_Hlk494107049"/>
      <w:r>
        <w:rPr>
          <w:sz w:val="24"/>
          <w:szCs w:val="24"/>
        </w:rPr>
        <w:t>4.4.</w:t>
      </w:r>
      <w:bookmarkEnd w:id="4"/>
      <w:r>
        <w:rPr>
          <w:sz w:val="24"/>
          <w:szCs w:val="24"/>
        </w:rPr>
        <w:t xml:space="preserve">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>
      <w:pPr>
        <w:pStyle w:val="Normal"/>
        <w:tabs>
          <w:tab w:val="left" w:pos="1800" w:leader="none"/>
        </w:tabs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4.5. Договор совершен и подписан в 2 экземплярах, имеющих одинаковую юридическую силу.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5. Финансовые реквизиты, юридические адреса и подписи «Сторон»: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349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819"/>
      </w:tblGrid>
      <w:tr>
        <w:trPr/>
        <w:tc>
          <w:tcPr>
            <w:tcW w:w="552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Продавец: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Покупатель: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_________________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spacing w:lineRule="atLeast" w:line="200"/>
        <w:jc w:val="both"/>
        <w:rPr/>
      </w:pPr>
      <w:r>
        <w:rPr/>
      </w:r>
    </w:p>
    <w:sectPr>
      <w:type w:val="nextPage"/>
      <w:pgSz w:w="11906" w:h="16838"/>
      <w:pgMar w:left="1134" w:right="707" w:header="0" w:top="851" w:footer="0" w:bottom="851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-3"/>
      </w:pPr>
    </w:lvl>
    <w:lvl w:ilvl="2">
      <w:start w:val="1"/>
      <w:numFmt w:val="decimal"/>
      <w:lvlText w:val="%1.%2.%3."/>
      <w:lvlJc w:val="left"/>
      <w:pPr>
        <w:ind w:left="357" w:hanging="-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-3"/>
      </w:pPr>
    </w:lvl>
    <w:lvl w:ilvl="2">
      <w:start w:val="1"/>
      <w:numFmt w:val="decimal"/>
      <w:lvlText w:val="%1.%2.%3."/>
      <w:lvlJc w:val="left"/>
      <w:pPr>
        <w:ind w:left="357" w:hanging="-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0" w:unhideWhenUsed="0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3_ch"/>
    <w:uiPriority w:val="0"/>
    <w:qFormat/>
    <w:pPr>
      <w:widowControl/>
      <w:bidi w:val="0"/>
      <w:spacing w:lineRule="atLeast" w:line="10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">
    <w:name w:val="Heading 1"/>
    <w:basedOn w:val="Normal"/>
    <w:link w:val="Style_85_ch"/>
    <w:uiPriority w:val="9"/>
    <w:qFormat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link w:val="Style_142_ch"/>
    <w:uiPriority w:val="9"/>
    <w:qFormat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/>
      <w:b/>
      <w:sz w:val="32"/>
    </w:rPr>
  </w:style>
  <w:style w:type="paragraph" w:styleId="3">
    <w:name w:val="Heading 3"/>
    <w:basedOn w:val="Normal"/>
    <w:link w:val="Style_35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13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80_ch"/>
    <w:uiPriority w:val="9"/>
    <w:qFormat/>
    <w:pPr>
      <w:keepNext/>
      <w:numPr>
        <w:ilvl w:val="4"/>
        <w:numId w:val="1"/>
      </w:numPr>
      <w:outlineLvl w:val="4"/>
      <w:outlineLvl w:val="4"/>
    </w:pPr>
    <w:rPr>
      <w:rFonts w:ascii="Arial" w:hAnsi="Arial"/>
      <w:b/>
      <w:sz w:val="16"/>
    </w:rPr>
  </w:style>
  <w:style w:type="paragraph" w:styleId="8">
    <w:name w:val="Heading 8"/>
    <w:basedOn w:val="Normal"/>
    <w:link w:val="Style_90_ch"/>
    <w:uiPriority w:val="9"/>
    <w:qFormat/>
    <w:pPr>
      <w:keepNext/>
      <w:numPr>
        <w:ilvl w:val="7"/>
        <w:numId w:val="1"/>
      </w:numPr>
      <w:outlineLvl w:val="7"/>
      <w:outlineLvl w:val="7"/>
    </w:pPr>
    <w:rPr>
      <w:sz w:val="24"/>
    </w:rPr>
  </w:style>
  <w:style w:type="character" w:styleId="Standard">
    <w:name w:val="Standard"/>
    <w:link w:val="Style_9"/>
    <w:qFormat/>
    <w:rPr>
      <w:sz w:val="24"/>
    </w:rPr>
  </w:style>
  <w:style w:type="character" w:styleId="WWAbsatzStandardschriftart1111111111111111111111111111111111111">
    <w:name w:val="WW-Absatz-Standardschriftart1111111111111111111111111111111111111"/>
    <w:link w:val="Style_14"/>
    <w:qFormat/>
    <w:rPr/>
  </w:style>
  <w:style w:type="character" w:styleId="WWAbsatzStandardschriftart11111111111111111111111111111111111111111111">
    <w:name w:val="WW-Absatz-Standardschriftart11111111111111111111111111111111111111111111"/>
    <w:link w:val="Style_15"/>
    <w:qFormat/>
    <w:rPr/>
  </w:style>
  <w:style w:type="character" w:styleId="Contents2">
    <w:name w:val="Contents 2"/>
    <w:link w:val="Style_16"/>
    <w:qFormat/>
    <w:rPr>
      <w:rFonts w:ascii="XO Thames" w:hAnsi="XO Thames"/>
      <w:sz w:val="28"/>
    </w:rPr>
  </w:style>
  <w:style w:type="character" w:styleId="WWAbsatzStandardschriftart11111111111111111111111111111111">
    <w:name w:val="WW-Absatz-Standardschriftart11111111111111111111111111111111"/>
    <w:link w:val="Style_17"/>
    <w:qFormat/>
    <w:rPr/>
  </w:style>
  <w:style w:type="character" w:styleId="PlainText">
    <w:name w:val="Plain Text"/>
    <w:basedOn w:val="Standard"/>
    <w:link w:val="Style_18"/>
    <w:qFormat/>
    <w:rPr>
      <w:rFonts w:ascii="Courier New" w:hAnsi="Courier New"/>
      <w:sz w:val="20"/>
    </w:rPr>
  </w:style>
  <w:style w:type="character" w:styleId="ConsPlusNormal">
    <w:name w:val="  ConsPlusNormal"/>
    <w:link w:val="Style_19"/>
    <w:qFormat/>
    <w:rPr>
      <w:rFonts w:ascii="Arial" w:hAnsi="Arial"/>
      <w:sz w:val="14"/>
    </w:rPr>
  </w:style>
  <w:style w:type="character" w:styleId="Contents4">
    <w:name w:val="Contents 4"/>
    <w:link w:val="Style_20"/>
    <w:qFormat/>
    <w:rPr>
      <w:rFonts w:ascii="XO Thames" w:hAnsi="XO Thames"/>
      <w:sz w:val="28"/>
    </w:rPr>
  </w:style>
  <w:style w:type="character" w:styleId="WWAbsatzStandardschriftart111111111111111111111111111111111111111111111111111">
    <w:name w:val="WW-Absatz-Standardschriftart111111111111111111111111111111111111111111111111111"/>
    <w:link w:val="Style_21"/>
    <w:qFormat/>
    <w:rPr/>
  </w:style>
  <w:style w:type="character" w:styleId="WWAbsatzStandardschriftart111111111111111111111111111">
    <w:name w:val="WW-Absatz-Standardschriftart111111111111111111111111111"/>
    <w:link w:val="Style_22"/>
    <w:qFormat/>
    <w:rPr/>
  </w:style>
  <w:style w:type="character" w:styleId="WWAbsatzStandardschriftart1111111111111111111111111111111111111111111111">
    <w:name w:val="WW-Absatz-Standardschriftart1111111111111111111111111111111111111111111111"/>
    <w:link w:val="Style_23"/>
    <w:qFormat/>
    <w:rPr/>
  </w:style>
  <w:style w:type="character" w:styleId="ConsPlusNonformat">
    <w:name w:val="ConsPlusNonformat"/>
    <w:basedOn w:val="Standard"/>
    <w:link w:val="Style_24"/>
    <w:qFormat/>
    <w:rPr>
      <w:rFonts w:ascii="Courier New" w:hAnsi="Courier New"/>
    </w:rPr>
  </w:style>
  <w:style w:type="character" w:styleId="WWAbsatzStandardschriftart11111111111111111">
    <w:name w:val="WW-Absatz-Standardschriftart11111111111111111"/>
    <w:link w:val="Style_25"/>
    <w:qFormat/>
    <w:rPr/>
  </w:style>
  <w:style w:type="character" w:styleId="BalloonText">
    <w:name w:val="Balloon Text"/>
    <w:basedOn w:val="Standard"/>
    <w:link w:val="Style_26"/>
    <w:qFormat/>
    <w:rPr>
      <w:rFonts w:ascii="Tahoma" w:hAnsi="Tahoma"/>
      <w:sz w:val="16"/>
    </w:rPr>
  </w:style>
  <w:style w:type="character" w:styleId="Contents6">
    <w:name w:val="Contents 6"/>
    <w:link w:val="Style_27"/>
    <w:qFormat/>
    <w:rPr>
      <w:rFonts w:ascii="XO Thames" w:hAnsi="XO Thames"/>
      <w:sz w:val="28"/>
    </w:rPr>
  </w:style>
  <w:style w:type="character" w:styleId="ConsPlusDocList">
    <w:name w:val="ConsPlusDocList"/>
    <w:basedOn w:val="Standard"/>
    <w:link w:val="Style_28"/>
    <w:qFormat/>
    <w:rPr>
      <w:rFonts w:ascii="Courier New" w:hAnsi="Courier New"/>
    </w:rPr>
  </w:style>
  <w:style w:type="character" w:styleId="WW8Num1z7">
    <w:name w:val="WW8Num1z7"/>
    <w:link w:val="Style_29"/>
    <w:qFormat/>
    <w:rPr/>
  </w:style>
  <w:style w:type="character" w:styleId="Contents7">
    <w:name w:val="Contents 7"/>
    <w:link w:val="Style_30"/>
    <w:qFormat/>
    <w:rPr>
      <w:rFonts w:ascii="XO Thames" w:hAnsi="XO Thames"/>
      <w:sz w:val="28"/>
    </w:rPr>
  </w:style>
  <w:style w:type="character" w:styleId="WW8Num1z0">
    <w:name w:val="WW8Num1z0"/>
    <w:link w:val="Style_31"/>
    <w:qFormat/>
    <w:rPr/>
  </w:style>
  <w:style w:type="character" w:styleId="11">
    <w:name w:val="Обычный1"/>
    <w:link w:val="Style_32"/>
    <w:qFormat/>
    <w:rPr>
      <w:sz w:val="24"/>
    </w:rPr>
  </w:style>
  <w:style w:type="character" w:styleId="ConsNormal">
    <w:name w:val="ConsNormal"/>
    <w:link w:val="Style_33"/>
    <w:qFormat/>
    <w:rPr>
      <w:rFonts w:ascii="Arial" w:hAnsi="Arial"/>
      <w:sz w:val="22"/>
    </w:rPr>
  </w:style>
  <w:style w:type="character" w:styleId="12">
    <w:name w:val="Название объекта1"/>
    <w:basedOn w:val="Standard"/>
    <w:link w:val="Style_34"/>
    <w:qFormat/>
    <w:rPr>
      <w:i/>
      <w:sz w:val="24"/>
    </w:rPr>
  </w:style>
  <w:style w:type="character" w:styleId="Heading3">
    <w:name w:val="Heading 3"/>
    <w:link w:val="Style_35"/>
    <w:qFormat/>
    <w:rPr>
      <w:rFonts w:ascii="XO Thames" w:hAnsi="XO Thames"/>
      <w:b/>
      <w:sz w:val="26"/>
    </w:rPr>
  </w:style>
  <w:style w:type="character" w:styleId="WW8Num1z8">
    <w:name w:val="WW8Num1z8"/>
    <w:link w:val="Style_36"/>
    <w:qFormat/>
    <w:rPr/>
  </w:style>
  <w:style w:type="character" w:styleId="WWAbsatzStandardschriftart1111111111111111111111">
    <w:name w:val="WW-Absatz-Standardschriftart1111111111111111111111"/>
    <w:link w:val="Style_37"/>
    <w:qFormat/>
    <w:rPr/>
  </w:style>
  <w:style w:type="character" w:styleId="WWAbsatzStandardschriftart1111111111111111111111111111111">
    <w:name w:val="WW-Absatz-Standardschriftart1111111111111111111111111111111"/>
    <w:link w:val="Style_38"/>
    <w:qFormat/>
    <w:rPr/>
  </w:style>
  <w:style w:type="character" w:styleId="WWAbsatzStandardschriftart11111111111111111111">
    <w:name w:val="WW-Absatz-Standardschriftart11111111111111111111"/>
    <w:link w:val="Style_39"/>
    <w:qFormat/>
    <w:rPr/>
  </w:style>
  <w:style w:type="character" w:styleId="WW8Num1z6">
    <w:name w:val="WW8Num1z6"/>
    <w:link w:val="Style_40"/>
    <w:qFormat/>
    <w:rPr/>
  </w:style>
  <w:style w:type="character" w:styleId="WWAbsatzStandardschriftart11111111111111111111111111111111111111">
    <w:name w:val="WW-Absatz-Standardschriftart11111111111111111111111111111111111111"/>
    <w:link w:val="Style_41"/>
    <w:qFormat/>
    <w:rPr/>
  </w:style>
  <w:style w:type="character" w:styleId="WWAbsatzStandardschriftart111111111111111111">
    <w:name w:val="WW-Absatz-Standardschriftart111111111111111111"/>
    <w:link w:val="Style_42"/>
    <w:qFormat/>
    <w:rPr/>
  </w:style>
  <w:style w:type="character" w:styleId="WWAbsatzStandardschriftart1111111111111111">
    <w:name w:val="WW-Absatz-Standardschriftart1111111111111111"/>
    <w:link w:val="Style_43"/>
    <w:qFormat/>
    <w:rPr/>
  </w:style>
  <w:style w:type="character" w:styleId="WWAbsatzStandardschriftart111111111111111111111111111111">
    <w:name w:val="WW-Absatz-Standardschriftart111111111111111111111111111111"/>
    <w:link w:val="Style_44"/>
    <w:qFormat/>
    <w:rPr/>
  </w:style>
  <w:style w:type="character" w:styleId="Western">
    <w:name w:val="western"/>
    <w:basedOn w:val="Standard"/>
    <w:link w:val="Style_4"/>
    <w:qFormat/>
    <w:rPr>
      <w:i/>
      <w:sz w:val="26"/>
    </w:rPr>
  </w:style>
  <w:style w:type="character" w:styleId="WW8Num1z5">
    <w:name w:val="WW8Num1z5"/>
    <w:link w:val="Style_45"/>
    <w:qFormat/>
    <w:rPr/>
  </w:style>
  <w:style w:type="character" w:styleId="WW8Num1z3">
    <w:name w:val="WW8Num1z3"/>
    <w:link w:val="Style_46"/>
    <w:qFormat/>
    <w:rPr/>
  </w:style>
  <w:style w:type="character" w:styleId="WWAbsatzStandardschriftart111111111111111">
    <w:name w:val="WW-Absatz-Standardschriftart111111111111111"/>
    <w:link w:val="Style_47"/>
    <w:qFormat/>
    <w:rPr/>
  </w:style>
  <w:style w:type="character" w:styleId="ConsPlusNormal1">
    <w:name w:val="ConsPlusNormal"/>
    <w:link w:val="Style_7"/>
    <w:qFormat/>
    <w:rPr>
      <w:rFonts w:ascii="Arial" w:hAnsi="Arial"/>
    </w:rPr>
  </w:style>
  <w:style w:type="character" w:styleId="13">
    <w:name w:val="Основной шрифт абзаца1"/>
    <w:link w:val="Style_2"/>
    <w:qFormat/>
    <w:rPr/>
  </w:style>
  <w:style w:type="character" w:styleId="WWAbsatzStandardschriftart11111111111111111111111111">
    <w:name w:val="WW-Absatz-Standardschriftart11111111111111111111111111"/>
    <w:link w:val="Style_48"/>
    <w:qFormat/>
    <w:rPr/>
  </w:style>
  <w:style w:type="character" w:styleId="WWAbsatzStandardschriftart1111111111">
    <w:name w:val="WW-Absatz-Standardschriftart1111111111"/>
    <w:link w:val="Style_49"/>
    <w:qFormat/>
    <w:rPr/>
  </w:style>
  <w:style w:type="character" w:styleId="21">
    <w:name w:val="Основной текст с отступом 21"/>
    <w:basedOn w:val="Standard"/>
    <w:link w:val="Style_50"/>
    <w:qFormat/>
    <w:rPr>
      <w:sz w:val="24"/>
    </w:rPr>
  </w:style>
  <w:style w:type="character" w:styleId="WWAbsatzStandardschriftart11111111111111111111111111111111111111111111111">
    <w:name w:val="WW-Absatz-Standardschriftart11111111111111111111111111111111111111111111111"/>
    <w:link w:val="Style_51"/>
    <w:qFormat/>
    <w:rPr/>
  </w:style>
  <w:style w:type="character" w:styleId="ConsPlusDocList1">
    <w:name w:val="  ConsPlusDocList"/>
    <w:link w:val="Style_52"/>
    <w:qFormat/>
    <w:rPr>
      <w:sz w:val="28"/>
    </w:rPr>
  </w:style>
  <w:style w:type="character" w:styleId="WW8Num18z0">
    <w:name w:val="WW8Num18z0"/>
    <w:link w:val="Style_53"/>
    <w:qFormat/>
    <w:rPr>
      <w:rFonts w:ascii="Wingdings" w:hAnsi="Wingdings"/>
    </w:rPr>
  </w:style>
  <w:style w:type="character" w:styleId="List">
    <w:name w:val="List"/>
    <w:basedOn w:val="Textbody"/>
    <w:link w:val="Style_54"/>
    <w:qFormat/>
    <w:rPr/>
  </w:style>
  <w:style w:type="character" w:styleId="WWAbsatzStandardschriftart111111111111111111111111111111111111111">
    <w:name w:val="WW-Absatz-Standardschriftart111111111111111111111111111111111111111"/>
    <w:link w:val="Style_55"/>
    <w:qFormat/>
    <w:rPr/>
  </w:style>
  <w:style w:type="character" w:styleId="WWAbsatzStandardschriftart11111">
    <w:name w:val="WW-Absatz-Standardschriftart11111"/>
    <w:link w:val="Style_56"/>
    <w:qFormat/>
    <w:rPr/>
  </w:style>
  <w:style w:type="character" w:styleId="WWAbsatzStandardschriftart111111">
    <w:name w:val="WW-Absatz-Standardschriftart111111"/>
    <w:link w:val="Style_57"/>
    <w:qFormat/>
    <w:rPr/>
  </w:style>
  <w:style w:type="character" w:styleId="WWAbsatzStandardschriftart11111111111">
    <w:name w:val="WW-Absatz-Standardschriftart11111111111"/>
    <w:link w:val="Style_58"/>
    <w:qFormat/>
    <w:rPr/>
  </w:style>
  <w:style w:type="character" w:styleId="Style8">
    <w:name w:val="Знак"/>
    <w:basedOn w:val="Standard"/>
    <w:link w:val="Style_59"/>
    <w:qFormat/>
    <w:rPr>
      <w:rFonts w:ascii="Tahoma" w:hAnsi="Tahoma"/>
    </w:rPr>
  </w:style>
  <w:style w:type="character" w:styleId="Textbody">
    <w:name w:val="Text body"/>
    <w:basedOn w:val="Standard"/>
    <w:link w:val="Style_1"/>
    <w:qFormat/>
    <w:rPr>
      <w:b/>
      <w:sz w:val="28"/>
    </w:rPr>
  </w:style>
  <w:style w:type="character" w:styleId="WWAbsatzStandardschriftart111">
    <w:name w:val="WW-Absatz-Standardschriftart111"/>
    <w:link w:val="Style_60"/>
    <w:qFormat/>
    <w:rPr/>
  </w:style>
  <w:style w:type="character" w:styleId="Contents3">
    <w:name w:val="Contents 3"/>
    <w:link w:val="Style_61"/>
    <w:qFormat/>
    <w:rPr>
      <w:rFonts w:ascii="XO Thames" w:hAnsi="XO Thames"/>
      <w:sz w:val="28"/>
    </w:rPr>
  </w:style>
  <w:style w:type="character" w:styleId="31">
    <w:name w:val="Основной текст 31"/>
    <w:basedOn w:val="Standard"/>
    <w:link w:val="Style_62"/>
    <w:qFormat/>
    <w:rPr>
      <w:sz w:val="24"/>
    </w:rPr>
  </w:style>
  <w:style w:type="character" w:styleId="WWAbsatzStandardschriftart11111111111111111111111111111111111111111111111111">
    <w:name w:val="WW-Absatz-Standardschriftart11111111111111111111111111111111111111111111111111"/>
    <w:link w:val="Style_63"/>
    <w:qFormat/>
    <w:rPr/>
  </w:style>
  <w:style w:type="character" w:styleId="WW8Num24z0">
    <w:name w:val="WW8Num24z0"/>
    <w:link w:val="Style_64"/>
    <w:qFormat/>
    <w:rPr>
      <w:rFonts w:ascii="Wingdings" w:hAnsi="Wingdings"/>
    </w:rPr>
  </w:style>
  <w:style w:type="character" w:styleId="WW8Num1z2">
    <w:name w:val="WW8Num1z2"/>
    <w:link w:val="Style_65"/>
    <w:qFormat/>
    <w:rPr/>
  </w:style>
  <w:style w:type="character" w:styleId="WWAbsatzStandardschriftart1111">
    <w:name w:val="WW-Absatz-Standardschriftart1111"/>
    <w:link w:val="Style_66"/>
    <w:qFormat/>
    <w:rPr/>
  </w:style>
  <w:style w:type="character" w:styleId="WWAbsatzStandardschriftart1111111111111111111111111111111111">
    <w:name w:val="WW-Absatz-Standardschriftart1111111111111111111111111111111111"/>
    <w:link w:val="Style_67"/>
    <w:qFormat/>
    <w:rPr/>
  </w:style>
  <w:style w:type="character" w:styleId="AbsatzStandardschriftart">
    <w:name w:val="Absatz-Standardschriftart"/>
    <w:link w:val="Style_68"/>
    <w:qFormat/>
    <w:rPr/>
  </w:style>
  <w:style w:type="character" w:styleId="WWAbsatzStandardschriftart111111111111111111111111111111111111111111111">
    <w:name w:val="WW-Absatz-Standardschriftart111111111111111111111111111111111111111111111"/>
    <w:link w:val="Style_69"/>
    <w:qFormat/>
    <w:rPr/>
  </w:style>
  <w:style w:type="character" w:styleId="22">
    <w:name w:val="Указатель2"/>
    <w:basedOn w:val="Standard"/>
    <w:link w:val="Style_70"/>
    <w:qFormat/>
    <w:rPr/>
  </w:style>
  <w:style w:type="character" w:styleId="WW8Num1z4">
    <w:name w:val="WW8Num1z4"/>
    <w:link w:val="Style_71"/>
    <w:qFormat/>
    <w:rPr/>
  </w:style>
  <w:style w:type="character" w:styleId="Caption">
    <w:name w:val="caption"/>
    <w:basedOn w:val="Standard"/>
    <w:link w:val="Style_72"/>
    <w:qFormat/>
    <w:rPr>
      <w:i/>
      <w:sz w:val="24"/>
    </w:rPr>
  </w:style>
  <w:style w:type="character" w:styleId="ConsPlusTitle">
    <w:name w:val="ConsPlusTitle"/>
    <w:basedOn w:val="Standard"/>
    <w:link w:val="Style_73"/>
    <w:qFormat/>
    <w:rPr>
      <w:rFonts w:ascii="Arial" w:hAnsi="Arial"/>
      <w:b/>
    </w:rPr>
  </w:style>
  <w:style w:type="character" w:styleId="WW8Num9z0">
    <w:name w:val="WW8Num9z0"/>
    <w:link w:val="Style_74"/>
    <w:qFormat/>
    <w:rPr>
      <w:b w:val="false"/>
    </w:rPr>
  </w:style>
  <w:style w:type="character" w:styleId="ConsPlusJurTerm">
    <w:name w:val="  ConsPlusJurTerm"/>
    <w:link w:val="Style_75"/>
    <w:qFormat/>
    <w:rPr>
      <w:rFonts w:ascii="Tahoma" w:hAnsi="Tahoma"/>
      <w:sz w:val="26"/>
    </w:rPr>
  </w:style>
  <w:style w:type="character" w:styleId="WWAbsatzStandardschriftart11111111111111">
    <w:name w:val="WW-Absatz-Standardschriftart11111111111111"/>
    <w:link w:val="Style_76"/>
    <w:qFormat/>
    <w:rPr/>
  </w:style>
  <w:style w:type="character" w:styleId="WWAbsatzStandardschriftart1">
    <w:name w:val="WW-Absatz-Standardschriftart1"/>
    <w:link w:val="Style_77"/>
    <w:qFormat/>
    <w:rPr/>
  </w:style>
  <w:style w:type="character" w:styleId="WWAbsatzStandardschriftart11">
    <w:name w:val="WW-Absatz-Standardschriftart11"/>
    <w:link w:val="Style_78"/>
    <w:qFormat/>
    <w:rPr/>
  </w:style>
  <w:style w:type="character" w:styleId="WW8Num11z0">
    <w:name w:val="WW8Num11z0"/>
    <w:link w:val="Style_79"/>
    <w:qFormat/>
    <w:rPr>
      <w:rFonts w:ascii="Wingdings" w:hAnsi="Wingdings"/>
    </w:rPr>
  </w:style>
  <w:style w:type="character" w:styleId="Heading5">
    <w:name w:val="Heading 5"/>
    <w:basedOn w:val="Standard"/>
    <w:link w:val="Style_80"/>
    <w:qFormat/>
    <w:rPr>
      <w:rFonts w:ascii="Arial" w:hAnsi="Arial"/>
      <w:b/>
      <w:sz w:val="16"/>
    </w:rPr>
  </w:style>
  <w:style w:type="character" w:styleId="WWAbsatzStandardschriftart111111111111111111111111111111111111">
    <w:name w:val="WW-Absatz-Standardschriftart111111111111111111111111111111111111"/>
    <w:link w:val="Style_81"/>
    <w:qFormat/>
    <w:rPr/>
  </w:style>
  <w:style w:type="character" w:styleId="WWAbsatzStandardschriftart1111111111111111111111111111">
    <w:name w:val="WW-Absatz-Standardschriftart1111111111111111111111111111"/>
    <w:link w:val="Style_82"/>
    <w:qFormat/>
    <w:rPr/>
  </w:style>
  <w:style w:type="character" w:styleId="WWAbsatzStandardschriftart111111111111111111111">
    <w:name w:val="WW-Absatz-Standardschriftart111111111111111111111"/>
    <w:link w:val="Style_83"/>
    <w:qFormat/>
    <w:rPr/>
  </w:style>
  <w:style w:type="character" w:styleId="23">
    <w:name w:val="Основной шрифт абзаца2"/>
    <w:link w:val="Style_84"/>
    <w:qFormat/>
    <w:rPr/>
  </w:style>
  <w:style w:type="character" w:styleId="Style14">
    <w:name w:val="Style14"/>
    <w:basedOn w:val="Standard"/>
    <w:link w:val="Style_8"/>
    <w:qFormat/>
    <w:rPr/>
  </w:style>
  <w:style w:type="character" w:styleId="Heading1">
    <w:name w:val="Heading 1"/>
    <w:basedOn w:val="Standard"/>
    <w:link w:val="Style_85"/>
    <w:qFormat/>
    <w:rPr>
      <w:rFonts w:ascii="Arial" w:hAnsi="Arial"/>
      <w:b/>
      <w:sz w:val="32"/>
    </w:rPr>
  </w:style>
  <w:style w:type="character" w:styleId="WW8Num19z0">
    <w:name w:val="WW8Num19z0"/>
    <w:link w:val="Style_86"/>
    <w:qFormat/>
    <w:rPr>
      <w:rFonts w:ascii="Wingdings" w:hAnsi="Wingdings"/>
    </w:rPr>
  </w:style>
  <w:style w:type="character" w:styleId="WWAbsatzStandardschriftart111111111111111111111111">
    <w:name w:val="WW-Absatz-Standardschriftart111111111111111111111111"/>
    <w:link w:val="Style_87"/>
    <w:qFormat/>
    <w:rPr/>
  </w:style>
  <w:style w:type="character" w:styleId="Style9">
    <w:name w:val="Маркеры списка"/>
    <w:link w:val="Style_88"/>
    <w:qFormat/>
    <w:rPr>
      <w:rFonts w:ascii="OpenSymbol" w:hAnsi="OpenSymbol"/>
    </w:rPr>
  </w:style>
  <w:style w:type="character" w:styleId="Style10">
    <w:name w:val="Интернет-ссылка"/>
    <w:link w:val="Style_5"/>
    <w:rPr>
      <w:color w:val="000080"/>
      <w:u w:val="single"/>
    </w:rPr>
  </w:style>
  <w:style w:type="character" w:styleId="Footnote">
    <w:name w:val="Footnote"/>
    <w:link w:val="Style_89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90"/>
    <w:qFormat/>
    <w:rPr>
      <w:sz w:val="24"/>
    </w:rPr>
  </w:style>
  <w:style w:type="character" w:styleId="ConsPlusTitlePage">
    <w:name w:val="  ConsPlusTitlePage"/>
    <w:link w:val="Style_91"/>
    <w:qFormat/>
    <w:rPr>
      <w:rFonts w:ascii="Tahoma" w:hAnsi="Tahoma"/>
      <w:sz w:val="14"/>
    </w:rPr>
  </w:style>
  <w:style w:type="character" w:styleId="Style11">
    <w:name w:val="Термин"/>
    <w:basedOn w:val="PlainText"/>
    <w:link w:val="Style_6"/>
    <w:qFormat/>
    <w:rPr>
      <w:rFonts w:ascii="Times New Roman" w:hAnsi="Times New Roman"/>
      <w:sz w:val="26"/>
    </w:rPr>
  </w:style>
  <w:style w:type="character" w:styleId="ConsPlusNonformat1">
    <w:name w:val="ConsPlusNonformat1"/>
    <w:link w:val="Style_92"/>
    <w:qFormat/>
    <w:rPr>
      <w:rFonts w:ascii="Courier New" w:hAnsi="Courier New"/>
    </w:rPr>
  </w:style>
  <w:style w:type="character" w:styleId="Textbodyindent">
    <w:name w:val="Text body indent"/>
    <w:basedOn w:val="Standard"/>
    <w:link w:val="Style_93"/>
    <w:qFormat/>
    <w:rPr>
      <w:sz w:val="24"/>
    </w:rPr>
  </w:style>
  <w:style w:type="character" w:styleId="Contents1">
    <w:name w:val="Contents 1"/>
    <w:link w:val="Style_94"/>
    <w:qFormat/>
    <w:rPr>
      <w:rFonts w:ascii="XO Thames" w:hAnsi="XO Thames"/>
      <w:b/>
      <w:sz w:val="28"/>
    </w:rPr>
  </w:style>
  <w:style w:type="character" w:styleId="311">
    <w:name w:val="Основной текст с отступом 31"/>
    <w:basedOn w:val="Standard"/>
    <w:link w:val="Style_95"/>
    <w:qFormat/>
    <w:rPr>
      <w:sz w:val="24"/>
    </w:rPr>
  </w:style>
  <w:style w:type="character" w:styleId="WWAbsatzStandardschriftart11111111111111111111111111111">
    <w:name w:val="WW-Absatz-Standardschriftart11111111111111111111111111111"/>
    <w:link w:val="Style_96"/>
    <w:qFormat/>
    <w:rPr/>
  </w:style>
  <w:style w:type="character" w:styleId="ConsPlusCell1">
    <w:name w:val="ConsPlusCell1"/>
    <w:link w:val="Style_97"/>
    <w:qFormat/>
    <w:rPr>
      <w:rFonts w:ascii="Arial" w:hAnsi="Arial"/>
    </w:rPr>
  </w:style>
  <w:style w:type="character" w:styleId="HeaderandFooter">
    <w:name w:val="Header and Footer"/>
    <w:link w:val="Style_98"/>
    <w:qFormat/>
    <w:rPr>
      <w:rFonts w:ascii="XO Thames" w:hAnsi="XO Thames"/>
      <w:sz w:val="20"/>
    </w:rPr>
  </w:style>
  <w:style w:type="character" w:styleId="WWAbsatzStandardschriftart111111111">
    <w:name w:val="WW-Absatz-Standardschriftart111111111"/>
    <w:link w:val="Style_99"/>
    <w:qFormat/>
    <w:rPr/>
  </w:style>
  <w:style w:type="character" w:styleId="211">
    <w:name w:val="Основной текст 21"/>
    <w:basedOn w:val="Standard"/>
    <w:link w:val="Style_100"/>
    <w:qFormat/>
    <w:rPr>
      <w:sz w:val="22"/>
    </w:rPr>
  </w:style>
  <w:style w:type="character" w:styleId="WWAbsatzStandardschriftart11111111111111111111111111111111111">
    <w:name w:val="WW-Absatz-Standardschriftart11111111111111111111111111111111111"/>
    <w:link w:val="Style_101"/>
    <w:qFormat/>
    <w:rPr/>
  </w:style>
  <w:style w:type="character" w:styleId="ConsPlusNonformat2">
    <w:name w:val="  ConsPlusNonformat"/>
    <w:link w:val="Style_102"/>
    <w:qFormat/>
    <w:rPr>
      <w:rFonts w:ascii="Courier New" w:hAnsi="Courier New"/>
    </w:rPr>
  </w:style>
  <w:style w:type="character" w:styleId="WW8Num2z0">
    <w:name w:val="WW8Num2z0"/>
    <w:link w:val="Style_103"/>
    <w:qFormat/>
    <w:rPr>
      <w:rFonts w:ascii="Wingdings" w:hAnsi="Wingdings"/>
    </w:rPr>
  </w:style>
  <w:style w:type="character" w:styleId="WWAbsatzStandardschriftart11111111">
    <w:name w:val="WW-Absatz-Standardschriftart11111111"/>
    <w:link w:val="Style_104"/>
    <w:qFormat/>
    <w:rPr/>
  </w:style>
  <w:style w:type="character" w:styleId="Contents9">
    <w:name w:val="Contents 9"/>
    <w:link w:val="Style_105"/>
    <w:qFormat/>
    <w:rPr>
      <w:rFonts w:ascii="XO Thames" w:hAnsi="XO Thames"/>
      <w:sz w:val="28"/>
    </w:rPr>
  </w:style>
  <w:style w:type="character" w:styleId="Style12">
    <w:name w:val="Заголовок таблицы"/>
    <w:basedOn w:val="Style13"/>
    <w:link w:val="Style_106"/>
    <w:qFormat/>
    <w:rPr>
      <w:b/>
    </w:rPr>
  </w:style>
  <w:style w:type="character" w:styleId="ConsPlusTitle1">
    <w:name w:val="  ConsPlusTitle"/>
    <w:link w:val="Style_107"/>
    <w:qFormat/>
    <w:rPr>
      <w:b/>
      <w:sz w:val="28"/>
    </w:rPr>
  </w:style>
  <w:style w:type="character" w:styleId="14">
    <w:name w:val="Указатель1"/>
    <w:basedOn w:val="Standard"/>
    <w:link w:val="Style_108"/>
    <w:qFormat/>
    <w:rPr/>
  </w:style>
  <w:style w:type="character" w:styleId="ConsPlusCell">
    <w:name w:val="ConsPlusCell"/>
    <w:basedOn w:val="Standard"/>
    <w:link w:val="Style_109"/>
    <w:qFormat/>
    <w:rPr>
      <w:rFonts w:ascii="Arial" w:hAnsi="Arial"/>
    </w:rPr>
  </w:style>
  <w:style w:type="character" w:styleId="NormalWeb">
    <w:name w:val="Normal (Web)"/>
    <w:basedOn w:val="Standard"/>
    <w:link w:val="Style_110"/>
    <w:qFormat/>
    <w:rPr>
      <w:sz w:val="24"/>
    </w:rPr>
  </w:style>
  <w:style w:type="character" w:styleId="Contents8">
    <w:name w:val="Contents 8"/>
    <w:link w:val="Style_111"/>
    <w:qFormat/>
    <w:rPr>
      <w:rFonts w:ascii="XO Thames" w:hAnsi="XO Thames"/>
      <w:sz w:val="28"/>
    </w:rPr>
  </w:style>
  <w:style w:type="character" w:styleId="DefaultParagraphFont">
    <w:name w:val="Default Paragraph Font"/>
    <w:link w:val="Style_112"/>
    <w:qFormat/>
    <w:rPr/>
  </w:style>
  <w:style w:type="character" w:styleId="WW8Num26z0">
    <w:name w:val="WW8Num26z0"/>
    <w:link w:val="Style_113"/>
    <w:qFormat/>
    <w:rPr>
      <w:rFonts w:ascii="Times New Roman" w:hAnsi="Times New Roman"/>
    </w:rPr>
  </w:style>
  <w:style w:type="character" w:styleId="ConsPlusDocList11">
    <w:name w:val="ConsPlusDocList1"/>
    <w:link w:val="Style_114"/>
    <w:qFormat/>
    <w:rPr>
      <w:rFonts w:ascii="Arial" w:hAnsi="Arial"/>
    </w:rPr>
  </w:style>
  <w:style w:type="character" w:styleId="Style13">
    <w:name w:val="Содержимое таблицы"/>
    <w:basedOn w:val="Standard"/>
    <w:link w:val="Style_12"/>
    <w:qFormat/>
    <w:rPr/>
  </w:style>
  <w:style w:type="character" w:styleId="15">
    <w:name w:val="Название1"/>
    <w:basedOn w:val="Standard"/>
    <w:link w:val="Style_115"/>
    <w:qFormat/>
    <w:rPr>
      <w:rFonts w:ascii="Arial" w:hAnsi="Arial"/>
      <w:sz w:val="28"/>
    </w:rPr>
  </w:style>
  <w:style w:type="character" w:styleId="WWAbsatzStandardschriftart1111111111111111111111111111111111111111111111111111">
    <w:name w:val="WW-Absatz-Standardschriftart1111111111111111111111111111111111111111111111111111"/>
    <w:link w:val="Style_116"/>
    <w:qFormat/>
    <w:rPr/>
  </w:style>
  <w:style w:type="character" w:styleId="WWAbsatzStandardschriftart1111111111111111111">
    <w:name w:val="WW-Absatz-Standardschriftart1111111111111111111"/>
    <w:link w:val="Style_117"/>
    <w:qFormat/>
    <w:rPr/>
  </w:style>
  <w:style w:type="character" w:styleId="WW8Num1z1">
    <w:name w:val="WW8Num1z1"/>
    <w:link w:val="Style_118"/>
    <w:qFormat/>
    <w:rPr/>
  </w:style>
  <w:style w:type="character" w:styleId="Contents5">
    <w:name w:val="Contents 5"/>
    <w:link w:val="Style_119"/>
    <w:qFormat/>
    <w:rPr>
      <w:rFonts w:ascii="XO Thames" w:hAnsi="XO Thames"/>
      <w:sz w:val="28"/>
    </w:rPr>
  </w:style>
  <w:style w:type="character" w:styleId="ConsNonformat">
    <w:name w:val="ConsNonformat"/>
    <w:link w:val="Style_120"/>
    <w:qFormat/>
    <w:rPr>
      <w:rFonts w:ascii="Courier New" w:hAnsi="Courier New"/>
    </w:rPr>
  </w:style>
  <w:style w:type="character" w:styleId="WW8Num8z0">
    <w:name w:val="WW8Num8z0"/>
    <w:link w:val="Style_121"/>
    <w:qFormat/>
    <w:rPr>
      <w:rFonts w:ascii="Times New Roman" w:hAnsi="Times New Roman"/>
      <w:b w:val="false"/>
      <w:i w:val="false"/>
      <w:sz w:val="24"/>
      <w:u w:val="none"/>
    </w:rPr>
  </w:style>
  <w:style w:type="character" w:styleId="WWAbsatzStandardschriftart1111111">
    <w:name w:val="WW-Absatz-Standardschriftart1111111"/>
    <w:link w:val="Style_122"/>
    <w:qFormat/>
    <w:rPr/>
  </w:style>
  <w:style w:type="character" w:styleId="WWAbsatzStandardschriftart1111111111111111111111111111111111111111111">
    <w:name w:val="WW-Absatz-Standardschriftart1111111111111111111111111111111111111111111"/>
    <w:link w:val="Style_123"/>
    <w:qFormat/>
    <w:rPr/>
  </w:style>
  <w:style w:type="character" w:styleId="WW8Num16z0">
    <w:name w:val="WW8Num16z0"/>
    <w:link w:val="Style_124"/>
    <w:qFormat/>
    <w:rPr>
      <w:b/>
    </w:rPr>
  </w:style>
  <w:style w:type="character" w:styleId="ListParagraph">
    <w:name w:val="List Paragraph"/>
    <w:basedOn w:val="Standard"/>
    <w:link w:val="Style_11"/>
    <w:qFormat/>
    <w:rPr/>
  </w:style>
  <w:style w:type="character" w:styleId="WWAbsatzStandardschriftart1111111111111111111111111111111111111111111111111">
    <w:name w:val="WW-Absatz-Standardschriftart1111111111111111111111111111111111111111111111111"/>
    <w:link w:val="Style_125"/>
    <w:qFormat/>
    <w:rPr/>
  </w:style>
  <w:style w:type="character" w:styleId="WWAbsatzStandardschriftart111111111111111111111111111111111">
    <w:name w:val="WW-Absatz-Standardschriftart111111111111111111111111111111111"/>
    <w:link w:val="Style_126"/>
    <w:qFormat/>
    <w:rPr/>
  </w:style>
  <w:style w:type="character" w:styleId="WWAbsatzStandardschriftart111111111111111111111111111111111111111111">
    <w:name w:val="WW-Absatz-Standardschriftart111111111111111111111111111111111111111111"/>
    <w:link w:val="Style_127"/>
    <w:qFormat/>
    <w:rPr/>
  </w:style>
  <w:style w:type="character" w:styleId="WWAbsatzStandardschriftart11111111111111111111111111111111111111111">
    <w:name w:val="WW-Absatz-Standardschriftart11111111111111111111111111111111111111111"/>
    <w:link w:val="Style_128"/>
    <w:qFormat/>
    <w:rPr/>
  </w:style>
  <w:style w:type="character" w:styleId="WWAbsatzStandardschriftart1111111111111111111111111111111111111111">
    <w:name w:val="WW-Absatz-Standardschriftart1111111111111111111111111111111111111111"/>
    <w:link w:val="Style_129"/>
    <w:qFormat/>
    <w:rPr/>
  </w:style>
  <w:style w:type="character" w:styleId="Strong">
    <w:name w:val="Strong"/>
    <w:link w:val="Style_130"/>
    <w:qFormat/>
    <w:rPr>
      <w:b/>
    </w:rPr>
  </w:style>
  <w:style w:type="character" w:styleId="Subtitle">
    <w:name w:val="Subtitle"/>
    <w:basedOn w:val="Standard"/>
    <w:link w:val="Style_131"/>
    <w:qFormat/>
    <w:rPr>
      <w:sz w:val="24"/>
    </w:rPr>
  </w:style>
  <w:style w:type="character" w:styleId="ConsCell">
    <w:name w:val="ConsCell"/>
    <w:link w:val="Style_132"/>
    <w:qFormat/>
    <w:rPr>
      <w:rFonts w:ascii="Arial" w:hAnsi="Arial"/>
      <w:sz w:val="22"/>
    </w:rPr>
  </w:style>
  <w:style w:type="character" w:styleId="WWAbsatzStandardschriftart111111111111111111111111111111111111111111111111">
    <w:name w:val="WW-Absatz-Standardschriftart111111111111111111111111111111111111111111111111"/>
    <w:link w:val="Style_133"/>
    <w:qFormat/>
    <w:rPr/>
  </w:style>
  <w:style w:type="character" w:styleId="WWAbsatzStandardschriftart111111111111">
    <w:name w:val="WW-Absatz-Standardschriftart111111111111"/>
    <w:link w:val="Style_134"/>
    <w:qFormat/>
    <w:rPr/>
  </w:style>
  <w:style w:type="character" w:styleId="Default">
    <w:name w:val="Default"/>
    <w:link w:val="Style_3"/>
    <w:qFormat/>
    <w:rPr>
      <w:color w:val="000000"/>
      <w:sz w:val="24"/>
    </w:rPr>
  </w:style>
  <w:style w:type="character" w:styleId="WW8Num15z0">
    <w:name w:val="WW8Num15z0"/>
    <w:link w:val="Style_135"/>
    <w:qFormat/>
    <w:rPr>
      <w:rFonts w:ascii="Wingdings" w:hAnsi="Wingdings"/>
    </w:rPr>
  </w:style>
  <w:style w:type="character" w:styleId="Title">
    <w:name w:val="Title"/>
    <w:basedOn w:val="Standard"/>
    <w:link w:val="Style_136"/>
    <w:qFormat/>
    <w:rPr>
      <w:rFonts w:ascii="Arial" w:hAnsi="Arial"/>
      <w:sz w:val="28"/>
    </w:rPr>
  </w:style>
  <w:style w:type="character" w:styleId="Heading4">
    <w:name w:val="Heading 4"/>
    <w:link w:val="Style_137"/>
    <w:qFormat/>
    <w:rPr>
      <w:rFonts w:ascii="XO Thames" w:hAnsi="XO Thames"/>
      <w:b/>
      <w:sz w:val="24"/>
    </w:rPr>
  </w:style>
  <w:style w:type="character" w:styleId="WWAbsatzStandardschriftart1111111111111111111111111">
    <w:name w:val="WW-Absatz-Standardschriftart1111111111111111111111111"/>
    <w:link w:val="Style_138"/>
    <w:qFormat/>
    <w:rPr/>
  </w:style>
  <w:style w:type="character" w:styleId="WWAbsatzStandardschriftart11111111111111111111111">
    <w:name w:val="WW-Absatz-Standardschriftart11111111111111111111111"/>
    <w:link w:val="Style_139"/>
    <w:qFormat/>
    <w:rPr/>
  </w:style>
  <w:style w:type="character" w:styleId="Style15">
    <w:name w:val="Символ нумерации"/>
    <w:link w:val="Style_140"/>
    <w:qFormat/>
    <w:rPr>
      <w:b w:val="false"/>
      <w:sz w:val="28"/>
    </w:rPr>
  </w:style>
  <w:style w:type="character" w:styleId="WWAbsatzStandardschriftart1111111111111">
    <w:name w:val="WW-Absatz-Standardschriftart1111111111111"/>
    <w:link w:val="Style_141"/>
    <w:qFormat/>
    <w:rPr/>
  </w:style>
  <w:style w:type="character" w:styleId="Heading2">
    <w:name w:val="Heading 2"/>
    <w:basedOn w:val="Standard"/>
    <w:link w:val="Style_142"/>
    <w:qFormat/>
    <w:rPr>
      <w:rFonts w:ascii="Arial" w:hAnsi="Arial"/>
      <w:b/>
      <w:sz w:val="32"/>
    </w:rPr>
  </w:style>
  <w:style w:type="character" w:styleId="ConsPlusCell2">
    <w:name w:val="  ConsPlusCell"/>
    <w:link w:val="Style_143"/>
    <w:qFormat/>
    <w:rPr>
      <w:sz w:val="28"/>
    </w:rPr>
  </w:style>
  <w:style w:type="character" w:styleId="WWAbsatzStandardschriftart">
    <w:name w:val="WW-Absatz-Standardschriftart"/>
    <w:link w:val="Style_144"/>
    <w:qFormat/>
    <w:rPr/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b/>
      <w:sz w:val="24"/>
    </w:rPr>
  </w:style>
  <w:style w:type="character" w:styleId="ListLabel3">
    <w:name w:val="ListLabel 3"/>
    <w:qFormat/>
    <w:rPr>
      <w:b/>
      <w:sz w:val="24"/>
    </w:rPr>
  </w:style>
  <w:style w:type="character" w:styleId="ListLabel4">
    <w:name w:val="ListLabel 4"/>
    <w:qFormat/>
    <w:rPr>
      <w:b/>
      <w:sz w:val="24"/>
    </w:rPr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character" w:styleId="ListLabel9">
    <w:name w:val="ListLabel 9"/>
    <w:qFormat/>
    <w:rPr>
      <w:b/>
      <w:sz w:val="24"/>
    </w:rPr>
  </w:style>
  <w:style w:type="character" w:styleId="ListLabel10">
    <w:name w:val="ListLabel 10"/>
    <w:qFormat/>
    <w:rPr>
      <w:b/>
      <w:sz w:val="24"/>
    </w:rPr>
  </w:style>
  <w:style w:type="character" w:styleId="ListLabel11">
    <w:name w:val="ListLabel 11"/>
    <w:qFormat/>
    <w:rPr>
      <w:b/>
      <w:sz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Style_1_ch"/>
    <w:pPr>
      <w:jc w:val="center"/>
    </w:pPr>
    <w:rPr>
      <w:b/>
      <w:sz w:val="28"/>
    </w:rPr>
  </w:style>
  <w:style w:type="paragraph" w:styleId="Style18">
    <w:name w:val="List"/>
    <w:basedOn w:val="Style17"/>
    <w:link w:val="Style_54_ch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WWAbsatzStandardschriftart11111111111111111111111111111111111112">
    <w:name w:val="WW-Absatz-Standardschriftart1111111111111111111111111111111111111"/>
    <w:link w:val="Style_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12">
    <w:name w:val="WW-Absatz-Standardschriftart11111111111111111111111111111111111111111111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4">
    <w:name w:val="TOC 2"/>
    <w:basedOn w:val="Normal"/>
    <w:link w:val="Style_1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AbsatzStandardschriftart111111111111111111111111111111112">
    <w:name w:val="WW-Absatz-Standardschriftart11111111111111111111111111111111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PlainText1">
    <w:name w:val="Plain Text"/>
    <w:basedOn w:val="Normal"/>
    <w:link w:val="Style_18_ch"/>
    <w:qFormat/>
    <w:pPr>
      <w:ind w:left="0" w:right="0" w:hanging="0"/>
    </w:pPr>
    <w:rPr>
      <w:rFonts w:ascii="Courier New" w:hAnsi="Courier New"/>
      <w:sz w:val="20"/>
    </w:rPr>
  </w:style>
  <w:style w:type="paragraph" w:styleId="ConsPlusNormal2">
    <w:name w:val="  ConsPlusNormal"/>
    <w:link w:val="Style_19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14"/>
      <w:szCs w:val="20"/>
      <w:lang w:val="ru-RU" w:eastAsia="zh-CN" w:bidi="hi-IN"/>
    </w:rPr>
  </w:style>
  <w:style w:type="paragraph" w:styleId="41">
    <w:name w:val="TOC 4"/>
    <w:basedOn w:val="Normal"/>
    <w:link w:val="Style_20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AbsatzStandardschriftart1111111111111111111111111111111111111111111111111112">
    <w:name w:val="WW-Absatz-Standardschriftart11111111111111111111111111111111111111111111111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2">
    <w:name w:val="WW-Absatz-Standardschriftart111111111111111111111111111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1112">
    <w:name w:val="WW-Absatz-Standardschriftart1111111111111111111111111111111111111111111111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Nonformat3">
    <w:name w:val="ConsPlusNonformat"/>
    <w:basedOn w:val="Normal"/>
    <w:link w:val="Style_24_ch"/>
    <w:qFormat/>
    <w:pPr/>
    <w:rPr>
      <w:rFonts w:ascii="Courier New" w:hAnsi="Courier New"/>
    </w:rPr>
  </w:style>
  <w:style w:type="paragraph" w:styleId="WWAbsatzStandardschriftart111111111111111112">
    <w:name w:val="WW-Absatz-Standardschriftart11111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26_ch"/>
    <w:qFormat/>
    <w:pPr>
      <w:spacing w:lineRule="auto" w:line="240"/>
    </w:pPr>
    <w:rPr>
      <w:rFonts w:ascii="Tahoma" w:hAnsi="Tahoma"/>
      <w:sz w:val="16"/>
    </w:rPr>
  </w:style>
  <w:style w:type="paragraph" w:styleId="6">
    <w:name w:val="TOC 6"/>
    <w:basedOn w:val="Normal"/>
    <w:link w:val="Style_2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ConsPlusDocList2">
    <w:name w:val="ConsPlusDocList"/>
    <w:basedOn w:val="Normal"/>
    <w:link w:val="Style_28_ch"/>
    <w:qFormat/>
    <w:pPr/>
    <w:rPr>
      <w:rFonts w:ascii="Courier New" w:hAnsi="Courier New"/>
    </w:rPr>
  </w:style>
  <w:style w:type="paragraph" w:styleId="WW8Num1z71">
    <w:name w:val="WW8Num1z7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7">
    <w:name w:val="TOC 7"/>
    <w:basedOn w:val="Normal"/>
    <w:link w:val="Style_30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1z01">
    <w:name w:val="WW8Num1z0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6">
    <w:name w:val="Обычный1"/>
    <w:link w:val="Style_32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Normal1">
    <w:name w:val="ConsNormal"/>
    <w:link w:val="Style_33_ch"/>
    <w:qFormat/>
    <w:pPr>
      <w:widowControl w:val="false"/>
      <w:bidi w:val="0"/>
      <w:spacing w:lineRule="atLeast" w:line="100"/>
      <w:ind w:left="0" w:firstLine="720"/>
      <w:jc w:val="left"/>
    </w:pPr>
    <w:rPr>
      <w:rFonts w:ascii="Arial" w:hAnsi="Aria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7">
    <w:name w:val="Название объекта1"/>
    <w:basedOn w:val="Normal"/>
    <w:link w:val="Style_34_ch"/>
    <w:qFormat/>
    <w:pPr>
      <w:spacing w:before="120" w:after="120"/>
    </w:pPr>
    <w:rPr>
      <w:i/>
      <w:sz w:val="24"/>
    </w:rPr>
  </w:style>
  <w:style w:type="paragraph" w:styleId="WW8Num1z81">
    <w:name w:val="WW8Num1z8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2">
    <w:name w:val="WW-Absatz-Standardschriftart1111111111111111111111111111111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61">
    <w:name w:val="WW8Num1z6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2">
    <w:name w:val="WW-Absatz-Standardschriftart11111111111111111111111111111111111111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2">
    <w:name w:val="WW-Absatz-Standardschriftart111111111111111111111111111111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estern1">
    <w:name w:val="western"/>
    <w:basedOn w:val="Normal"/>
    <w:link w:val="Style_4_ch"/>
    <w:qFormat/>
    <w:pPr>
      <w:spacing w:lineRule="auto" w:line="240" w:beforeAutospacing="1" w:after="0"/>
    </w:pPr>
    <w:rPr>
      <w:i/>
      <w:sz w:val="26"/>
    </w:rPr>
  </w:style>
  <w:style w:type="paragraph" w:styleId="WW8Num1z51">
    <w:name w:val="WW8Num1z5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31">
    <w:name w:val="WW8Num1z3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Normal3">
    <w:name w:val="ConsPlusNormal"/>
    <w:link w:val="Style_7_ch"/>
    <w:qFormat/>
    <w:pPr>
      <w:widowControl w:val="false"/>
      <w:bidi w:val="0"/>
      <w:spacing w:lineRule="atLeast" w:line="100"/>
      <w:ind w:lef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8">
    <w:name w:val="Основной шрифт абзаца1"/>
    <w:link w:val="Style_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2">
    <w:name w:val="WW-Absatz-Standardschriftart111111111111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Style_50_ch"/>
    <w:qFormat/>
    <w:pPr>
      <w:spacing w:before="0" w:after="0"/>
      <w:ind w:left="426" w:right="0" w:hanging="426"/>
      <w:jc w:val="both"/>
    </w:pPr>
    <w:rPr>
      <w:sz w:val="24"/>
    </w:rPr>
  </w:style>
  <w:style w:type="paragraph" w:styleId="WWAbsatzStandardschriftart111111111111111111111111111111111111111111111112">
    <w:name w:val="WW-Absatz-Standardschriftart11111111111111111111111111111111111111111111111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DocList3">
    <w:name w:val="  ConsPlusDocList"/>
    <w:link w:val="Style_52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8z01">
    <w:name w:val="WW8Num18z0"/>
    <w:link w:val="Style_53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2">
    <w:name w:val="WW-Absatz-Standardschriftart11111111111111111111111111111111111111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2">
    <w:name w:val="WW-Absatz-Standardschriftart11111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1">
    <w:name w:val="Знак"/>
    <w:basedOn w:val="Normal"/>
    <w:link w:val="Style_59_ch"/>
    <w:qFormat/>
    <w:pPr>
      <w:spacing w:before="100" w:after="100"/>
    </w:pPr>
    <w:rPr>
      <w:rFonts w:ascii="Tahoma" w:hAnsi="Tahoma"/>
    </w:rPr>
  </w:style>
  <w:style w:type="paragraph" w:styleId="WWAbsatzStandardschriftart1112">
    <w:name w:val="WW-Absatz-Standardschriftart111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32">
    <w:name w:val="TOC 3"/>
    <w:basedOn w:val="Normal"/>
    <w:link w:val="Style_6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312">
    <w:name w:val="Основной текст 31"/>
    <w:basedOn w:val="Normal"/>
    <w:link w:val="Style_62_ch"/>
    <w:qFormat/>
    <w:pPr>
      <w:jc w:val="both"/>
    </w:pPr>
    <w:rPr>
      <w:sz w:val="24"/>
    </w:rPr>
  </w:style>
  <w:style w:type="paragraph" w:styleId="WWAbsatzStandardschriftart111111111111111111111111111111111111111111111111112">
    <w:name w:val="WW-Absatz-Standardschriftart11111111111111111111111111111111111111111111111111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4z01">
    <w:name w:val="WW8Num24z0"/>
    <w:link w:val="Style_64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21">
    <w:name w:val="WW8Num1z2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2">
    <w:name w:val="WW-Absatz-Standardschriftart1111111111111111111111111111111111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andard1">
    <w:name w:val="Standard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AbsatzStandardschriftart1">
    <w:name w:val="Absatz-Standardschriftart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112">
    <w:name w:val="WW-Absatz-Standardschriftart111111111111111111111111111111111111111111111"/>
    <w:link w:val="Style_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5">
    <w:name w:val="Указатель2"/>
    <w:basedOn w:val="Normal"/>
    <w:link w:val="Style_70_ch"/>
    <w:qFormat/>
    <w:pPr/>
    <w:rPr/>
  </w:style>
  <w:style w:type="paragraph" w:styleId="WW8Num1z41">
    <w:name w:val="WW8Num1z4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72_ch"/>
    <w:qFormat/>
    <w:pPr>
      <w:spacing w:before="120" w:after="120"/>
    </w:pPr>
    <w:rPr>
      <w:i/>
      <w:sz w:val="24"/>
    </w:rPr>
  </w:style>
  <w:style w:type="paragraph" w:styleId="ConsPlusTitle2">
    <w:name w:val="ConsPlusTitle"/>
    <w:basedOn w:val="Normal"/>
    <w:link w:val="Style_73_ch"/>
    <w:qFormat/>
    <w:pPr/>
    <w:rPr>
      <w:rFonts w:ascii="Arial" w:hAnsi="Arial"/>
      <w:b/>
    </w:rPr>
  </w:style>
  <w:style w:type="paragraph" w:styleId="WW8Num9z01">
    <w:name w:val="WW8Num9z0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0"/>
      <w:szCs w:val="20"/>
      <w:lang w:val="ru-RU" w:eastAsia="zh-CN" w:bidi="hi-IN"/>
    </w:rPr>
  </w:style>
  <w:style w:type="paragraph" w:styleId="ConsPlusJurTerm1">
    <w:name w:val="  ConsPlusJurTerm"/>
    <w:link w:val="Style_75_ch"/>
    <w:qFormat/>
    <w:pPr>
      <w:widowControl w:val="false"/>
      <w:bidi w:val="0"/>
      <w:spacing w:lineRule="atLeast" w:line="100"/>
      <w:jc w:val="left"/>
    </w:pPr>
    <w:rPr>
      <w:rFonts w:ascii="Tahoma" w:hAnsi="Tahoma" w:eastAsia="SimSun" w:cs="Mangal"/>
      <w:color w:val="000000"/>
      <w:spacing w:val="0"/>
      <w:sz w:val="26"/>
      <w:szCs w:val="20"/>
      <w:lang w:val="ru-RU" w:eastAsia="zh-CN" w:bidi="hi-IN"/>
    </w:rPr>
  </w:style>
  <w:style w:type="paragraph" w:styleId="WWAbsatzStandardschriftart111111111111112">
    <w:name w:val="WW-Absatz-Standardschriftart11111111111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Style_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1z01">
    <w:name w:val="WW8Num11z0"/>
    <w:link w:val="Style_79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2">
    <w:name w:val="WW-Absatz-Standardschriftart111111111111111111111111111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2">
    <w:name w:val="WW-Absatz-Standardschriftart11111111111111111111111111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Style_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141">
    <w:name w:val="Style14"/>
    <w:basedOn w:val="Normal"/>
    <w:link w:val="Style_8_ch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WW8Num19z01">
    <w:name w:val="WW8Num19z0"/>
    <w:link w:val="Style_8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Style_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2">
    <w:name w:val="Маркеры списка"/>
    <w:link w:val="Style_88_ch"/>
    <w:qFormat/>
    <w:pPr>
      <w:widowControl/>
      <w:bidi w:val="0"/>
      <w:jc w:val="left"/>
    </w:pPr>
    <w:rPr>
      <w:rFonts w:ascii="OpenSymbol" w:hAnsi="OpenSymbo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Internetlink">
    <w:name w:val="Internet link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8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ConsPlusTitlePage1">
    <w:name w:val="  ConsPlusTitlePage"/>
    <w:link w:val="Style_91_ch"/>
    <w:qFormat/>
    <w:pPr>
      <w:widowControl w:val="false"/>
      <w:bidi w:val="0"/>
      <w:spacing w:lineRule="atLeast" w:line="100"/>
      <w:jc w:val="left"/>
    </w:pPr>
    <w:rPr>
      <w:rFonts w:ascii="Tahoma" w:hAnsi="Tahoma" w:eastAsia="SimSun" w:cs="Mangal"/>
      <w:color w:val="000000"/>
      <w:spacing w:val="0"/>
      <w:sz w:val="14"/>
      <w:szCs w:val="20"/>
      <w:lang w:val="ru-RU" w:eastAsia="zh-CN" w:bidi="hi-IN"/>
    </w:rPr>
  </w:style>
  <w:style w:type="paragraph" w:styleId="Style23">
    <w:name w:val="Термин"/>
    <w:basedOn w:val="PlainText1"/>
    <w:link w:val="Style_6_ch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ConsPlusNonformat11">
    <w:name w:val="ConsPlusNonformat1"/>
    <w:link w:val="Style_92_ch"/>
    <w:qFormat/>
    <w:pPr>
      <w:widowControl w:val="false"/>
      <w:bidi w:val="0"/>
      <w:spacing w:lineRule="atLeast" w:line="10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4">
    <w:name w:val="Body Text Indent"/>
    <w:basedOn w:val="Normal"/>
    <w:link w:val="Style_93_ch"/>
    <w:pPr>
      <w:spacing w:before="0" w:after="0"/>
      <w:ind w:left="2410" w:right="0" w:hanging="1690"/>
      <w:jc w:val="both"/>
    </w:pPr>
    <w:rPr>
      <w:sz w:val="24"/>
    </w:rPr>
  </w:style>
  <w:style w:type="paragraph" w:styleId="19">
    <w:name w:val="TOC 1"/>
    <w:basedOn w:val="Normal"/>
    <w:link w:val="Style_94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313">
    <w:name w:val="Основной текст с отступом 31"/>
    <w:basedOn w:val="Normal"/>
    <w:link w:val="Style_95_ch"/>
    <w:qFormat/>
    <w:pPr>
      <w:spacing w:before="0" w:after="0"/>
      <w:ind w:left="0" w:right="0" w:firstLine="709"/>
      <w:jc w:val="both"/>
    </w:pPr>
    <w:rPr>
      <w:sz w:val="24"/>
    </w:rPr>
  </w:style>
  <w:style w:type="paragraph" w:styleId="WWAbsatzStandardschriftart111111111111111111111111111112">
    <w:name w:val="WW-Absatz-Standardschriftart11111111111111111111111111111"/>
    <w:link w:val="Style_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Cell11">
    <w:name w:val="ConsPlusCell1"/>
    <w:link w:val="Style_97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HeaderandFooter1">
    <w:name w:val="Header and Footer"/>
    <w:link w:val="Style_98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13">
    <w:name w:val="Основной текст 21"/>
    <w:basedOn w:val="Normal"/>
    <w:link w:val="Style_100_ch"/>
    <w:qFormat/>
    <w:pPr>
      <w:jc w:val="both"/>
    </w:pPr>
    <w:rPr>
      <w:sz w:val="22"/>
    </w:rPr>
  </w:style>
  <w:style w:type="paragraph" w:styleId="WWAbsatzStandardschriftart111111111111111111111111111111111112">
    <w:name w:val="WW-Absatz-Standardschriftart11111111111111111111111111111111111"/>
    <w:link w:val="Style_10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Nonformat4">
    <w:name w:val="  ConsPlusNonformat"/>
    <w:link w:val="Style_102_ch"/>
    <w:qFormat/>
    <w:pPr>
      <w:widowControl w:val="false"/>
      <w:bidi w:val="0"/>
      <w:spacing w:lineRule="atLeast" w:line="10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z01">
    <w:name w:val="WW8Num2z0"/>
    <w:link w:val="Style_103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Style_1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0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tyle25">
    <w:name w:val="Содержимое таблицы"/>
    <w:basedOn w:val="Normal"/>
    <w:link w:val="Style_12_ch"/>
    <w:qFormat/>
    <w:pPr/>
    <w:rPr/>
  </w:style>
  <w:style w:type="paragraph" w:styleId="Style26">
    <w:name w:val="Заголовок таблицы"/>
    <w:basedOn w:val="Style25"/>
    <w:link w:val="Style_106_ch"/>
    <w:qFormat/>
    <w:pPr>
      <w:jc w:val="center"/>
    </w:pPr>
    <w:rPr>
      <w:b/>
    </w:rPr>
  </w:style>
  <w:style w:type="paragraph" w:styleId="ConsPlusTitle3">
    <w:name w:val="  ConsPlusTitle"/>
    <w:link w:val="Style_107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b/>
      <w:color w:val="000000"/>
      <w:spacing w:val="0"/>
      <w:sz w:val="28"/>
      <w:szCs w:val="20"/>
      <w:lang w:val="ru-RU" w:eastAsia="zh-CN" w:bidi="hi-IN"/>
    </w:rPr>
  </w:style>
  <w:style w:type="paragraph" w:styleId="110">
    <w:name w:val="Указатель1"/>
    <w:basedOn w:val="Normal"/>
    <w:link w:val="Style_108_ch"/>
    <w:qFormat/>
    <w:pPr/>
    <w:rPr/>
  </w:style>
  <w:style w:type="paragraph" w:styleId="ConsPlusCell3">
    <w:name w:val="ConsPlusCell"/>
    <w:basedOn w:val="Normal"/>
    <w:link w:val="Style_109_ch"/>
    <w:qFormat/>
    <w:pPr/>
    <w:rPr>
      <w:rFonts w:ascii="Arial" w:hAnsi="Arial"/>
    </w:rPr>
  </w:style>
  <w:style w:type="paragraph" w:styleId="NormalWeb1">
    <w:name w:val="Normal (Web)"/>
    <w:basedOn w:val="Normal"/>
    <w:link w:val="Style_110_ch"/>
    <w:qFormat/>
    <w:pPr>
      <w:spacing w:before="100" w:after="100"/>
    </w:pPr>
    <w:rPr>
      <w:sz w:val="24"/>
    </w:rPr>
  </w:style>
  <w:style w:type="paragraph" w:styleId="81">
    <w:name w:val="TOC 8"/>
    <w:basedOn w:val="Normal"/>
    <w:link w:val="Style_11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6z01">
    <w:name w:val="WW8Num26z0"/>
    <w:link w:val="Style_1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DocList12">
    <w:name w:val="ConsPlusDocList1"/>
    <w:link w:val="Style_114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11">
    <w:name w:val="Название1"/>
    <w:basedOn w:val="Normal"/>
    <w:link w:val="Style_115_ch"/>
    <w:qFormat/>
    <w:pPr>
      <w:keepNext/>
      <w:spacing w:before="240" w:after="120"/>
    </w:pPr>
    <w:rPr>
      <w:rFonts w:ascii="Arial" w:hAnsi="Arial"/>
      <w:sz w:val="28"/>
    </w:rPr>
  </w:style>
  <w:style w:type="paragraph" w:styleId="WWAbsatzStandardschriftart11111111111111111111111111111111111111111111111111111">
    <w:name w:val="WW-Absatz-Standardschriftart1111111111111111111111111111111111111111111111111111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Style_1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11">
    <w:name w:val="WW8Num1z1"/>
    <w:link w:val="Style_1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51">
    <w:name w:val="TOC 5"/>
    <w:basedOn w:val="Normal"/>
    <w:link w:val="Style_11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120_ch"/>
    <w:qFormat/>
    <w:pPr>
      <w:widowControl w:val="false"/>
      <w:bidi w:val="0"/>
      <w:spacing w:lineRule="atLeast" w:line="10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8z01">
    <w:name w:val="WW8Num8z0"/>
    <w:link w:val="Style_121_ch"/>
    <w:qFormat/>
    <w:pPr>
      <w:widowControl/>
      <w:bidi w:val="0"/>
      <w:jc w:val="left"/>
    </w:pPr>
    <w:rPr>
      <w:rFonts w:ascii="Times New Roman" w:hAnsi="Times New Roman" w:eastAsia="SimSun" w:cs="Mangal"/>
      <w:b w:val="false"/>
      <w:i w:val="false"/>
      <w:color w:val="000000"/>
      <w:spacing w:val="0"/>
      <w:sz w:val="24"/>
      <w:szCs w:val="20"/>
      <w:u w:val="none"/>
      <w:lang w:val="ru-RU" w:eastAsia="zh-CN" w:bidi="hi-IN"/>
    </w:rPr>
  </w:style>
  <w:style w:type="paragraph" w:styleId="WWAbsatzStandardschriftart11111112">
    <w:name w:val="WW-Absatz-Standardschriftart1111111"/>
    <w:link w:val="Style_1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2">
    <w:name w:val="WW-Absatz-Standardschriftart1111111111111111111111111111111111111111111"/>
    <w:link w:val="Style_1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6z01">
    <w:name w:val="WW8Num16z0"/>
    <w:link w:val="Style_124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ListParagraph1">
    <w:name w:val="List Paragraph"/>
    <w:basedOn w:val="Standard1"/>
    <w:link w:val="Style_11_ch"/>
    <w:qFormat/>
    <w:pPr>
      <w:ind w:left="708" w:hanging="0"/>
    </w:pPr>
    <w:rPr/>
  </w:style>
  <w:style w:type="paragraph" w:styleId="WWAbsatzStandardschriftart11111111111111111111111111111111111111111111111112">
    <w:name w:val="WW-Absatz-Standardschriftart1111111111111111111111111111111111111111111111111"/>
    <w:link w:val="Style_1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2">
    <w:name w:val="WW-Absatz-Standardschriftart111111111111111111111111111111111"/>
    <w:link w:val="Style_1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2">
    <w:name w:val="WW-Absatz-Standardschriftart111111111111111111111111111111111111111111"/>
    <w:link w:val="Style_1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2">
    <w:name w:val="WW-Absatz-Standardschriftart11111111111111111111111111111111111111111"/>
    <w:link w:val="Style_1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2">
    <w:name w:val="WW-Absatz-Standardschriftart1111111111111111111111111111111111111111"/>
    <w:link w:val="Style_1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rong1">
    <w:name w:val="Strong"/>
    <w:link w:val="Style_130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Style27">
    <w:name w:val="Subtitle"/>
    <w:basedOn w:val="Normal"/>
    <w:link w:val="Style_131_ch"/>
    <w:uiPriority w:val="11"/>
    <w:qFormat/>
    <w:pPr>
      <w:spacing w:before="0" w:after="0"/>
      <w:ind w:left="0" w:right="0" w:firstLine="4253"/>
    </w:pPr>
    <w:rPr>
      <w:sz w:val="24"/>
    </w:rPr>
  </w:style>
  <w:style w:type="paragraph" w:styleId="ConsCell1">
    <w:name w:val="ConsCell"/>
    <w:link w:val="Style_132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AbsatzStandardschriftart1111111111111111111111111111111111111111111111112">
    <w:name w:val="WW-Absatz-Standardschriftart111111111111111111111111111111111111111111111111"/>
    <w:link w:val="Style_1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Style_1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Default1">
    <w:name w:val="Default"/>
    <w:link w:val="Style_3_ch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01">
    <w:name w:val="WW8Num15z0"/>
    <w:link w:val="Style_135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8">
    <w:name w:val="Title"/>
    <w:basedOn w:val="Normal"/>
    <w:link w:val="Style_136_ch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WWAbsatzStandardschriftart11111111111111111111111112">
    <w:name w:val="WW-Absatz-Standardschriftart1111111111111111111111111"/>
    <w:link w:val="Style_1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Style_1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9">
    <w:name w:val="Символ нумерации"/>
    <w:link w:val="Style_140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Style_1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Cell4">
    <w:name w:val="  ConsPlusCell"/>
    <w:link w:val="Style_143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AbsatzStandardschriftart2">
    <w:name w:val="WW-Absatz-Standardschriftart"/>
    <w:link w:val="Style_1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table" w:default="1" w:styleId="Style_10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38398@yandex.ru" TargetMode="External"/><Relationship Id="rId3" Type="http://schemas.openxmlformats.org/officeDocument/2006/relationships/hyperlink" Target="mailto:sp38398@yandex.ru" TargetMode="External"/><Relationship Id="rId4" Type="http://schemas.openxmlformats.org/officeDocument/2006/relationships/hyperlink" Target="https://torgi.gov.ru/" TargetMode="External"/><Relationship Id="rId5" Type="http://schemas.openxmlformats.org/officeDocument/2006/relationships/hyperlink" Target="https://kovylkinskoe-sp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LibreOffice/5.3.3.2$Windows_X86_64 LibreOffice_project/3d9a8b4b4e538a85e0782bd6c2d430bafe583448</Application>
  <Pages>13</Pages>
  <Words>4599</Words>
  <Characters>34130</Characters>
  <CharactersWithSpaces>39366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2025-05-20T09:50:18Z</cp:lastPrinted>
  <dcterms:modified xsi:type="dcterms:W3CDTF">2025-05-22T11:24:42Z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