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rPr/>
      </w:pPr>
      <w:r>
        <w:rPr/>
      </w:r>
    </w:p>
    <w:p>
      <w:pPr>
        <w:pStyle w:val="Style17"/>
        <w:rPr/>
      </w:pPr>
      <w:r>
        <w:rPr/>
      </w:r>
    </w:p>
    <w:tbl>
      <w:tblPr>
        <w:tblW w:w="9571" w:type="dxa"/>
        <w:jc w:val="left"/>
        <w:tblInd w:w="0" w:type="dxa"/>
        <w:tblBorders>
          <w:top w:val="single" w:sz="4" w:space="0" w:color="00000A"/>
          <w:bottom w:val="single" w:sz="4" w:space="0" w:color="00000A"/>
          <w:insideH w:val="single" w:sz="4" w:space="0" w:color="00000A"/>
        </w:tblBorders>
        <w:tblCellMar>
          <w:top w:w="0" w:type="dxa"/>
          <w:left w:w="108" w:type="dxa"/>
          <w:bottom w:w="0" w:type="dxa"/>
          <w:right w:w="108" w:type="dxa"/>
        </w:tblCellMar>
        <w:tblLook w:firstRow="1" w:noVBand="0" w:lastRow="1" w:firstColumn="1" w:lastColumn="1" w:noHBand="0" w:val="01e0"/>
      </w:tblPr>
      <w:tblGrid>
        <w:gridCol w:w="9571"/>
      </w:tblGrid>
      <w:tr>
        <w:trPr/>
        <w:tc>
          <w:tcPr>
            <w:tcW w:w="9571" w:type="dxa"/>
            <w:tcBorders>
              <w:top w:val="single" w:sz="4" w:space="0" w:color="00000A"/>
              <w:bottom w:val="single" w:sz="4" w:space="0" w:color="00000A"/>
              <w:insideH w:val="single" w:sz="4" w:space="0" w:color="00000A"/>
            </w:tcBorders>
            <w:shd w:fill="auto" w:val="clear"/>
          </w:tcPr>
          <w:p>
            <w:pPr>
              <w:pStyle w:val="Normal"/>
              <w:jc w:val="center"/>
              <w:rPr/>
            </w:pPr>
            <w:r>
              <w:rPr>
                <w:rFonts w:eastAsia="Times New Roman" w:cs="Times New Roman"/>
                <w:b/>
                <w:sz w:val="20"/>
              </w:rPr>
              <w:t>РОССИЙСКАЯ ФЕДЕРАЦИЯ</w:t>
            </w:r>
          </w:p>
          <w:p>
            <w:pPr>
              <w:pStyle w:val="Normal"/>
              <w:jc w:val="center"/>
              <w:rPr>
                <w:rFonts w:ascii="Times New Roman" w:hAnsi="Times New Roman" w:eastAsia="Times New Roman" w:cs="Times New Roman"/>
                <w:b/>
                <w:b/>
                <w:sz w:val="8"/>
              </w:rPr>
            </w:pPr>
            <w:r>
              <w:rPr>
                <w:rFonts w:eastAsia="Times New Roman" w:cs="Times New Roman"/>
                <w:b/>
                <w:sz w:val="8"/>
              </w:rPr>
            </w:r>
          </w:p>
          <w:p>
            <w:pPr>
              <w:pStyle w:val="Normal"/>
              <w:jc w:val="center"/>
              <w:rPr/>
            </w:pPr>
            <w:r>
              <w:rPr>
                <w:rFonts w:eastAsia="Times New Roman" w:cs="Times New Roman"/>
                <w:b/>
                <w:sz w:val="20"/>
              </w:rPr>
              <w:t>РОСТОВСКАЯ ОБЛАСТЬ</w:t>
            </w:r>
          </w:p>
          <w:p>
            <w:pPr>
              <w:pStyle w:val="Normal"/>
              <w:jc w:val="center"/>
              <w:rPr>
                <w:rFonts w:ascii="Times New Roman" w:hAnsi="Times New Roman" w:eastAsia="Times New Roman" w:cs="Times New Roman"/>
                <w:b/>
                <w:b/>
                <w:sz w:val="8"/>
              </w:rPr>
            </w:pPr>
            <w:r>
              <w:rPr>
                <w:rFonts w:eastAsia="Times New Roman" w:cs="Times New Roman"/>
                <w:b/>
                <w:sz w:val="8"/>
              </w:rPr>
            </w:r>
          </w:p>
          <w:p>
            <w:pPr>
              <w:pStyle w:val="Normal"/>
              <w:jc w:val="center"/>
              <w:rPr/>
            </w:pPr>
            <w:r>
              <w:rPr>
                <w:rFonts w:eastAsia="Times New Roman" w:cs="Times New Roman"/>
                <w:b/>
                <w:sz w:val="20"/>
              </w:rPr>
              <w:t>ТАЦИНСКИЙ РАЙОН</w:t>
            </w:r>
          </w:p>
          <w:p>
            <w:pPr>
              <w:pStyle w:val="Normal"/>
              <w:jc w:val="center"/>
              <w:rPr>
                <w:rFonts w:ascii="Times New Roman" w:hAnsi="Times New Roman" w:eastAsia="Times New Roman" w:cs="Times New Roman"/>
                <w:b/>
                <w:b/>
                <w:sz w:val="8"/>
              </w:rPr>
            </w:pPr>
            <w:r>
              <w:rPr>
                <w:rFonts w:eastAsia="Times New Roman" w:cs="Times New Roman"/>
                <w:b/>
                <w:sz w:val="8"/>
              </w:rPr>
            </w:r>
          </w:p>
          <w:p>
            <w:pPr>
              <w:pStyle w:val="Normal"/>
              <w:jc w:val="center"/>
              <w:rPr/>
            </w:pPr>
            <w:r>
              <w:rPr>
                <w:rFonts w:eastAsia="Times New Roman" w:cs="Times New Roman"/>
                <w:b/>
                <w:sz w:val="20"/>
              </w:rPr>
              <w:t>МУНИЦИПАЛЬНОЕ ОБРАЗОВАНИЕ «КОВЫЛКИНСКОЕ СЕЛЬСКОЕ ПОСЕЛЕНИЕ»</w:t>
            </w:r>
          </w:p>
          <w:p>
            <w:pPr>
              <w:pStyle w:val="Normal"/>
              <w:jc w:val="center"/>
              <w:rPr>
                <w:rFonts w:ascii="Times New Roman" w:hAnsi="Times New Roman" w:eastAsia="Times New Roman" w:cs="Times New Roman"/>
                <w:b/>
                <w:b/>
                <w:sz w:val="16"/>
              </w:rPr>
            </w:pPr>
            <w:r>
              <w:rPr>
                <w:rFonts w:eastAsia="Times New Roman" w:cs="Times New Roman"/>
                <w:b/>
                <w:sz w:val="16"/>
              </w:rPr>
            </w:r>
          </w:p>
          <w:p>
            <w:pPr>
              <w:pStyle w:val="Normal"/>
              <w:spacing w:lineRule="atLeast" w:line="240"/>
              <w:ind w:firstLine="709"/>
              <w:jc w:val="center"/>
              <w:rPr/>
            </w:pPr>
            <w:r>
              <w:rPr>
                <w:rFonts w:eastAsia="Times New Roman" w:cs="Times New Roman"/>
                <w:b/>
                <w:sz w:val="28"/>
                <w:szCs w:val="28"/>
                <w:lang w:eastAsia="en-US"/>
              </w:rPr>
              <w:t>АДМИНИСТРАЦИЯ КОВЫЛКИНСКОГО  СЕЛЬСКОГО  ПОСЕЛЕНИЯ</w:t>
            </w:r>
          </w:p>
        </w:tc>
      </w:tr>
    </w:tbl>
    <w:p>
      <w:pPr>
        <w:pStyle w:val="Normal"/>
        <w:spacing w:lineRule="auto" w:line="240"/>
        <w:ind w:left="0" w:right="0" w:hanging="0"/>
        <w:jc w:val="center"/>
        <w:rPr>
          <w:rFonts w:eastAsia="Times New Roman" w:cs="Times New Roman"/>
          <w:b/>
          <w:b/>
          <w:color w:val="000000"/>
          <w:sz w:val="28"/>
          <w:szCs w:val="28"/>
          <w:lang w:eastAsia="ru-RU"/>
        </w:rPr>
      </w:pPr>
      <w:r>
        <w:rPr>
          <w:rFonts w:eastAsia="Times New Roman" w:cs="Times New Roman"/>
          <w:b/>
          <w:color w:val="000000"/>
          <w:sz w:val="28"/>
          <w:szCs w:val="28"/>
          <w:lang w:eastAsia="ru-RU"/>
        </w:rPr>
      </w:r>
    </w:p>
    <w:p>
      <w:pPr>
        <w:pStyle w:val="Normal"/>
        <w:spacing w:lineRule="auto" w:line="240"/>
        <w:ind w:left="0" w:right="0" w:hanging="0"/>
        <w:jc w:val="center"/>
        <w:rPr>
          <w:rFonts w:ascii="Times New Roman" w:hAnsi="Times New Roman"/>
          <w:b w:val="false"/>
          <w:b w:val="false"/>
          <w:bCs w:val="false"/>
        </w:rPr>
      </w:pPr>
      <w:r>
        <w:rPr>
          <w:b w:val="false"/>
          <w:bCs w:val="false"/>
          <w:sz w:val="28"/>
          <w:lang w:eastAsia="zh-CN"/>
        </w:rPr>
        <w:t>ПОСТАНОВЛЕНИЕ</w:t>
      </w:r>
    </w:p>
    <w:p>
      <w:pPr>
        <w:pStyle w:val="Normal"/>
        <w:spacing w:lineRule="auto" w:line="240" w:before="0" w:after="0"/>
        <w:jc w:val="center"/>
        <w:rPr>
          <w:rFonts w:ascii="Times New Roman" w:hAnsi="Times New Roman"/>
          <w:b w:val="false"/>
          <w:b w:val="false"/>
          <w:bCs w:val="false"/>
          <w:sz w:val="16"/>
        </w:rPr>
      </w:pPr>
      <w:r>
        <w:rPr>
          <w:b w:val="false"/>
          <w:bCs w:val="false"/>
          <w:sz w:val="16"/>
        </w:rPr>
      </w:r>
    </w:p>
    <w:p>
      <w:pPr>
        <w:pStyle w:val="Normal"/>
        <w:spacing w:lineRule="auto" w:line="240"/>
        <w:rPr/>
      </w:pPr>
      <w:r>
        <w:rPr>
          <w:b w:val="false"/>
          <w:bCs w:val="false"/>
          <w:color w:val="000000"/>
          <w:sz w:val="28"/>
        </w:rPr>
        <w:t>12</w:t>
      </w:r>
      <w:r>
        <w:rPr>
          <w:b w:val="false"/>
          <w:bCs w:val="false"/>
          <w:color w:val="000000"/>
          <w:sz w:val="28"/>
        </w:rPr>
        <w:t xml:space="preserve"> </w:t>
      </w:r>
      <w:r>
        <w:rPr>
          <w:b w:val="false"/>
          <w:bCs w:val="false"/>
          <w:color w:val="000000"/>
          <w:sz w:val="28"/>
        </w:rPr>
        <w:t>июля</w:t>
      </w:r>
      <w:r>
        <w:rPr>
          <w:b w:val="false"/>
          <w:bCs w:val="false"/>
          <w:color w:val="000000"/>
          <w:sz w:val="28"/>
        </w:rPr>
        <w:t xml:space="preserve"> </w:t>
      </w:r>
      <w:r>
        <w:rPr>
          <w:b w:val="false"/>
          <w:bCs w:val="false"/>
          <w:sz w:val="28"/>
        </w:rPr>
        <w:t>2022г                                    №</w:t>
      </w:r>
      <w:r>
        <w:rPr>
          <w:b w:val="false"/>
          <w:bCs w:val="false"/>
          <w:sz w:val="28"/>
        </w:rPr>
        <w:t>55</w:t>
      </w:r>
      <w:r>
        <w:rPr>
          <w:b w:val="false"/>
          <w:bCs w:val="false"/>
          <w:sz w:val="28"/>
        </w:rPr>
        <w:t xml:space="preserve">                                     х. Ковылкин     </w:t>
      </w:r>
      <w:r>
        <w:rPr>
          <w:b/>
          <w:bCs w:val="false"/>
          <w:sz w:val="28"/>
        </w:rPr>
        <w:t xml:space="preserve"> </w:t>
      </w:r>
    </w:p>
    <w:p>
      <w:pPr>
        <w:pStyle w:val="Normal"/>
        <w:spacing w:lineRule="auto" w:line="240"/>
        <w:rPr/>
      </w:pPr>
      <w:r>
        <w:rPr>
          <w:b w:val="false"/>
          <w:bCs w:val="false"/>
          <w:sz w:val="28"/>
        </w:rPr>
        <w:t xml:space="preserve">                               </w:t>
      </w:r>
      <w:r>
        <w:rPr>
          <w:b/>
          <w:sz w:val="28"/>
        </w:rPr>
        <w:t xml:space="preserve">  </w:t>
      </w:r>
    </w:p>
    <w:tbl>
      <w:tblPr>
        <w:tblW w:w="6975" w:type="dxa"/>
        <w:jc w:val="left"/>
        <w:tblInd w:w="0" w:type="dxa"/>
        <w:tblBorders/>
        <w:tblCellMar>
          <w:top w:w="0" w:type="dxa"/>
          <w:left w:w="118" w:type="dxa"/>
          <w:bottom w:w="0" w:type="dxa"/>
          <w:right w:w="108" w:type="dxa"/>
        </w:tblCellMar>
      </w:tblPr>
      <w:tblGrid>
        <w:gridCol w:w="6975"/>
      </w:tblGrid>
      <w:tr>
        <w:trPr>
          <w:trHeight w:val="1695" w:hRule="atLeast"/>
        </w:trPr>
        <w:tc>
          <w:tcPr>
            <w:tcW w:w="6975" w:type="dxa"/>
            <w:tcBorders/>
            <w:shd w:color="auto" w:fill="FFFFFF"/>
          </w:tcPr>
          <w:p>
            <w:pPr>
              <w:pStyle w:val="Normal"/>
              <w:suppressAutoHyphens w:val="false"/>
              <w:spacing w:lineRule="auto" w:line="240" w:before="0" w:after="0"/>
              <w:ind w:left="0" w:right="0" w:hanging="0"/>
              <w:jc w:val="both"/>
              <w:rPr>
                <w:rFonts w:ascii="Times New Roman" w:hAnsi="Times New Roman"/>
                <w:b w:val="false"/>
                <w:b w:val="false"/>
                <w:bCs w:val="false"/>
                <w:sz w:val="28"/>
                <w:szCs w:val="28"/>
              </w:rPr>
            </w:pPr>
            <w:r>
              <w:rPr>
                <w:rFonts w:cs="Times New Roman"/>
                <w:b w:val="false"/>
                <w:bCs w:val="false"/>
                <w:spacing w:val="-20"/>
                <w:sz w:val="28"/>
                <w:szCs w:val="28"/>
                <w:lang w:eastAsia="ko-KR"/>
              </w:rPr>
              <w:t>Об  утверждении Административного регламента  предоставления Администрацией Ковылкинского сельского поселения Тацинского района Ростовской области муниципальной услуги                    « Предоставление земельного участка в аренду без проведения торгов »</w:t>
            </w:r>
          </w:p>
          <w:p>
            <w:pPr>
              <w:pStyle w:val="Normal"/>
              <w:spacing w:lineRule="auto" w:line="240" w:before="0" w:after="0"/>
              <w:ind w:firstLine="567"/>
              <w:jc w:val="both"/>
              <w:rPr>
                <w:rFonts w:cs="Times New Roman"/>
                <w:b w:val="false"/>
                <w:b w:val="false"/>
                <w:bCs w:val="false"/>
                <w:color w:val="000000"/>
                <w:lang w:eastAsia="ko-KR"/>
              </w:rPr>
            </w:pPr>
            <w:r>
              <w:rPr>
                <w:rFonts w:cs="Times New Roman"/>
                <w:b w:val="false"/>
                <w:bCs w:val="false"/>
                <w:color w:val="000000"/>
                <w:lang w:eastAsia="ko-KR"/>
              </w:rPr>
            </w:r>
          </w:p>
        </w:tc>
      </w:tr>
    </w:tbl>
    <w:p>
      <w:pPr>
        <w:pStyle w:val="Normal"/>
        <w:suppressAutoHyphens w:val="false"/>
        <w:spacing w:lineRule="auto" w:line="240"/>
        <w:ind w:left="0" w:right="0" w:hanging="0"/>
        <w:jc w:val="both"/>
        <w:rPr>
          <w:rFonts w:ascii="Times New Roman" w:hAnsi="Times New Roman" w:cs="Times New Roman"/>
          <w:b/>
          <w:b/>
          <w:spacing w:val="-20"/>
          <w:sz w:val="24"/>
          <w:szCs w:val="24"/>
          <w:lang w:eastAsia="ko-KR"/>
        </w:rPr>
      </w:pPr>
      <w:r>
        <w:rPr>
          <w:rFonts w:cs="Times New Roman"/>
          <w:b/>
          <w:spacing w:val="-20"/>
          <w:sz w:val="24"/>
          <w:szCs w:val="24"/>
          <w:lang w:eastAsia="ko-KR"/>
        </w:rPr>
      </w:r>
    </w:p>
    <w:p>
      <w:pPr>
        <w:pStyle w:val="Normal"/>
        <w:ind w:firstLine="709"/>
        <w:jc w:val="both"/>
        <w:rPr>
          <w:rFonts w:ascii="Times New Roman" w:hAnsi="Times New Roman"/>
          <w:sz w:val="28"/>
          <w:szCs w:val="28"/>
        </w:rPr>
      </w:pPr>
      <w:r>
        <w:rPr>
          <w:rFonts w:eastAsia="Calibri"/>
          <w:sz w:val="28"/>
          <w:szCs w:val="28"/>
        </w:rPr>
        <w:t xml:space="preserve"> </w:t>
      </w:r>
      <w:r>
        <w:rPr>
          <w:rFonts w:eastAsia="Calibri"/>
          <w:sz w:val="28"/>
          <w:szCs w:val="28"/>
        </w:rPr>
        <w:t>В соответствии со ст.ст. 39.8, 39.14 Земельного кодекса Российской Федерации и во исполнение Федерального закона Российской Федерации от 27.07.2010 № 210-ФЗ «Об организации предоставления государственных и муниципальных услуг»</w:t>
      </w:r>
      <w:r>
        <w:rPr>
          <w:rFonts w:cs="Times New Roman"/>
          <w:color w:val="000000"/>
          <w:sz w:val="28"/>
          <w:szCs w:val="28"/>
        </w:rPr>
        <w:t xml:space="preserve">, </w:t>
      </w:r>
    </w:p>
    <w:p>
      <w:pPr>
        <w:pStyle w:val="Normal"/>
        <w:spacing w:lineRule="auto" w:line="276" w:before="0" w:after="0"/>
        <w:ind w:left="0" w:right="-285" w:hanging="0"/>
        <w:jc w:val="center"/>
        <w:rPr>
          <w:rFonts w:ascii="Times New Roman" w:hAnsi="Times New Roman"/>
          <w:sz w:val="28"/>
          <w:szCs w:val="28"/>
        </w:rPr>
      </w:pPr>
      <w:r>
        <w:rPr>
          <w:rFonts w:cs="Times New Roman"/>
          <w:b w:val="false"/>
          <w:bCs w:val="false"/>
          <w:sz w:val="28"/>
          <w:szCs w:val="28"/>
          <w:lang w:eastAsia="zh-CN"/>
        </w:rPr>
        <w:t>ПОСТАНОВЛЯЮ:</w:t>
      </w:r>
    </w:p>
    <w:p>
      <w:pPr>
        <w:pStyle w:val="Normal"/>
        <w:ind w:firstLine="709"/>
        <w:jc w:val="both"/>
        <w:rPr>
          <w:rFonts w:ascii="Times New Roman" w:hAnsi="Times New Roman"/>
          <w:sz w:val="28"/>
          <w:szCs w:val="28"/>
        </w:rPr>
      </w:pPr>
      <w:r>
        <w:rPr>
          <w:rFonts w:cs="Times New Roman"/>
          <w:sz w:val="28"/>
          <w:szCs w:val="28"/>
        </w:rPr>
        <w:t xml:space="preserve">1. Утвердить Административный регламент предоставления Администрацией Ковылкинского сельского Тацинского района Ростовской области муниципальной услуги « Предоставление земельного участка в аренду без проведения торгов» </w:t>
      </w:r>
    </w:p>
    <w:p>
      <w:pPr>
        <w:pStyle w:val="Msonormalcxspmiddle"/>
        <w:spacing w:beforeAutospacing="0" w:before="0" w:afterAutospacing="0" w:after="0"/>
        <w:contextualSpacing/>
        <w:jc w:val="both"/>
        <w:rPr>
          <w:rFonts w:ascii="Times New Roman" w:hAnsi="Times New Roman"/>
          <w:sz w:val="28"/>
          <w:szCs w:val="28"/>
        </w:rPr>
      </w:pPr>
      <w:r>
        <w:rPr>
          <w:sz w:val="28"/>
          <w:szCs w:val="28"/>
        </w:rPr>
        <w:t xml:space="preserve">        </w:t>
      </w:r>
      <w:r>
        <w:rPr>
          <w:sz w:val="28"/>
          <w:szCs w:val="28"/>
        </w:rPr>
        <w:t xml:space="preserve">2. </w:t>
      </w:r>
      <w:r>
        <w:rPr>
          <w:color w:val="000000"/>
          <w:sz w:val="28"/>
          <w:szCs w:val="28"/>
          <w:lang w:eastAsia="ru-RU"/>
        </w:rPr>
        <w:t>Обнародовать настоящее постановление в соответствии с уставом МО «Ковылкинское сельское поселение»  и разместить на официальном сайте                  Администрации Ковылкинского сельского поселения в сети «Интернет».</w:t>
      </w:r>
      <w:r>
        <w:rPr>
          <w:sz w:val="28"/>
          <w:szCs w:val="28"/>
          <w:lang w:eastAsia="ar-SA"/>
        </w:rPr>
        <w:t>.</w:t>
      </w:r>
    </w:p>
    <w:p>
      <w:pPr>
        <w:pStyle w:val="Normal"/>
        <w:spacing w:lineRule="auto" w:line="240" w:before="0" w:after="0"/>
        <w:ind w:firstLine="540"/>
        <w:jc w:val="both"/>
        <w:rPr>
          <w:rFonts w:ascii="Times New Roman" w:hAnsi="Times New Roman"/>
          <w:sz w:val="28"/>
          <w:szCs w:val="28"/>
        </w:rPr>
      </w:pPr>
      <w:r>
        <w:rPr>
          <w:sz w:val="28"/>
          <w:szCs w:val="28"/>
        </w:rPr>
        <w:t>3. Настоящее постановление вступает в силу  момента официального обнародования.</w:t>
      </w:r>
    </w:p>
    <w:p>
      <w:pPr>
        <w:pStyle w:val="Normal"/>
        <w:spacing w:lineRule="auto" w:line="240" w:before="0" w:after="0"/>
        <w:ind w:firstLine="540"/>
        <w:jc w:val="both"/>
        <w:rPr>
          <w:rFonts w:ascii="Times New Roman" w:hAnsi="Times New Roman"/>
          <w:sz w:val="28"/>
          <w:szCs w:val="28"/>
        </w:rPr>
      </w:pPr>
      <w:r>
        <w:rPr>
          <w:rFonts w:cs="Times New Roman"/>
          <w:sz w:val="28"/>
          <w:szCs w:val="28"/>
        </w:rPr>
        <w:t>4. Считать утратившими силу:</w:t>
      </w:r>
    </w:p>
    <w:p>
      <w:pPr>
        <w:pStyle w:val="Normal"/>
        <w:spacing w:lineRule="auto" w:line="240" w:before="0" w:after="0"/>
        <w:ind w:firstLine="540"/>
        <w:jc w:val="both"/>
        <w:rPr>
          <w:rFonts w:ascii="Times New Roman" w:hAnsi="Times New Roman"/>
          <w:sz w:val="28"/>
          <w:szCs w:val="28"/>
        </w:rPr>
      </w:pPr>
      <w:r>
        <w:rPr>
          <w:rFonts w:cs="Times New Roman"/>
          <w:sz w:val="28"/>
          <w:szCs w:val="28"/>
        </w:rPr>
        <w:t xml:space="preserve">-Постановление Администрации Ковылкинского сельского поселения от 31.10.2018 №62 «Об утверждении административного регламента  </w:t>
      </w:r>
      <w:r>
        <w:rPr>
          <w:rFonts w:cs="Times New Roman"/>
          <w:bCs/>
          <w:sz w:val="28"/>
          <w:szCs w:val="28"/>
        </w:rPr>
        <w:t>по</w:t>
      </w:r>
      <w:r>
        <w:rPr>
          <w:rFonts w:cs="Times New Roman"/>
          <w:sz w:val="28"/>
          <w:szCs w:val="28"/>
        </w:rPr>
        <w:t xml:space="preserve"> предоставлению муниципальной услуги «Предоставление земельного участка в аренду без проведения торгов»»;</w:t>
      </w:r>
    </w:p>
    <w:p>
      <w:pPr>
        <w:pStyle w:val="Normal"/>
        <w:spacing w:lineRule="auto" w:line="240" w:before="0" w:after="0"/>
        <w:ind w:firstLine="540"/>
        <w:jc w:val="both"/>
        <w:rPr>
          <w:rFonts w:cs="Times New Roman"/>
        </w:rPr>
      </w:pPr>
      <w:r>
        <w:rPr>
          <w:rFonts w:cs="Times New Roman"/>
        </w:rPr>
      </w:r>
    </w:p>
    <w:p>
      <w:pPr>
        <w:pStyle w:val="Normal"/>
        <w:spacing w:lineRule="auto" w:line="240" w:before="0" w:after="0"/>
        <w:ind w:firstLine="540"/>
        <w:jc w:val="both"/>
        <w:rPr>
          <w:rFonts w:ascii="Times New Roman" w:hAnsi="Times New Roman"/>
          <w:sz w:val="28"/>
          <w:szCs w:val="28"/>
        </w:rPr>
      </w:pPr>
      <w:r>
        <w:rPr>
          <w:rFonts w:cs="Times New Roman"/>
          <w:sz w:val="28"/>
          <w:szCs w:val="28"/>
        </w:rPr>
        <w:t>5. Контроль исполнения постановления оставляю за собой.</w:t>
      </w:r>
    </w:p>
    <w:p>
      <w:pPr>
        <w:pStyle w:val="Normal"/>
        <w:spacing w:lineRule="auto" w:line="240" w:before="0" w:after="0"/>
        <w:ind w:firstLine="540"/>
        <w:jc w:val="both"/>
        <w:rPr>
          <w:rFonts w:ascii="Times New Roman" w:hAnsi="Times New Roman" w:cs="Times New Roman"/>
          <w:sz w:val="28"/>
          <w:szCs w:val="28"/>
        </w:rPr>
      </w:pPr>
      <w:r>
        <w:rPr>
          <w:rFonts w:cs="Times New Roman"/>
          <w:sz w:val="28"/>
          <w:szCs w:val="28"/>
        </w:rPr>
      </w:r>
    </w:p>
    <w:p>
      <w:pPr>
        <w:pStyle w:val="Normal"/>
        <w:spacing w:lineRule="auto" w:line="240" w:before="0" w:after="0"/>
        <w:ind w:firstLine="540"/>
        <w:jc w:val="both"/>
        <w:rPr>
          <w:rFonts w:ascii="Times New Roman" w:hAnsi="Times New Roman" w:cs="Times New Roman"/>
          <w:sz w:val="28"/>
          <w:szCs w:val="28"/>
        </w:rPr>
      </w:pPr>
      <w:r>
        <w:rPr>
          <w:rFonts w:cs="Times New Roman"/>
          <w:sz w:val="28"/>
          <w:szCs w:val="28"/>
        </w:rPr>
      </w:r>
    </w:p>
    <w:p>
      <w:pPr>
        <w:pStyle w:val="Normal"/>
        <w:spacing w:lineRule="auto" w:line="240" w:before="0" w:after="0"/>
        <w:contextualSpacing/>
        <w:jc w:val="both"/>
        <w:rPr>
          <w:rFonts w:ascii="Times New Roman" w:hAnsi="Times New Roman"/>
          <w:sz w:val="28"/>
          <w:szCs w:val="28"/>
        </w:rPr>
      </w:pPr>
      <w:r>
        <w:rPr>
          <w:rFonts w:cs="Times New Roman"/>
          <w:sz w:val="28"/>
          <w:szCs w:val="28"/>
        </w:rPr>
        <w:t>Глава Администрации</w:t>
      </w:r>
    </w:p>
    <w:p>
      <w:pPr>
        <w:pStyle w:val="Normal"/>
        <w:spacing w:lineRule="auto" w:line="240" w:before="0" w:after="0"/>
        <w:rPr>
          <w:rFonts w:ascii="Times New Roman" w:hAnsi="Times New Roman"/>
          <w:sz w:val="28"/>
          <w:szCs w:val="28"/>
        </w:rPr>
      </w:pPr>
      <w:r>
        <w:rPr>
          <w:rFonts w:cs="Times New Roman"/>
          <w:sz w:val="28"/>
          <w:szCs w:val="28"/>
        </w:rPr>
        <w:t>Ковылкинского сельского поселения                                Т.В.Лачугина</w:t>
      </w:r>
    </w:p>
    <w:p>
      <w:pPr>
        <w:pStyle w:val="Normal"/>
        <w:ind w:left="7080" w:hanging="0"/>
        <w:jc w:val="right"/>
        <w:rPr>
          <w:rFonts w:ascii="Times New Roman" w:hAnsi="Times New Roman" w:eastAsia="Calibri" w:cs="Times New Roman"/>
          <w:bCs/>
          <w:sz w:val="28"/>
          <w:szCs w:val="28"/>
        </w:rPr>
      </w:pPr>
      <w:r>
        <w:rPr>
          <w:rFonts w:eastAsia="Calibri" w:cs="Times New Roman"/>
          <w:bCs/>
          <w:sz w:val="28"/>
          <w:szCs w:val="28"/>
        </w:rPr>
      </w:r>
    </w:p>
    <w:p>
      <w:pPr>
        <w:pStyle w:val="Normal"/>
        <w:ind w:left="7080" w:hanging="0"/>
        <w:jc w:val="right"/>
        <w:rPr>
          <w:rFonts w:ascii="Times New Roman" w:hAnsi="Times New Roman" w:eastAsia="Calibri" w:cs="Times New Roman"/>
          <w:bCs/>
          <w:sz w:val="28"/>
          <w:szCs w:val="28"/>
        </w:rPr>
      </w:pPr>
      <w:r>
        <w:rPr>
          <w:rFonts w:eastAsia="Calibri" w:cs="Times New Roman"/>
          <w:bCs/>
          <w:sz w:val="28"/>
          <w:szCs w:val="28"/>
        </w:rPr>
      </w:r>
    </w:p>
    <w:p>
      <w:pPr>
        <w:pStyle w:val="Normal"/>
        <w:ind w:left="7080" w:hanging="0"/>
        <w:jc w:val="right"/>
        <w:rPr>
          <w:rFonts w:ascii="Times New Roman" w:hAnsi="Times New Roman" w:eastAsia="Calibri" w:cs="Times New Roman"/>
          <w:bCs/>
          <w:sz w:val="28"/>
          <w:szCs w:val="28"/>
        </w:rPr>
      </w:pPr>
      <w:r>
        <w:rPr>
          <w:rFonts w:eastAsia="Calibri" w:cs="Times New Roman"/>
          <w:bCs/>
          <w:sz w:val="28"/>
          <w:szCs w:val="28"/>
        </w:rPr>
      </w:r>
    </w:p>
    <w:p>
      <w:pPr>
        <w:pStyle w:val="Normal"/>
        <w:ind w:left="7080" w:hanging="0"/>
        <w:jc w:val="right"/>
        <w:rPr>
          <w:rFonts w:ascii="Times New Roman" w:hAnsi="Times New Roman"/>
          <w:sz w:val="28"/>
          <w:szCs w:val="28"/>
        </w:rPr>
      </w:pPr>
      <w:r>
        <w:rPr>
          <w:rFonts w:eastAsia="Calibri" w:cs="Times New Roman"/>
          <w:bCs/>
          <w:sz w:val="28"/>
          <w:szCs w:val="28"/>
        </w:rPr>
        <w:t xml:space="preserve">Приложение </w:t>
      </w:r>
    </w:p>
    <w:p>
      <w:pPr>
        <w:pStyle w:val="Normal"/>
        <w:jc w:val="right"/>
        <w:rPr>
          <w:rFonts w:ascii="Times New Roman" w:hAnsi="Times New Roman"/>
          <w:sz w:val="28"/>
          <w:szCs w:val="28"/>
        </w:rPr>
      </w:pPr>
      <w:r>
        <w:rPr>
          <w:rFonts w:eastAsia="Calibri" w:cs="Times New Roman"/>
          <w:bCs/>
          <w:sz w:val="28"/>
          <w:szCs w:val="28"/>
        </w:rPr>
        <w:t xml:space="preserve">к постановлению Администрации </w:t>
      </w:r>
    </w:p>
    <w:p>
      <w:pPr>
        <w:pStyle w:val="Normal"/>
        <w:jc w:val="right"/>
        <w:rPr>
          <w:rFonts w:ascii="Times New Roman" w:hAnsi="Times New Roman"/>
          <w:sz w:val="28"/>
          <w:szCs w:val="28"/>
        </w:rPr>
      </w:pPr>
      <w:r>
        <w:rPr>
          <w:rFonts w:eastAsia="Calibri" w:cs="Times New Roman"/>
          <w:bCs/>
          <w:sz w:val="28"/>
          <w:szCs w:val="28"/>
        </w:rPr>
        <w:t>Ковылкинского сельского поселения</w:t>
      </w:r>
    </w:p>
    <w:p>
      <w:pPr>
        <w:pStyle w:val="Normal"/>
        <w:jc w:val="right"/>
        <w:rPr/>
      </w:pPr>
      <w:r>
        <w:rPr>
          <w:rFonts w:cs="Times New Roman"/>
          <w:bCs/>
          <w:sz w:val="28"/>
          <w:szCs w:val="28"/>
        </w:rPr>
        <w:t xml:space="preserve">от </w:t>
      </w:r>
      <w:r>
        <w:rPr>
          <w:rFonts w:cs="Times New Roman"/>
          <w:bCs/>
          <w:sz w:val="28"/>
          <w:szCs w:val="28"/>
        </w:rPr>
        <w:t>12</w:t>
      </w:r>
      <w:r>
        <w:rPr>
          <w:rFonts w:cs="Times New Roman"/>
          <w:bCs/>
          <w:sz w:val="28"/>
          <w:szCs w:val="28"/>
        </w:rPr>
        <w:t xml:space="preserve">  </w:t>
      </w:r>
      <w:r>
        <w:rPr>
          <w:rFonts w:cs="Times New Roman"/>
          <w:bCs/>
          <w:sz w:val="28"/>
          <w:szCs w:val="28"/>
        </w:rPr>
        <w:t xml:space="preserve">июля </w:t>
      </w:r>
      <w:r>
        <w:rPr>
          <w:rFonts w:cs="Times New Roman"/>
          <w:bCs/>
          <w:sz w:val="28"/>
          <w:szCs w:val="28"/>
        </w:rPr>
        <w:t xml:space="preserve"> № </w:t>
      </w:r>
      <w:r>
        <w:rPr>
          <w:rFonts w:cs="Times New Roman"/>
          <w:bCs/>
          <w:sz w:val="28"/>
          <w:szCs w:val="28"/>
        </w:rPr>
        <w:t>55</w:t>
      </w:r>
    </w:p>
    <w:p>
      <w:pPr>
        <w:pStyle w:val="Normal"/>
        <w:jc w:val="center"/>
        <w:rPr>
          <w:rFonts w:eastAsia="Calibri" w:cs="Times New Roman"/>
          <w:b/>
          <w:b/>
          <w:sz w:val="28"/>
          <w:szCs w:val="28"/>
          <w:lang w:eastAsia="en-US"/>
        </w:rPr>
      </w:pPr>
      <w:r>
        <w:rPr/>
      </w:r>
    </w:p>
    <w:p>
      <w:pPr>
        <w:pStyle w:val="Normal"/>
        <w:jc w:val="center"/>
        <w:rPr>
          <w:rFonts w:ascii="Times New Roman" w:hAnsi="Times New Roman"/>
          <w:sz w:val="28"/>
          <w:szCs w:val="28"/>
        </w:rPr>
      </w:pPr>
      <w:r>
        <w:rPr>
          <w:rFonts w:eastAsia="Calibri" w:cs="Times New Roman"/>
          <w:b/>
          <w:sz w:val="28"/>
          <w:szCs w:val="28"/>
          <w:lang w:eastAsia="en-US"/>
        </w:rPr>
        <w:t>Административный регламент</w:t>
      </w:r>
    </w:p>
    <w:p>
      <w:pPr>
        <w:pStyle w:val="Normal"/>
        <w:jc w:val="center"/>
        <w:rPr>
          <w:rFonts w:ascii="Times New Roman" w:hAnsi="Times New Roman"/>
          <w:sz w:val="28"/>
          <w:szCs w:val="28"/>
        </w:rPr>
      </w:pPr>
      <w:r>
        <w:rPr>
          <w:rFonts w:eastAsia="Calibri" w:cs="Times New Roman"/>
          <w:b/>
          <w:bCs/>
          <w:sz w:val="28"/>
          <w:szCs w:val="28"/>
          <w:lang w:eastAsia="en-US"/>
        </w:rPr>
        <w:t>предоставления Администрацией Ковылкинского сельского поселения Тацинского района Ростовской области  муниципальной услуги «</w:t>
      </w:r>
      <w:r>
        <w:rPr>
          <w:rFonts w:eastAsia="Calibri" w:cs="Times New Roman"/>
          <w:b/>
          <w:sz w:val="28"/>
          <w:szCs w:val="28"/>
          <w:lang w:eastAsia="en-US"/>
        </w:rPr>
        <w:t>Предоставление земельного участка в аренду без проведения торгов»</w:t>
      </w:r>
    </w:p>
    <w:p>
      <w:pPr>
        <w:pStyle w:val="Normal"/>
        <w:jc w:val="center"/>
        <w:rPr>
          <w:rFonts w:ascii="Times New Roman" w:hAnsi="Times New Roman"/>
          <w:sz w:val="28"/>
          <w:szCs w:val="28"/>
        </w:rPr>
      </w:pPr>
      <w:r>
        <w:rPr>
          <w:rFonts w:eastAsia="Calibri"/>
          <w:b/>
          <w:bCs/>
          <w:sz w:val="28"/>
          <w:szCs w:val="28"/>
          <w:lang w:eastAsia="en-US"/>
        </w:rPr>
        <w:t>1. Общие положения</w:t>
      </w:r>
    </w:p>
    <w:p>
      <w:pPr>
        <w:pStyle w:val="Normal"/>
        <w:ind w:firstLine="709"/>
        <w:jc w:val="both"/>
        <w:rPr>
          <w:rFonts w:ascii="Times New Roman" w:hAnsi="Times New Roman"/>
          <w:sz w:val="28"/>
          <w:szCs w:val="28"/>
        </w:rPr>
      </w:pPr>
      <w:r>
        <w:rPr>
          <w:rFonts w:eastAsia="Calibri" w:cs="Times New Roman"/>
          <w:bCs/>
          <w:sz w:val="28"/>
          <w:szCs w:val="28"/>
          <w:lang w:eastAsia="en-US"/>
        </w:rPr>
        <w:t>1.1. Административный регламент предоставления Администрацией Ковылкинского сельского поселения  муниципальной услуги «</w:t>
      </w:r>
      <w:r>
        <w:rPr>
          <w:rFonts w:eastAsia="Calibri" w:cs="Times New Roman"/>
          <w:sz w:val="28"/>
          <w:szCs w:val="28"/>
          <w:lang w:eastAsia="en-US"/>
        </w:rPr>
        <w:t>Предоставление земельного участка в аренду без проведения торгов»</w:t>
      </w:r>
      <w:r>
        <w:rPr>
          <w:rFonts w:eastAsia="Calibri" w:cs="Times New Roman"/>
          <w:bCs/>
          <w:sz w:val="28"/>
          <w:szCs w:val="28"/>
          <w:lang w:eastAsia="en-US"/>
        </w:rPr>
        <w:t xml:space="preserve"> (далее – регламент) </w:t>
      </w:r>
      <w:r>
        <w:rPr>
          <w:rFonts w:eastAsia="Calibri" w:cs="Times New Roman"/>
          <w:color w:val="000000"/>
          <w:sz w:val="28"/>
          <w:szCs w:val="28"/>
          <w:lang w:eastAsia="en-US"/>
        </w:rPr>
        <w:t xml:space="preserve">устанавливает порядок и стандарт предоставления муниципальной услуги </w:t>
      </w:r>
      <w:r>
        <w:rPr>
          <w:rFonts w:eastAsia="Calibri" w:cs="Times New Roman"/>
          <w:sz w:val="28"/>
          <w:szCs w:val="28"/>
          <w:lang w:eastAsia="en-US"/>
        </w:rPr>
        <w:t xml:space="preserve">органом, предоставляющим муниципальную услугу, </w:t>
      </w:r>
      <w:r>
        <w:rPr>
          <w:rFonts w:eastAsia="Calibri" w:cs="Times New Roman"/>
          <w:bCs/>
          <w:sz w:val="28"/>
          <w:szCs w:val="28"/>
          <w:lang w:eastAsia="en-US"/>
        </w:rPr>
        <w:t xml:space="preserve">при осуществлении возложенных на него законом полномочий, а также порядок взаимодействия с государственными органами, органами местного самоуправления и (или) подведомственных государственным органам и органам местного самоуправления организаций, учреждений, </w:t>
      </w:r>
      <w:r>
        <w:rPr>
          <w:rFonts w:eastAsia="Calibri" w:cs="Times New Roman"/>
          <w:color w:val="000000"/>
          <w:sz w:val="28"/>
          <w:szCs w:val="28"/>
          <w:lang w:eastAsia="en-US"/>
        </w:rPr>
        <w:t>многофункциональных центров предоставления государственных и муниципальных услуг</w:t>
      </w:r>
      <w:r>
        <w:rPr>
          <w:rFonts w:eastAsia="Calibri" w:cs="Times New Roman"/>
          <w:bCs/>
          <w:sz w:val="28"/>
          <w:szCs w:val="28"/>
          <w:lang w:eastAsia="en-US"/>
        </w:rPr>
        <w:t xml:space="preserve"> (далее – МФЦ), участвующих в предоставлении муниципальной услуги, при оформлении и выдаче конечного результата муниципальной услуги.</w:t>
      </w:r>
    </w:p>
    <w:p>
      <w:pPr>
        <w:pStyle w:val="Normal"/>
        <w:ind w:firstLine="720"/>
        <w:jc w:val="both"/>
        <w:rPr>
          <w:rFonts w:ascii="Times New Roman" w:hAnsi="Times New Roman"/>
          <w:sz w:val="28"/>
          <w:szCs w:val="28"/>
        </w:rPr>
      </w:pPr>
      <w:r>
        <w:rPr>
          <w:rFonts w:eastAsia="Calibri" w:cs="Times New Roman"/>
          <w:sz w:val="28"/>
          <w:szCs w:val="28"/>
          <w:lang w:eastAsia="en-US"/>
        </w:rPr>
        <w:t>1.2. Целями настоящего регламента являются повышение качества исполнения и доступности результатов исполнения муниципальной услуги, создания комфортных условий для участников отношений, возникающих при предоставлении муниципальной услуги в установленном порядке.</w:t>
      </w:r>
    </w:p>
    <w:p>
      <w:pPr>
        <w:pStyle w:val="Normal"/>
        <w:ind w:firstLine="720"/>
        <w:jc w:val="both"/>
        <w:rPr>
          <w:rFonts w:ascii="Times New Roman" w:hAnsi="Times New Roman"/>
          <w:sz w:val="28"/>
          <w:szCs w:val="28"/>
        </w:rPr>
      </w:pPr>
      <w:r>
        <w:rPr>
          <w:rFonts w:eastAsia="Calibri" w:cs="Times New Roman"/>
          <w:sz w:val="28"/>
          <w:szCs w:val="28"/>
          <w:lang w:eastAsia="en-US"/>
        </w:rPr>
        <w:t>1.3. Получателями муниципальной услуги являются</w:t>
      </w:r>
      <w:r>
        <w:rPr>
          <w:rFonts w:eastAsia="Calibri" w:cs="Times New Roman"/>
          <w:sz w:val="28"/>
          <w:szCs w:val="28"/>
          <w:lang w:eastAsia="ar-SA"/>
        </w:rPr>
        <w:t xml:space="preserve"> </w:t>
      </w:r>
      <w:r>
        <w:rPr>
          <w:rFonts w:eastAsia="Calibri" w:cs="Times New Roman"/>
          <w:sz w:val="28"/>
          <w:szCs w:val="28"/>
          <w:lang w:eastAsia="en-US"/>
        </w:rPr>
        <w:t xml:space="preserve">физические и юридические лица (далее - заявители). </w:t>
      </w:r>
    </w:p>
    <w:p>
      <w:pPr>
        <w:pStyle w:val="Normal"/>
        <w:ind w:firstLine="720"/>
        <w:jc w:val="both"/>
        <w:rPr>
          <w:rFonts w:ascii="Times New Roman" w:hAnsi="Times New Roman"/>
          <w:sz w:val="28"/>
          <w:szCs w:val="28"/>
        </w:rPr>
      </w:pPr>
      <w:r>
        <w:rPr>
          <w:rFonts w:eastAsia="Calibri" w:cs="Times New Roman"/>
          <w:sz w:val="28"/>
          <w:szCs w:val="28"/>
          <w:lang w:eastAsia="en-US"/>
        </w:rPr>
        <w:t>1.4. Информация о порядке предоставления муниципальной услуги предоставляется:</w:t>
      </w:r>
    </w:p>
    <w:p>
      <w:pPr>
        <w:pStyle w:val="Normal"/>
        <w:ind w:firstLine="720"/>
        <w:jc w:val="both"/>
        <w:rPr>
          <w:rFonts w:ascii="Times New Roman" w:hAnsi="Times New Roman"/>
          <w:sz w:val="28"/>
          <w:szCs w:val="28"/>
        </w:rPr>
      </w:pPr>
      <w:r>
        <w:rPr>
          <w:rFonts w:eastAsia="Calibri" w:cs="Times New Roman"/>
          <w:sz w:val="28"/>
          <w:szCs w:val="28"/>
          <w:lang w:eastAsia="en-US"/>
        </w:rPr>
        <w:t>непосредственно в органе, предоставляющем муниципальную услугу;</w:t>
      </w:r>
    </w:p>
    <w:p>
      <w:pPr>
        <w:pStyle w:val="Normal"/>
        <w:ind w:firstLine="720"/>
        <w:jc w:val="both"/>
        <w:rPr>
          <w:rFonts w:ascii="Times New Roman" w:hAnsi="Times New Roman"/>
          <w:sz w:val="28"/>
          <w:szCs w:val="28"/>
        </w:rPr>
      </w:pPr>
      <w:r>
        <w:rPr>
          <w:rFonts w:eastAsia="Calibri" w:cs="Times New Roman"/>
          <w:sz w:val="28"/>
          <w:szCs w:val="28"/>
          <w:lang w:eastAsia="en-US"/>
        </w:rPr>
        <w:t>с использованием средств телефонной связи, каналов передачи данных и обработки информации, электронно-вычислительной техники;</w:t>
      </w:r>
    </w:p>
    <w:p>
      <w:pPr>
        <w:pStyle w:val="Normal"/>
        <w:ind w:firstLine="720"/>
        <w:jc w:val="both"/>
        <w:rPr>
          <w:rFonts w:ascii="Times New Roman" w:hAnsi="Times New Roman"/>
          <w:sz w:val="28"/>
          <w:szCs w:val="28"/>
        </w:rPr>
      </w:pPr>
      <w:r>
        <w:rPr>
          <w:rFonts w:eastAsia="Calibri" w:cs="Times New Roman"/>
          <w:sz w:val="28"/>
          <w:szCs w:val="28"/>
        </w:rPr>
        <w:t>посредством размещения в сети Интернет</w:t>
      </w:r>
      <w:r>
        <w:rPr>
          <w:rFonts w:eastAsia="Calibri" w:cs="Times New Roman"/>
          <w:bCs/>
          <w:color w:val="333333"/>
          <w:sz w:val="28"/>
          <w:szCs w:val="28"/>
          <w:shd w:fill="FFFFFF" w:val="clear"/>
        </w:rPr>
        <w:t xml:space="preserve"> на Едином</w:t>
      </w:r>
      <w:r>
        <w:rPr>
          <w:rFonts w:eastAsia="Calibri" w:cs="Times New Roman"/>
          <w:color w:val="333333"/>
          <w:sz w:val="28"/>
          <w:szCs w:val="28"/>
          <w:shd w:fill="FFFFFF" w:val="clear"/>
        </w:rPr>
        <w:t> </w:t>
      </w:r>
      <w:r>
        <w:rPr>
          <w:rFonts w:eastAsia="Calibri" w:cs="Times New Roman"/>
          <w:bCs/>
          <w:color w:val="333333"/>
          <w:sz w:val="28"/>
          <w:szCs w:val="28"/>
          <w:shd w:fill="FFFFFF" w:val="clear"/>
        </w:rPr>
        <w:t>портале</w:t>
      </w:r>
      <w:r>
        <w:rPr>
          <w:rFonts w:eastAsia="Calibri" w:cs="Times New Roman"/>
          <w:color w:val="333333"/>
          <w:sz w:val="28"/>
          <w:szCs w:val="28"/>
          <w:shd w:fill="FFFFFF" w:val="clear"/>
        </w:rPr>
        <w:t> </w:t>
      </w:r>
      <w:r>
        <w:rPr>
          <w:rFonts w:eastAsia="Calibri" w:cs="Times New Roman"/>
          <w:bCs/>
          <w:color w:val="333333"/>
          <w:sz w:val="28"/>
          <w:szCs w:val="28"/>
          <w:shd w:fill="FFFFFF" w:val="clear"/>
        </w:rPr>
        <w:t>государственных</w:t>
      </w:r>
      <w:r>
        <w:rPr>
          <w:rFonts w:eastAsia="Calibri" w:cs="Times New Roman"/>
          <w:color w:val="333333"/>
          <w:sz w:val="28"/>
          <w:szCs w:val="28"/>
          <w:shd w:fill="FFFFFF" w:val="clear"/>
        </w:rPr>
        <w:t> и муниципальных </w:t>
      </w:r>
      <w:r>
        <w:rPr>
          <w:rFonts w:eastAsia="Calibri" w:cs="Times New Roman"/>
          <w:bCs/>
          <w:color w:val="333333"/>
          <w:sz w:val="28"/>
          <w:szCs w:val="28"/>
          <w:shd w:fill="FFFFFF" w:val="clear"/>
        </w:rPr>
        <w:t xml:space="preserve">услуг, на сайте </w:t>
      </w:r>
      <w:r>
        <w:rPr>
          <w:rFonts w:eastAsia="Calibri" w:cs="Times New Roman"/>
          <w:sz w:val="28"/>
          <w:szCs w:val="28"/>
        </w:rPr>
        <w:t>Администрации Тацинского района на веб-странице органа, предоставляющего муниципальную услугу, публикации в средствах массовой информации.</w:t>
      </w:r>
    </w:p>
    <w:p>
      <w:pPr>
        <w:pStyle w:val="Normal"/>
        <w:ind w:firstLine="720"/>
        <w:jc w:val="both"/>
        <w:rPr>
          <w:rFonts w:ascii="Times New Roman" w:hAnsi="Times New Roman"/>
          <w:sz w:val="28"/>
          <w:szCs w:val="28"/>
        </w:rPr>
      </w:pPr>
      <w:r>
        <w:rPr>
          <w:rFonts w:eastAsia="Calibri" w:cs="Times New Roman"/>
          <w:sz w:val="28"/>
          <w:szCs w:val="28"/>
        </w:rPr>
        <w:t>Сведения о местонахождении, контактных телефонах (телефонах для справок, консультаций), Интернет-адресах, адресах электронной почты органа, предоставляющего муниципальную услугу представлены в приложении № 1 к настоящему регламенту, размещаются на веб-странице органа, предоставляющего муниципальную услугу в сети Интернет, в местах предоставления услуги.</w:t>
      </w:r>
    </w:p>
    <w:p>
      <w:pPr>
        <w:pStyle w:val="Normal"/>
        <w:ind w:firstLine="709"/>
        <w:jc w:val="both"/>
        <w:rPr>
          <w:rFonts w:ascii="Times New Roman" w:hAnsi="Times New Roman"/>
          <w:sz w:val="28"/>
          <w:szCs w:val="28"/>
        </w:rPr>
      </w:pPr>
      <w:r>
        <w:rPr>
          <w:rFonts w:eastAsia="Calibri" w:cs="Times New Roman"/>
          <w:sz w:val="28"/>
          <w:szCs w:val="28"/>
          <w:lang w:eastAsia="en-US"/>
        </w:rPr>
        <w:t xml:space="preserve">1.5. Орган, предоставляющий муниципальную услугу, взаимодействует посредством направления </w:t>
      </w:r>
      <w:r>
        <w:rPr>
          <w:rFonts w:eastAsia="Calibri" w:cs="Times New Roman"/>
          <w:bCs/>
          <w:sz w:val="28"/>
          <w:szCs w:val="28"/>
          <w:lang w:eastAsia="en-US"/>
        </w:rPr>
        <w:t>межведомственного запроса</w:t>
      </w:r>
      <w:r>
        <w:rPr>
          <w:rFonts w:eastAsia="Calibri" w:cs="Times New Roman"/>
          <w:sz w:val="28"/>
          <w:szCs w:val="28"/>
          <w:lang w:eastAsia="en-US"/>
        </w:rPr>
        <w:t xml:space="preserve"> с:</w:t>
      </w:r>
    </w:p>
    <w:p>
      <w:pPr>
        <w:pStyle w:val="Normal"/>
        <w:ind w:firstLine="709"/>
        <w:jc w:val="both"/>
        <w:rPr>
          <w:rFonts w:ascii="Times New Roman" w:hAnsi="Times New Roman"/>
          <w:sz w:val="28"/>
          <w:szCs w:val="28"/>
        </w:rPr>
      </w:pPr>
      <w:r>
        <w:rPr>
          <w:rFonts w:eastAsia="Calibri" w:cs="Times New Roman"/>
          <w:sz w:val="28"/>
          <w:szCs w:val="28"/>
          <w:lang w:eastAsia="en-US"/>
        </w:rPr>
        <w:t>территориальными инспекциями Федеральной налоговой службы Российской Федерации (далее – ФНС России);</w:t>
      </w:r>
    </w:p>
    <w:p>
      <w:pPr>
        <w:pStyle w:val="Normal"/>
        <w:ind w:firstLine="709"/>
        <w:jc w:val="both"/>
        <w:rPr>
          <w:rFonts w:ascii="Times New Roman" w:hAnsi="Times New Roman"/>
          <w:sz w:val="28"/>
          <w:szCs w:val="28"/>
        </w:rPr>
      </w:pPr>
      <w:r>
        <w:rPr>
          <w:rFonts w:eastAsia="Calibri" w:cs="Times New Roman"/>
          <w:sz w:val="28"/>
          <w:szCs w:val="28"/>
          <w:lang w:eastAsia="en-US"/>
        </w:rPr>
        <w:t>территориальными отделами Федеральной службы государственной регистрации, кадастра и картографии (далее – Росреестр).</w:t>
      </w:r>
    </w:p>
    <w:p>
      <w:pPr>
        <w:pStyle w:val="Normal"/>
        <w:ind w:firstLine="709"/>
        <w:jc w:val="both"/>
        <w:rPr>
          <w:rFonts w:ascii="Times New Roman" w:hAnsi="Times New Roman"/>
          <w:sz w:val="28"/>
          <w:szCs w:val="28"/>
        </w:rPr>
      </w:pPr>
      <w:r>
        <w:rPr>
          <w:rFonts w:eastAsia="Calibri" w:cs="Times New Roman"/>
          <w:bCs/>
          <w:sz w:val="28"/>
          <w:szCs w:val="28"/>
          <w:lang w:eastAsia="en-US"/>
        </w:rPr>
        <w:t>Направление межведомственного запроса и представление документов и информации, по межведомственному запросу, допускаются только в целях, связанных с предоставлением муниципальной услуги.</w:t>
      </w:r>
    </w:p>
    <w:p>
      <w:pPr>
        <w:pStyle w:val="Normal"/>
        <w:jc w:val="center"/>
        <w:rPr>
          <w:rFonts w:ascii="Times New Roman" w:hAnsi="Times New Roman"/>
          <w:sz w:val="28"/>
          <w:szCs w:val="28"/>
        </w:rPr>
      </w:pPr>
      <w:r>
        <w:rPr>
          <w:rFonts w:eastAsia="Calibri" w:cs="Times New Roman"/>
          <w:b/>
          <w:sz w:val="28"/>
          <w:szCs w:val="28"/>
          <w:lang w:eastAsia="en-US"/>
        </w:rPr>
        <w:t>2. Стандарт предоставления муниципальной услуги</w:t>
      </w:r>
    </w:p>
    <w:p>
      <w:pPr>
        <w:pStyle w:val="Normal"/>
        <w:spacing w:lineRule="auto" w:line="240" w:before="0" w:after="0"/>
        <w:jc w:val="both"/>
        <w:rPr>
          <w:rFonts w:ascii="Times New Roman" w:hAnsi="Times New Roman"/>
          <w:sz w:val="28"/>
          <w:szCs w:val="28"/>
        </w:rPr>
      </w:pPr>
      <w:r>
        <w:rPr>
          <w:rFonts w:cs="Times New Roman"/>
          <w:b/>
          <w:i/>
          <w:sz w:val="28"/>
          <w:szCs w:val="28"/>
        </w:rPr>
        <w:t>2.1.</w:t>
      </w:r>
      <w:r>
        <w:rPr>
          <w:rFonts w:cs="Times New Roman"/>
          <w:i/>
          <w:sz w:val="28"/>
          <w:szCs w:val="28"/>
        </w:rPr>
        <w:t xml:space="preserve"> Наименование муниципальной услуги.</w:t>
      </w:r>
    </w:p>
    <w:p>
      <w:pPr>
        <w:pStyle w:val="Normal"/>
        <w:spacing w:lineRule="auto" w:line="240" w:before="0" w:after="0"/>
        <w:jc w:val="both"/>
        <w:rPr>
          <w:rFonts w:ascii="Times New Roman" w:hAnsi="Times New Roman"/>
          <w:sz w:val="28"/>
          <w:szCs w:val="28"/>
        </w:rPr>
      </w:pPr>
      <w:r>
        <w:rPr>
          <w:rFonts w:cs="Times New Roman"/>
          <w:sz w:val="28"/>
          <w:szCs w:val="28"/>
        </w:rPr>
        <w:t>Муниципальная услуга – «Предоставление земельного участка, находящегося в муниципальной собственности в аренду без проведения торгов».</w:t>
      </w:r>
    </w:p>
    <w:p>
      <w:pPr>
        <w:pStyle w:val="Normal"/>
        <w:spacing w:lineRule="auto" w:line="240" w:before="0" w:after="0"/>
        <w:jc w:val="both"/>
        <w:rPr>
          <w:rFonts w:ascii="Times New Roman" w:hAnsi="Times New Roman"/>
          <w:sz w:val="28"/>
          <w:szCs w:val="28"/>
        </w:rPr>
      </w:pPr>
      <w:r>
        <w:rPr>
          <w:rFonts w:cs="Times New Roman"/>
          <w:b/>
          <w:i/>
          <w:sz w:val="28"/>
          <w:szCs w:val="28"/>
        </w:rPr>
        <w:t xml:space="preserve">2.2. </w:t>
      </w:r>
      <w:r>
        <w:rPr>
          <w:rFonts w:cs="Times New Roman"/>
          <w:bCs/>
          <w:i/>
          <w:sz w:val="28"/>
          <w:szCs w:val="28"/>
        </w:rPr>
        <w:t>Наименование органа местного самоуправления, предоставляющего муниципальную услугу. Перечень иных федеральных органов исполнительной власти, органов государственных внебюджетных фондов, органов исполнительной власти субъектов Российской Федерации и органов местного самоуправления, а также</w:t>
      </w:r>
      <w:bookmarkStart w:id="0" w:name="_GoBack1"/>
      <w:bookmarkEnd w:id="0"/>
      <w:r>
        <w:rPr>
          <w:rFonts w:cs="Times New Roman"/>
          <w:bCs/>
          <w:i/>
          <w:sz w:val="28"/>
          <w:szCs w:val="28"/>
        </w:rPr>
        <w:t xml:space="preserve"> организаций принимающих участие в предоставлении муниципальной услуги.</w:t>
      </w:r>
    </w:p>
    <w:p>
      <w:pPr>
        <w:pStyle w:val="Normal"/>
        <w:spacing w:lineRule="auto" w:line="240" w:before="0" w:after="0"/>
        <w:jc w:val="both"/>
        <w:rPr>
          <w:rFonts w:ascii="Times New Roman" w:hAnsi="Times New Roman"/>
          <w:sz w:val="28"/>
          <w:szCs w:val="28"/>
        </w:rPr>
      </w:pPr>
      <w:r>
        <w:rPr>
          <w:rFonts w:cs="Times New Roman"/>
          <w:sz w:val="28"/>
          <w:szCs w:val="28"/>
        </w:rPr>
        <w:t>Муниципальную услугу предоставляет Администрация и учреждение, участвующее в предоставлении муниципальной услуги - МФЦ.</w:t>
      </w:r>
    </w:p>
    <w:p>
      <w:pPr>
        <w:pStyle w:val="Normal"/>
        <w:spacing w:lineRule="auto" w:line="240" w:before="0" w:after="0"/>
        <w:jc w:val="both"/>
        <w:rPr>
          <w:rFonts w:ascii="Times New Roman" w:hAnsi="Times New Roman"/>
          <w:sz w:val="28"/>
          <w:szCs w:val="28"/>
        </w:rPr>
      </w:pPr>
      <w:r>
        <w:rPr>
          <w:rFonts w:cs="Times New Roman"/>
          <w:sz w:val="28"/>
          <w:szCs w:val="28"/>
        </w:rPr>
        <w:t>Органам, предоставляющим муниципальную услугу, запрещается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муниципальным правовым актом Администрации Ковылкинского сельского совета.</w:t>
      </w:r>
    </w:p>
    <w:p>
      <w:pPr>
        <w:pStyle w:val="Normal"/>
        <w:spacing w:lineRule="auto" w:line="240" w:before="0" w:after="0"/>
        <w:jc w:val="both"/>
        <w:rPr>
          <w:rFonts w:ascii="Times New Roman" w:hAnsi="Times New Roman"/>
          <w:sz w:val="28"/>
          <w:szCs w:val="28"/>
        </w:rPr>
      </w:pPr>
      <w:r>
        <w:rPr>
          <w:rFonts w:cs="Times New Roman"/>
          <w:b/>
          <w:i/>
          <w:sz w:val="28"/>
          <w:szCs w:val="28"/>
        </w:rPr>
        <w:t>2.3.</w:t>
      </w:r>
      <w:r>
        <w:rPr>
          <w:rFonts w:cs="Times New Roman"/>
          <w:i/>
          <w:sz w:val="28"/>
          <w:szCs w:val="28"/>
        </w:rPr>
        <w:t xml:space="preserve"> Описание результата предоставления муниципальной услуги.</w:t>
      </w:r>
    </w:p>
    <w:p>
      <w:pPr>
        <w:pStyle w:val="Normal"/>
        <w:spacing w:lineRule="auto" w:line="240" w:before="0" w:after="0"/>
        <w:jc w:val="both"/>
        <w:rPr>
          <w:rFonts w:ascii="Times New Roman" w:hAnsi="Times New Roman"/>
          <w:sz w:val="28"/>
          <w:szCs w:val="28"/>
        </w:rPr>
      </w:pPr>
      <w:r>
        <w:rPr>
          <w:rFonts w:cs="Times New Roman"/>
          <w:sz w:val="28"/>
          <w:szCs w:val="28"/>
        </w:rPr>
        <w:t xml:space="preserve">Конечным результатом предоставления муниципальной услуги является договор аренды земельного участка. </w:t>
      </w:r>
    </w:p>
    <w:p>
      <w:pPr>
        <w:pStyle w:val="Normal"/>
        <w:spacing w:lineRule="auto" w:line="240" w:before="0" w:after="0"/>
        <w:jc w:val="both"/>
        <w:rPr>
          <w:rFonts w:ascii="Times New Roman" w:hAnsi="Times New Roman"/>
          <w:sz w:val="28"/>
          <w:szCs w:val="28"/>
        </w:rPr>
      </w:pPr>
      <w:r>
        <w:rPr>
          <w:rFonts w:cs="Times New Roman"/>
          <w:b/>
          <w:bCs/>
          <w:i/>
          <w:sz w:val="28"/>
          <w:szCs w:val="28"/>
        </w:rPr>
        <w:t>2.4.</w:t>
      </w:r>
      <w:r>
        <w:rPr>
          <w:rFonts w:cs="Times New Roman"/>
          <w:bCs/>
          <w:sz w:val="28"/>
          <w:szCs w:val="28"/>
        </w:rPr>
        <w:t xml:space="preserve"> </w:t>
      </w:r>
      <w:r>
        <w:rPr>
          <w:rFonts w:cs="Times New Roman"/>
          <w:i/>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в том числе нормативными правовыми актами Ростовской области, Тацинского района, срок выдачи (направления) документов, являющихся результатом предоставления муниципальной услуги.</w:t>
      </w:r>
    </w:p>
    <w:p>
      <w:pPr>
        <w:pStyle w:val="Normal"/>
        <w:spacing w:lineRule="auto" w:line="240" w:before="0" w:after="0"/>
        <w:jc w:val="both"/>
        <w:rPr>
          <w:rFonts w:ascii="Times New Roman" w:hAnsi="Times New Roman"/>
          <w:sz w:val="28"/>
          <w:szCs w:val="28"/>
        </w:rPr>
      </w:pPr>
      <w:r>
        <w:rPr>
          <w:rFonts w:cs="Times New Roman"/>
          <w:sz w:val="28"/>
          <w:szCs w:val="28"/>
        </w:rPr>
        <w:t xml:space="preserve">Срок предоставления муниципальной услуги не должен превышать </w:t>
      </w:r>
      <w:r>
        <w:rPr>
          <w:rFonts w:cs="Times New Roman"/>
          <w:b/>
          <w:sz w:val="28"/>
          <w:szCs w:val="28"/>
        </w:rPr>
        <w:t>30 дней</w:t>
      </w:r>
      <w:r>
        <w:rPr>
          <w:rFonts w:cs="Times New Roman"/>
          <w:sz w:val="28"/>
          <w:szCs w:val="28"/>
        </w:rPr>
        <w:t xml:space="preserve"> со дня поступления в Администрацию или МФЦ заявления с пакетом документов о предоставлении земельного участка.</w:t>
      </w:r>
    </w:p>
    <w:p>
      <w:pPr>
        <w:pStyle w:val="Normal"/>
        <w:spacing w:lineRule="auto" w:line="240" w:before="0" w:after="0"/>
        <w:jc w:val="both"/>
        <w:rPr>
          <w:rFonts w:ascii="Times New Roman" w:hAnsi="Times New Roman"/>
          <w:sz w:val="28"/>
          <w:szCs w:val="28"/>
        </w:rPr>
      </w:pPr>
      <w:r>
        <w:rPr>
          <w:rFonts w:cs="Times New Roman"/>
          <w:sz w:val="28"/>
          <w:szCs w:val="28"/>
        </w:rPr>
        <w:t xml:space="preserve">В случае, если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 </w:t>
      </w:r>
      <w:r>
        <w:rPr>
          <w:rFonts w:cs="Times New Roman"/>
          <w:b/>
          <w:sz w:val="28"/>
          <w:szCs w:val="28"/>
        </w:rPr>
        <w:t>не более 67 дней</w:t>
      </w:r>
      <w:r>
        <w:rPr>
          <w:rFonts w:cs="Times New Roman"/>
          <w:sz w:val="28"/>
          <w:szCs w:val="28"/>
        </w:rPr>
        <w:t xml:space="preserve">, в том числе: </w:t>
      </w:r>
    </w:p>
    <w:p>
      <w:pPr>
        <w:pStyle w:val="Normal"/>
        <w:spacing w:lineRule="auto" w:line="240" w:before="0" w:after="0"/>
        <w:jc w:val="both"/>
        <w:rPr>
          <w:rFonts w:ascii="Times New Roman" w:hAnsi="Times New Roman"/>
          <w:sz w:val="28"/>
          <w:szCs w:val="28"/>
        </w:rPr>
      </w:pPr>
      <w:r>
        <w:rPr>
          <w:rFonts w:cs="Times New Roman"/>
          <w:sz w:val="28"/>
          <w:szCs w:val="28"/>
        </w:rPr>
        <w:t>1. 30 дней на:</w:t>
      </w:r>
    </w:p>
    <w:p>
      <w:pPr>
        <w:pStyle w:val="Normal"/>
        <w:spacing w:lineRule="auto" w:line="240" w:before="0" w:after="0"/>
        <w:jc w:val="both"/>
        <w:rPr>
          <w:rFonts w:ascii="Times New Roman" w:hAnsi="Times New Roman"/>
          <w:sz w:val="28"/>
          <w:szCs w:val="28"/>
        </w:rPr>
      </w:pPr>
      <w:r>
        <w:rPr>
          <w:rFonts w:cs="Times New Roman"/>
          <w:sz w:val="28"/>
          <w:szCs w:val="28"/>
        </w:rPr>
        <w:t xml:space="preserve"> </w:t>
      </w:r>
      <w:r>
        <w:rPr>
          <w:rFonts w:cs="Times New Roman"/>
          <w:sz w:val="28"/>
          <w:szCs w:val="28"/>
        </w:rPr>
        <w:t xml:space="preserve">- опубликование извещения о предоставлении земельного участка для указанных целей </w:t>
      </w:r>
    </w:p>
    <w:p>
      <w:pPr>
        <w:pStyle w:val="Normal"/>
        <w:spacing w:lineRule="auto" w:line="240" w:before="0" w:after="0"/>
        <w:jc w:val="both"/>
        <w:rPr>
          <w:rFonts w:ascii="Times New Roman" w:hAnsi="Times New Roman"/>
          <w:sz w:val="28"/>
          <w:szCs w:val="28"/>
        </w:rPr>
      </w:pPr>
      <w:r>
        <w:rPr>
          <w:rFonts w:cs="Times New Roman"/>
          <w:sz w:val="28"/>
          <w:szCs w:val="28"/>
        </w:rPr>
        <w:t>или</w:t>
      </w:r>
    </w:p>
    <w:p>
      <w:pPr>
        <w:pStyle w:val="Normal"/>
        <w:spacing w:lineRule="auto" w:line="240" w:before="0" w:after="0"/>
        <w:jc w:val="both"/>
        <w:rPr>
          <w:rFonts w:ascii="Times New Roman" w:hAnsi="Times New Roman"/>
          <w:sz w:val="28"/>
          <w:szCs w:val="28"/>
        </w:rPr>
      </w:pPr>
      <w:r>
        <w:rPr>
          <w:rFonts w:cs="Times New Roman"/>
          <w:sz w:val="28"/>
          <w:szCs w:val="28"/>
        </w:rPr>
        <w:t>- принятие решения об отказе в предоставлении земельного участка в соответствии со статьей 39.16 Земельного кодекса РФ.</w:t>
      </w:r>
    </w:p>
    <w:p>
      <w:pPr>
        <w:pStyle w:val="Normal"/>
        <w:spacing w:lineRule="auto" w:line="240" w:before="0" w:after="0"/>
        <w:jc w:val="both"/>
        <w:rPr>
          <w:rFonts w:ascii="Times New Roman" w:hAnsi="Times New Roman"/>
          <w:sz w:val="28"/>
          <w:szCs w:val="28"/>
        </w:rPr>
      </w:pPr>
      <w:r>
        <w:rPr>
          <w:rFonts w:cs="Times New Roman"/>
          <w:sz w:val="28"/>
          <w:szCs w:val="28"/>
        </w:rPr>
        <w:t xml:space="preserve">2.1. Если не было альтернативных заявлений: </w:t>
      </w:r>
    </w:p>
    <w:p>
      <w:pPr>
        <w:pStyle w:val="Normal"/>
        <w:spacing w:lineRule="auto" w:line="240" w:before="0" w:after="0"/>
        <w:jc w:val="both"/>
        <w:rPr>
          <w:rFonts w:ascii="Times New Roman" w:hAnsi="Times New Roman"/>
          <w:sz w:val="28"/>
          <w:szCs w:val="28"/>
        </w:rPr>
      </w:pPr>
      <w:r>
        <w:rPr>
          <w:rFonts w:cs="Times New Roman"/>
          <w:sz w:val="28"/>
          <w:szCs w:val="28"/>
        </w:rPr>
        <w:t>30 дней со дня опубликования извещения – подготовка проекта договора аренды земельного участка в трех экземплярах, их подписание и направление заявителю.</w:t>
      </w:r>
    </w:p>
    <w:p>
      <w:pPr>
        <w:pStyle w:val="Normal"/>
        <w:spacing w:lineRule="auto" w:line="240" w:before="0" w:after="0"/>
        <w:jc w:val="both"/>
        <w:rPr>
          <w:rFonts w:ascii="Times New Roman" w:hAnsi="Times New Roman"/>
          <w:sz w:val="28"/>
          <w:szCs w:val="28"/>
        </w:rPr>
      </w:pPr>
      <w:r>
        <w:rPr>
          <w:rFonts w:cs="Times New Roman"/>
          <w:sz w:val="28"/>
          <w:szCs w:val="28"/>
        </w:rPr>
        <w:t>2.2. Если поступили альтернативные заявления:</w:t>
      </w:r>
    </w:p>
    <w:p>
      <w:pPr>
        <w:pStyle w:val="Normal"/>
        <w:spacing w:lineRule="auto" w:line="240" w:before="0" w:after="0"/>
        <w:jc w:val="both"/>
        <w:rPr>
          <w:rFonts w:ascii="Times New Roman" w:hAnsi="Times New Roman"/>
          <w:sz w:val="28"/>
          <w:szCs w:val="28"/>
        </w:rPr>
      </w:pPr>
      <w:r>
        <w:rPr>
          <w:rFonts w:cs="Times New Roman"/>
          <w:sz w:val="28"/>
          <w:szCs w:val="28"/>
        </w:rPr>
        <w:t>7 дней с момента поступления таких заявлений – принятие решения об отказе в предоставлении земельного участка обратившемуся лицу и о проведении аукциона.</w:t>
      </w:r>
    </w:p>
    <w:p>
      <w:pPr>
        <w:pStyle w:val="Normal"/>
        <w:spacing w:lineRule="auto" w:line="240" w:before="0" w:after="0"/>
        <w:jc w:val="both"/>
        <w:rPr>
          <w:rFonts w:ascii="Times New Roman" w:hAnsi="Times New Roman"/>
          <w:sz w:val="28"/>
          <w:szCs w:val="28"/>
        </w:rPr>
      </w:pPr>
      <w:r>
        <w:rPr>
          <w:rFonts w:cs="Times New Roman"/>
          <w:b/>
          <w:i/>
          <w:sz w:val="28"/>
          <w:szCs w:val="28"/>
        </w:rPr>
        <w:t>2.5.</w:t>
      </w:r>
      <w:r>
        <w:rPr>
          <w:rFonts w:cs="Times New Roman"/>
          <w:i/>
          <w:sz w:val="28"/>
          <w:szCs w:val="28"/>
        </w:rPr>
        <w:t xml:space="preserve">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r>
        <w:rPr>
          <w:rFonts w:cs="Times New Roman"/>
          <w:b/>
          <w:i/>
          <w:sz w:val="28"/>
          <w:szCs w:val="28"/>
        </w:rPr>
        <w:t xml:space="preserve"> </w:t>
      </w:r>
    </w:p>
    <w:p>
      <w:pPr>
        <w:pStyle w:val="Normal"/>
        <w:spacing w:lineRule="auto" w:line="240" w:before="0" w:after="0"/>
        <w:jc w:val="both"/>
        <w:rPr>
          <w:rFonts w:ascii="Times New Roman" w:hAnsi="Times New Roman"/>
          <w:sz w:val="28"/>
          <w:szCs w:val="28"/>
        </w:rPr>
      </w:pPr>
      <w:r>
        <w:rPr>
          <w:rFonts w:cs="Times New Roman"/>
          <w:sz w:val="28"/>
          <w:szCs w:val="28"/>
        </w:rPr>
        <w:t>Предоставление муниципальной услуги осуществляется в соответствии со следующими нормативными правовыми актами:</w:t>
      </w:r>
    </w:p>
    <w:p>
      <w:pPr>
        <w:pStyle w:val="Normal"/>
        <w:spacing w:lineRule="auto" w:line="240" w:before="0" w:after="0"/>
        <w:jc w:val="both"/>
        <w:rPr>
          <w:rFonts w:ascii="Times New Roman" w:hAnsi="Times New Roman"/>
          <w:sz w:val="28"/>
          <w:szCs w:val="28"/>
        </w:rPr>
      </w:pPr>
      <w:r>
        <w:rPr>
          <w:rFonts w:cs="Times New Roman"/>
          <w:sz w:val="28"/>
          <w:szCs w:val="28"/>
        </w:rPr>
        <w:t xml:space="preserve">– </w:t>
      </w:r>
      <w:r>
        <w:rPr>
          <w:rFonts w:cs="Times New Roman"/>
          <w:sz w:val="28"/>
          <w:szCs w:val="28"/>
        </w:rPr>
        <w:t>«Гражданский кодекс Российской Федерации (часть первая)" от 30.11.1994 № 51-ФЗ ("Российская газета", N 238-239, 08.12.1994);</w:t>
      </w:r>
    </w:p>
    <w:p>
      <w:pPr>
        <w:pStyle w:val="Normal"/>
        <w:spacing w:lineRule="auto" w:line="240" w:before="0" w:after="0"/>
        <w:jc w:val="both"/>
        <w:rPr>
          <w:rFonts w:ascii="Times New Roman" w:hAnsi="Times New Roman"/>
          <w:sz w:val="28"/>
          <w:szCs w:val="28"/>
        </w:rPr>
      </w:pPr>
      <w:r>
        <w:rPr>
          <w:rFonts w:cs="Times New Roman"/>
          <w:sz w:val="28"/>
          <w:szCs w:val="28"/>
        </w:rPr>
        <w:t xml:space="preserve">– </w:t>
      </w:r>
      <w:r>
        <w:rPr>
          <w:rFonts w:cs="Times New Roman"/>
          <w:sz w:val="28"/>
          <w:szCs w:val="28"/>
        </w:rPr>
        <w:t>«Гражданский кодекс РФ (часть вторая)» от 26.01.1996 № 14-ФЗ («Собрание законодательства РФ», 29.01.1996, N 5, ст. 410);</w:t>
      </w:r>
    </w:p>
    <w:p>
      <w:pPr>
        <w:pStyle w:val="Normal"/>
        <w:spacing w:lineRule="auto" w:line="240" w:before="0" w:after="0"/>
        <w:jc w:val="both"/>
        <w:rPr>
          <w:rFonts w:ascii="Times New Roman" w:hAnsi="Times New Roman"/>
          <w:sz w:val="28"/>
          <w:szCs w:val="28"/>
        </w:rPr>
      </w:pPr>
      <w:r>
        <w:rPr>
          <w:rFonts w:cs="Times New Roman"/>
          <w:sz w:val="28"/>
          <w:szCs w:val="28"/>
        </w:rPr>
        <w:t>- "Земельный кодекс Российской Федерации" от 25.10.2001 N 136-ФЗ  ("Российская газета", N 211-212, 30.10.2001);</w:t>
      </w:r>
    </w:p>
    <w:p>
      <w:pPr>
        <w:pStyle w:val="Normal"/>
        <w:spacing w:lineRule="auto" w:line="240" w:before="0" w:after="0"/>
        <w:jc w:val="both"/>
        <w:rPr>
          <w:rFonts w:ascii="Times New Roman" w:hAnsi="Times New Roman"/>
          <w:sz w:val="28"/>
          <w:szCs w:val="28"/>
        </w:rPr>
      </w:pPr>
      <w:r>
        <w:rPr>
          <w:rFonts w:cs="Times New Roman"/>
          <w:sz w:val="28"/>
          <w:szCs w:val="28"/>
        </w:rPr>
        <w:t xml:space="preserve">– </w:t>
      </w:r>
      <w:r>
        <w:rPr>
          <w:rFonts w:cs="Times New Roman"/>
          <w:sz w:val="28"/>
          <w:szCs w:val="28"/>
        </w:rPr>
        <w:t>Федеральный закон от 25.10.2001 N 137-ФЗ "О введении в действие Земельного кодекса Российской Федерации"  ("Российская газета", N 211-212, 30.10.2001);</w:t>
      </w:r>
    </w:p>
    <w:p>
      <w:pPr>
        <w:pStyle w:val="Normal"/>
        <w:spacing w:lineRule="auto" w:line="240" w:before="0" w:after="0"/>
        <w:jc w:val="both"/>
        <w:rPr>
          <w:rFonts w:ascii="Times New Roman" w:hAnsi="Times New Roman"/>
          <w:sz w:val="28"/>
          <w:szCs w:val="28"/>
        </w:rPr>
      </w:pPr>
      <w:r>
        <w:rPr>
          <w:rFonts w:cs="Times New Roman"/>
          <w:sz w:val="28"/>
          <w:szCs w:val="28"/>
        </w:rPr>
        <w:t xml:space="preserve">– </w:t>
      </w:r>
      <w:r>
        <w:rPr>
          <w:rFonts w:cs="Times New Roman"/>
          <w:sz w:val="28"/>
          <w:szCs w:val="28"/>
        </w:rPr>
        <w:t>Федеральный закон от 21.07.1997 № 122-ФЗ «О государственной регистрации прав на недвижимое имущество и сделок с ним» («Собрание законодательства РФ», 28.07.1997, N 30);</w:t>
      </w:r>
    </w:p>
    <w:p>
      <w:pPr>
        <w:pStyle w:val="Normal"/>
        <w:spacing w:lineRule="auto" w:line="240" w:before="0" w:after="0"/>
        <w:jc w:val="both"/>
        <w:rPr>
          <w:rFonts w:ascii="Times New Roman" w:hAnsi="Times New Roman"/>
          <w:sz w:val="28"/>
          <w:szCs w:val="28"/>
        </w:rPr>
      </w:pPr>
      <w:r>
        <w:rPr>
          <w:rFonts w:cs="Times New Roman"/>
          <w:sz w:val="28"/>
          <w:szCs w:val="28"/>
        </w:rPr>
        <w:t xml:space="preserve">– </w:t>
      </w:r>
      <w:r>
        <w:rPr>
          <w:rFonts w:cs="Times New Roman"/>
          <w:sz w:val="28"/>
          <w:szCs w:val="28"/>
        </w:rPr>
        <w:t>Федеральный закон от 24.07.2007 N 221-ФЗ "О государственном кадастре недвижимости" "Российская газета", N 165, 01.08.2007);</w:t>
      </w:r>
    </w:p>
    <w:p>
      <w:pPr>
        <w:pStyle w:val="Normal"/>
        <w:spacing w:lineRule="auto" w:line="240" w:before="0" w:after="0"/>
        <w:jc w:val="both"/>
        <w:rPr>
          <w:rFonts w:ascii="Times New Roman" w:hAnsi="Times New Roman"/>
          <w:sz w:val="28"/>
          <w:szCs w:val="28"/>
        </w:rPr>
      </w:pPr>
      <w:r>
        <w:rPr>
          <w:rFonts w:cs="Times New Roman"/>
          <w:sz w:val="28"/>
          <w:szCs w:val="28"/>
        </w:rPr>
        <w:t xml:space="preserve">– </w:t>
      </w:r>
      <w:r>
        <w:rPr>
          <w:rFonts w:cs="Times New Roman"/>
          <w:sz w:val="28"/>
          <w:szCs w:val="28"/>
        </w:rPr>
        <w:t>Федеральный закон Российской Федерации от 27.07.2006 № 149-ФЗ «Об информации, информационных технологиях и защите информации» (Собрание законодательства Российской Федерации 2006, № 31, ч.1, ст.3448);</w:t>
      </w:r>
    </w:p>
    <w:p>
      <w:pPr>
        <w:pStyle w:val="Normal"/>
        <w:spacing w:lineRule="auto" w:line="240" w:before="0" w:after="0"/>
        <w:jc w:val="both"/>
        <w:rPr/>
      </w:pPr>
      <w:r>
        <w:rPr>
          <w:rFonts w:cs="Times New Roman"/>
          <w:sz w:val="28"/>
          <w:szCs w:val="28"/>
        </w:rPr>
        <w:t xml:space="preserve">– </w:t>
      </w:r>
      <w:r>
        <w:rPr>
          <w:rFonts w:cs="Times New Roman"/>
          <w:sz w:val="28"/>
          <w:szCs w:val="28"/>
        </w:rPr>
        <w:t xml:space="preserve">Федеральный закон от 27.07.2010 N 210-ФЗ «Об организации предоставления государственных и муниципальных услуг» опубликован на Официальном интернет-портале правовой информации </w:t>
      </w:r>
      <w:hyperlink r:id="rId2">
        <w:r>
          <w:rPr>
            <w:rStyle w:val="Style14"/>
            <w:rFonts w:cs="Times New Roman"/>
            <w:sz w:val="28"/>
            <w:szCs w:val="28"/>
          </w:rPr>
          <w:t>http://www.pravo.gov.ru</w:t>
        </w:r>
      </w:hyperlink>
      <w:r>
        <w:rPr>
          <w:rFonts w:cs="Times New Roman"/>
          <w:sz w:val="28"/>
          <w:szCs w:val="28"/>
        </w:rPr>
        <w:t xml:space="preserve"> - 05.12.2011;</w:t>
      </w:r>
    </w:p>
    <w:p>
      <w:pPr>
        <w:pStyle w:val="Normal"/>
        <w:spacing w:lineRule="auto" w:line="240" w:before="0" w:after="0"/>
        <w:jc w:val="both"/>
        <w:rPr>
          <w:rFonts w:ascii="Times New Roman" w:hAnsi="Times New Roman"/>
          <w:sz w:val="28"/>
          <w:szCs w:val="28"/>
        </w:rPr>
      </w:pPr>
      <w:r>
        <w:rPr>
          <w:rFonts w:cs="Times New Roman"/>
          <w:bCs/>
          <w:sz w:val="28"/>
          <w:szCs w:val="28"/>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РФ», № 53 (часть 2), статья 7932, 31.12.2012);</w:t>
      </w:r>
    </w:p>
    <w:p>
      <w:pPr>
        <w:pStyle w:val="Normal"/>
        <w:spacing w:lineRule="auto" w:line="240" w:before="0" w:after="0"/>
        <w:jc w:val="both"/>
        <w:rPr>
          <w:rFonts w:ascii="Times New Roman" w:hAnsi="Times New Roman"/>
          <w:sz w:val="28"/>
          <w:szCs w:val="28"/>
        </w:rPr>
      </w:pPr>
      <w:r>
        <w:rPr>
          <w:rFonts w:cs="Times New Roman"/>
          <w:bCs/>
          <w:sz w:val="28"/>
          <w:szCs w:val="28"/>
        </w:rPr>
        <w:t xml:space="preserve">- постановление Правительства Российской Федерации </w:t>
      </w:r>
      <w:r>
        <w:rPr>
          <w:rFonts w:cs="Times New Roman"/>
          <w:iCs/>
          <w:sz w:val="28"/>
          <w:szCs w:val="28"/>
        </w:rPr>
        <w:t>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(Официальный интернет-портал правовой информации http://www.pravo.gov.ru, 25.03.2015, «Собрание законодательства РФ», 30.03.2015, № 13, статья 1936);</w:t>
      </w:r>
    </w:p>
    <w:p>
      <w:pPr>
        <w:pStyle w:val="Normal"/>
        <w:spacing w:lineRule="auto" w:line="240" w:before="0" w:after="0"/>
        <w:jc w:val="both"/>
        <w:rPr>
          <w:rFonts w:ascii="Times New Roman" w:hAnsi="Times New Roman"/>
          <w:sz w:val="28"/>
          <w:szCs w:val="28"/>
        </w:rPr>
      </w:pPr>
      <w:r>
        <w:rPr>
          <w:rFonts w:cs="Times New Roman"/>
          <w:bCs/>
          <w:sz w:val="28"/>
          <w:szCs w:val="28"/>
        </w:rPr>
        <w:t>- приказ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(«Бюллетень нормативных актов федеральных органов исполнительной власти», № 19, 07.05.2012);</w:t>
      </w:r>
    </w:p>
    <w:p>
      <w:pPr>
        <w:pStyle w:val="Normal"/>
        <w:spacing w:lineRule="auto" w:line="240" w:before="0" w:after="0"/>
        <w:jc w:val="both"/>
        <w:rPr>
          <w:rFonts w:ascii="Times New Roman" w:hAnsi="Times New Roman"/>
          <w:sz w:val="28"/>
          <w:szCs w:val="28"/>
        </w:rPr>
      </w:pPr>
      <w:r>
        <w:rPr>
          <w:rFonts w:cs="Times New Roman"/>
          <w:sz w:val="28"/>
          <w:szCs w:val="28"/>
        </w:rPr>
        <w:t>- Приказ Минэкономразвития РФ от 12.01.2015 N1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РФ 27.02.2015 N 36258) ("Официальный интернет-портал правовой информации http://www.pravo.gov.ru, 28.02.2015);</w:t>
      </w:r>
    </w:p>
    <w:p>
      <w:pPr>
        <w:pStyle w:val="Normal"/>
        <w:spacing w:lineRule="auto" w:line="240" w:before="0" w:after="0"/>
        <w:jc w:val="both"/>
        <w:rPr>
          <w:rFonts w:ascii="Times New Roman" w:hAnsi="Times New Roman"/>
          <w:sz w:val="28"/>
          <w:szCs w:val="28"/>
        </w:rPr>
      </w:pPr>
      <w:r>
        <w:rPr>
          <w:rFonts w:cs="Times New Roman"/>
          <w:bCs/>
          <w:sz w:val="28"/>
          <w:szCs w:val="28"/>
        </w:rPr>
        <w:t>- Областной закон Ростовской области от 08.08.2011 №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 («Наше время», № 304-308, 10.08.2011).</w:t>
      </w:r>
    </w:p>
    <w:p>
      <w:pPr>
        <w:pStyle w:val="Normal"/>
        <w:spacing w:lineRule="auto" w:line="240" w:before="0" w:after="0"/>
        <w:jc w:val="both"/>
        <w:rPr>
          <w:rFonts w:ascii="Times New Roman" w:hAnsi="Times New Roman"/>
          <w:sz w:val="28"/>
          <w:szCs w:val="28"/>
        </w:rPr>
      </w:pPr>
      <w:r>
        <w:rPr>
          <w:rFonts w:cs="Times New Roman"/>
          <w:sz w:val="28"/>
          <w:szCs w:val="28"/>
        </w:rPr>
        <w:t>- Областной закон Ростовской области от 22.07.2003 № 19-ЗС «О регулировании земельных отношений в Ростовской области», опубликован в газете «Наше время», N 161, 30.07.2003;</w:t>
      </w:r>
    </w:p>
    <w:p>
      <w:pPr>
        <w:pStyle w:val="Normal"/>
        <w:spacing w:lineRule="auto" w:line="240" w:before="0" w:after="0"/>
        <w:jc w:val="both"/>
        <w:rPr>
          <w:rFonts w:ascii="Times New Roman" w:hAnsi="Times New Roman"/>
          <w:sz w:val="28"/>
          <w:szCs w:val="28"/>
        </w:rPr>
      </w:pPr>
      <w:r>
        <w:rPr>
          <w:rFonts w:cs="Times New Roman"/>
          <w:sz w:val="28"/>
          <w:szCs w:val="28"/>
        </w:rPr>
        <w:t>- постановление Правительства Ростовской области от 06.12.2012 №1063 «Об утверждении порядка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опубликовано в газете "Наше время", N 724-725, 14.12.2012;</w:t>
      </w:r>
    </w:p>
    <w:p>
      <w:pPr>
        <w:pStyle w:val="Normal"/>
        <w:spacing w:lineRule="auto" w:line="240" w:before="0" w:after="0"/>
        <w:jc w:val="both"/>
        <w:rPr>
          <w:rFonts w:ascii="Times New Roman" w:hAnsi="Times New Roman"/>
          <w:sz w:val="28"/>
          <w:szCs w:val="28"/>
        </w:rPr>
      </w:pPr>
      <w:r>
        <w:rPr>
          <w:rFonts w:cs="Times New Roman"/>
          <w:sz w:val="28"/>
          <w:szCs w:val="28"/>
        </w:rPr>
        <w:t>- Федеральный закон от 24.11.1995 № 181-ФЗ «О социальной защите инвалидов в Российской Федерации.</w:t>
      </w:r>
    </w:p>
    <w:p>
      <w:pPr>
        <w:pStyle w:val="Normal"/>
        <w:spacing w:lineRule="auto" w:line="240" w:before="0" w:after="0"/>
        <w:jc w:val="both"/>
        <w:rPr>
          <w:rFonts w:ascii="Times New Roman" w:hAnsi="Times New Roman"/>
          <w:sz w:val="28"/>
          <w:szCs w:val="28"/>
        </w:rPr>
      </w:pPr>
      <w:r>
        <w:rPr>
          <w:rFonts w:cs="Times New Roman"/>
          <w:b/>
          <w:i/>
          <w:sz w:val="28"/>
          <w:szCs w:val="28"/>
        </w:rPr>
        <w:t>2.6.</w:t>
      </w:r>
      <w:r>
        <w:rPr>
          <w:rFonts w:cs="Times New Roman"/>
          <w:i/>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spacing w:lineRule="auto" w:line="240" w:before="0" w:after="0"/>
        <w:jc w:val="both"/>
        <w:rPr>
          <w:rFonts w:ascii="Times New Roman" w:hAnsi="Times New Roman"/>
          <w:sz w:val="28"/>
          <w:szCs w:val="28"/>
        </w:rPr>
      </w:pPr>
      <w:r>
        <w:rPr>
          <w:rFonts w:cs="Times New Roman"/>
          <w:iCs/>
          <w:sz w:val="28"/>
          <w:szCs w:val="28"/>
        </w:rPr>
        <w:t>2.6.1.Заявление</w:t>
      </w:r>
      <w:r>
        <w:rPr>
          <w:rFonts w:cs="Times New Roman"/>
          <w:sz w:val="28"/>
          <w:szCs w:val="28"/>
        </w:rPr>
        <w:t xml:space="preserve"> о предоставлении земельного участка по форме согласно приложению №1 к настоящему Административному регламенту</w:t>
      </w:r>
      <w:r>
        <w:rPr>
          <w:rFonts w:cs="Times New Roman"/>
          <w:iCs/>
          <w:sz w:val="28"/>
          <w:szCs w:val="28"/>
        </w:rPr>
        <w:t xml:space="preserve"> и необходимые документы могут быть представлены в </w:t>
      </w:r>
      <w:r>
        <w:rPr>
          <w:rFonts w:cs="Times New Roman"/>
          <w:bCs/>
          <w:sz w:val="28"/>
          <w:szCs w:val="28"/>
        </w:rPr>
        <w:t xml:space="preserve">Администрацию </w:t>
      </w:r>
      <w:r>
        <w:rPr>
          <w:rFonts w:cs="Times New Roman"/>
          <w:iCs/>
          <w:sz w:val="28"/>
          <w:szCs w:val="28"/>
        </w:rPr>
        <w:t>следующими способами:</w:t>
      </w:r>
    </w:p>
    <w:p>
      <w:pPr>
        <w:pStyle w:val="Normal"/>
        <w:spacing w:lineRule="auto" w:line="240" w:before="0" w:after="0"/>
        <w:jc w:val="both"/>
        <w:rPr>
          <w:rFonts w:ascii="Times New Roman" w:hAnsi="Times New Roman"/>
          <w:sz w:val="28"/>
          <w:szCs w:val="28"/>
        </w:rPr>
      </w:pPr>
      <w:r>
        <w:rPr>
          <w:rFonts w:cs="Times New Roman"/>
          <w:iCs/>
          <w:sz w:val="28"/>
          <w:szCs w:val="28"/>
        </w:rPr>
        <w:t>- посредством личного обращения;</w:t>
      </w:r>
    </w:p>
    <w:p>
      <w:pPr>
        <w:pStyle w:val="Normal"/>
        <w:spacing w:lineRule="auto" w:line="240" w:before="0" w:after="0"/>
        <w:jc w:val="both"/>
        <w:rPr>
          <w:rFonts w:ascii="Times New Roman" w:hAnsi="Times New Roman"/>
          <w:sz w:val="28"/>
          <w:szCs w:val="28"/>
        </w:rPr>
      </w:pPr>
      <w:r>
        <w:rPr>
          <w:rFonts w:cs="Times New Roman"/>
          <w:iCs/>
          <w:sz w:val="28"/>
          <w:szCs w:val="28"/>
        </w:rPr>
        <w:t>- через МФЦ;</w:t>
      </w:r>
    </w:p>
    <w:p>
      <w:pPr>
        <w:pStyle w:val="Normal"/>
        <w:spacing w:lineRule="auto" w:line="240" w:before="0" w:after="0"/>
        <w:jc w:val="both"/>
        <w:rPr>
          <w:rFonts w:ascii="Times New Roman" w:hAnsi="Times New Roman"/>
          <w:sz w:val="28"/>
          <w:szCs w:val="28"/>
        </w:rPr>
      </w:pPr>
      <w:r>
        <w:rPr>
          <w:rFonts w:cs="Times New Roman"/>
          <w:iCs/>
          <w:sz w:val="28"/>
          <w:szCs w:val="28"/>
        </w:rPr>
        <w:t>- посредством ЕПГУ</w:t>
      </w:r>
      <w:r>
        <w:rPr>
          <w:rFonts w:cs="Times New Roman"/>
          <w:iCs/>
          <w:sz w:val="28"/>
          <w:szCs w:val="28"/>
          <w:u w:val="single"/>
        </w:rPr>
        <w:t>.</w:t>
      </w:r>
    </w:p>
    <w:p>
      <w:pPr>
        <w:pStyle w:val="Normal"/>
        <w:spacing w:lineRule="auto" w:line="240" w:before="0" w:after="0"/>
        <w:jc w:val="both"/>
        <w:rPr>
          <w:rFonts w:ascii="Times New Roman" w:hAnsi="Times New Roman"/>
          <w:sz w:val="28"/>
          <w:szCs w:val="28"/>
        </w:rPr>
      </w:pPr>
      <w:r>
        <w:rPr>
          <w:rFonts w:cs="Times New Roman"/>
          <w:sz w:val="28"/>
          <w:szCs w:val="28"/>
        </w:rPr>
        <w:t>В заявлении указываются:</w:t>
      </w:r>
    </w:p>
    <w:p>
      <w:pPr>
        <w:pStyle w:val="Normal"/>
        <w:spacing w:lineRule="auto" w:line="240" w:before="0" w:after="0"/>
        <w:jc w:val="both"/>
        <w:rPr>
          <w:rFonts w:ascii="Times New Roman" w:hAnsi="Times New Roman"/>
          <w:sz w:val="28"/>
          <w:szCs w:val="28"/>
        </w:rPr>
      </w:pPr>
      <w:r>
        <w:rPr>
          <w:rFonts w:cs="Times New Roman"/>
          <w:sz w:val="28"/>
          <w:szCs w:val="28"/>
        </w:rPr>
        <w:t>- фамилия, имя и (при наличии) отчество, место жительства заявителя, реквизиты документа, удостоверяющего личность заявителя (для гражданина);</w:t>
      </w:r>
    </w:p>
    <w:p>
      <w:pPr>
        <w:pStyle w:val="Normal"/>
        <w:spacing w:lineRule="auto" w:line="240" w:before="0" w:after="0"/>
        <w:jc w:val="both"/>
        <w:rPr>
          <w:rFonts w:ascii="Times New Roman" w:hAnsi="Times New Roman"/>
          <w:sz w:val="28"/>
          <w:szCs w:val="28"/>
        </w:rPr>
      </w:pPr>
      <w:r>
        <w:rPr>
          <w:rFonts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pPr>
        <w:pStyle w:val="Normal"/>
        <w:spacing w:lineRule="auto" w:line="240" w:before="0" w:after="0"/>
        <w:jc w:val="both"/>
        <w:rPr>
          <w:rFonts w:ascii="Times New Roman" w:hAnsi="Times New Roman"/>
          <w:sz w:val="28"/>
          <w:szCs w:val="28"/>
        </w:rPr>
      </w:pPr>
      <w:r>
        <w:rPr>
          <w:rFonts w:cs="Times New Roman"/>
          <w:sz w:val="28"/>
          <w:szCs w:val="28"/>
        </w:rPr>
        <w:t>- кадастровый номер испрашиваемого земельного участка;</w:t>
      </w:r>
    </w:p>
    <w:p>
      <w:pPr>
        <w:pStyle w:val="Normal"/>
        <w:spacing w:lineRule="auto" w:line="240" w:before="0" w:after="0"/>
        <w:jc w:val="both"/>
        <w:rPr/>
      </w:pPr>
      <w:r>
        <w:rPr>
          <w:rFonts w:cs="Times New Roman"/>
          <w:sz w:val="28"/>
          <w:szCs w:val="28"/>
        </w:rPr>
        <w:t xml:space="preserve">- основание предоставления земельного участка в аренду без проведения торгов из числа предусмотренных </w:t>
      </w:r>
      <w:hyperlink w:anchor="Par728">
        <w:r>
          <w:rPr>
            <w:rStyle w:val="Style14"/>
            <w:rFonts w:cs="Times New Roman"/>
            <w:sz w:val="28"/>
            <w:szCs w:val="28"/>
          </w:rPr>
          <w:t>пунктом 2 статьи 39.6</w:t>
        </w:r>
      </w:hyperlink>
      <w:r>
        <w:rPr>
          <w:rFonts w:cs="Times New Roman"/>
          <w:sz w:val="28"/>
          <w:szCs w:val="28"/>
        </w:rPr>
        <w:t xml:space="preserve"> Земельного кодекса оснований;</w:t>
      </w:r>
    </w:p>
    <w:p>
      <w:pPr>
        <w:pStyle w:val="Normal"/>
        <w:spacing w:lineRule="auto" w:line="240" w:before="0" w:after="0"/>
        <w:jc w:val="both"/>
        <w:rPr>
          <w:rFonts w:ascii="Times New Roman" w:hAnsi="Times New Roman"/>
          <w:sz w:val="28"/>
          <w:szCs w:val="28"/>
        </w:rPr>
      </w:pPr>
      <w:r>
        <w:rPr>
          <w:rFonts w:cs="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Normal"/>
        <w:spacing w:lineRule="auto" w:line="240" w:before="0" w:after="0"/>
        <w:jc w:val="both"/>
        <w:rPr>
          <w:rFonts w:ascii="Times New Roman" w:hAnsi="Times New Roman"/>
          <w:sz w:val="28"/>
          <w:szCs w:val="28"/>
        </w:rPr>
      </w:pPr>
      <w:r>
        <w:rPr>
          <w:rFonts w:cs="Times New Roman"/>
          <w:sz w:val="28"/>
          <w:szCs w:val="28"/>
        </w:rPr>
        <w:t>- цель использования земельного участка;</w:t>
      </w:r>
    </w:p>
    <w:p>
      <w:pPr>
        <w:pStyle w:val="Normal"/>
        <w:spacing w:lineRule="auto" w:line="240" w:before="0" w:after="0"/>
        <w:jc w:val="both"/>
        <w:rPr>
          <w:rFonts w:ascii="Times New Roman" w:hAnsi="Times New Roman"/>
          <w:sz w:val="28"/>
          <w:szCs w:val="28"/>
        </w:rPr>
      </w:pPr>
      <w:r>
        <w:rPr>
          <w:rFonts w:cs="Times New Roman"/>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pPr>
        <w:pStyle w:val="Normal"/>
        <w:spacing w:lineRule="auto" w:line="240" w:before="0" w:after="0"/>
        <w:jc w:val="both"/>
        <w:rPr>
          <w:rFonts w:ascii="Times New Roman" w:hAnsi="Times New Roman"/>
          <w:sz w:val="28"/>
          <w:szCs w:val="28"/>
        </w:rPr>
      </w:pPr>
      <w:r>
        <w:rPr>
          <w:rFonts w:cs="Times New Roman"/>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pPr>
        <w:pStyle w:val="Normal"/>
        <w:spacing w:lineRule="auto" w:line="240" w:before="0" w:after="0"/>
        <w:jc w:val="both"/>
        <w:rPr>
          <w:rFonts w:ascii="Times New Roman" w:hAnsi="Times New Roman"/>
          <w:sz w:val="28"/>
          <w:szCs w:val="28"/>
        </w:rPr>
      </w:pPr>
      <w:r>
        <w:rPr>
          <w:rFonts w:cs="Times New Roman"/>
          <w:sz w:val="28"/>
          <w:szCs w:val="28"/>
        </w:rPr>
        <w:t>- почтовый адрес и (или) адрес электронной почты для связи с заявителем.</w:t>
      </w:r>
    </w:p>
    <w:p>
      <w:pPr>
        <w:pStyle w:val="Normal"/>
        <w:spacing w:lineRule="auto" w:line="240" w:before="0" w:after="0"/>
        <w:jc w:val="both"/>
        <w:rPr>
          <w:rFonts w:ascii="Times New Roman" w:hAnsi="Times New Roman"/>
          <w:sz w:val="28"/>
          <w:szCs w:val="28"/>
        </w:rPr>
      </w:pPr>
      <w:r>
        <w:rPr>
          <w:rFonts w:cs="Times New Roman"/>
          <w:sz w:val="28"/>
          <w:szCs w:val="28"/>
        </w:rPr>
        <w:t xml:space="preserve"> </w:t>
      </w:r>
      <w:r>
        <w:rPr>
          <w:rFonts w:cs="Times New Roman"/>
          <w:sz w:val="28"/>
          <w:szCs w:val="28"/>
        </w:rPr>
        <w:t>К заявлению прилагаются:</w:t>
      </w:r>
    </w:p>
    <w:p>
      <w:pPr>
        <w:pStyle w:val="Normal"/>
        <w:spacing w:lineRule="auto" w:line="240" w:before="0" w:after="0"/>
        <w:jc w:val="both"/>
        <w:rPr>
          <w:rFonts w:ascii="Times New Roman" w:hAnsi="Times New Roman"/>
          <w:sz w:val="28"/>
          <w:szCs w:val="28"/>
        </w:rPr>
      </w:pPr>
      <w:r>
        <w:rPr>
          <w:rFonts w:cs="Times New Roman"/>
          <w:sz w:val="28"/>
          <w:szCs w:val="28"/>
        </w:rPr>
        <w:t>2.6.2. Документ, удостоверяющий личность заявителя или представителя заявителя – копия при предъявлении оригинала:</w:t>
      </w:r>
    </w:p>
    <w:p>
      <w:pPr>
        <w:pStyle w:val="Normal"/>
        <w:spacing w:lineRule="auto" w:line="240" w:before="0" w:after="0"/>
        <w:jc w:val="both"/>
        <w:rPr>
          <w:rFonts w:ascii="Times New Roman" w:hAnsi="Times New Roman"/>
          <w:sz w:val="28"/>
          <w:szCs w:val="28"/>
        </w:rPr>
      </w:pPr>
      <w:r>
        <w:rPr>
          <w:rFonts w:cs="Times New Roman"/>
          <w:sz w:val="28"/>
          <w:szCs w:val="28"/>
        </w:rPr>
        <w:t>2.6.2.1.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pPr>
        <w:pStyle w:val="Normal"/>
        <w:spacing w:lineRule="auto" w:line="240" w:before="0" w:after="0"/>
        <w:jc w:val="both"/>
        <w:rPr>
          <w:rFonts w:ascii="Times New Roman" w:hAnsi="Times New Roman"/>
          <w:sz w:val="28"/>
          <w:szCs w:val="28"/>
        </w:rPr>
      </w:pPr>
      <w:r>
        <w:rPr>
          <w:rFonts w:cs="Times New Roman"/>
          <w:sz w:val="28"/>
          <w:szCs w:val="28"/>
        </w:rPr>
        <w:t>2.6.2.2. Временное удостоверение личности (для граждан Российской Федерации);</w:t>
      </w:r>
    </w:p>
    <w:p>
      <w:pPr>
        <w:pStyle w:val="Normal"/>
        <w:spacing w:lineRule="auto" w:line="240" w:before="0" w:after="0"/>
        <w:jc w:val="both"/>
        <w:rPr>
          <w:rFonts w:ascii="Times New Roman" w:hAnsi="Times New Roman"/>
          <w:sz w:val="28"/>
          <w:szCs w:val="28"/>
        </w:rPr>
      </w:pPr>
      <w:r>
        <w:rPr>
          <w:rFonts w:cs="Times New Roman"/>
          <w:sz w:val="28"/>
          <w:szCs w:val="28"/>
        </w:rPr>
        <w:t>2.6.2.3. Паспорт гражданина иностранного государства, легализованный на территории Российской Федерации (для иностранных граждан);</w:t>
      </w:r>
    </w:p>
    <w:p>
      <w:pPr>
        <w:pStyle w:val="Normal"/>
        <w:spacing w:lineRule="auto" w:line="240" w:before="0" w:after="0"/>
        <w:jc w:val="both"/>
        <w:rPr>
          <w:rFonts w:ascii="Times New Roman" w:hAnsi="Times New Roman"/>
          <w:sz w:val="28"/>
          <w:szCs w:val="28"/>
        </w:rPr>
      </w:pPr>
      <w:r>
        <w:rPr>
          <w:rFonts w:cs="Times New Roman"/>
          <w:sz w:val="28"/>
          <w:szCs w:val="28"/>
        </w:rPr>
        <w:t>2.6.2.4. Разрешение на временное проживание (для лиц без гражданства);</w:t>
      </w:r>
    </w:p>
    <w:p>
      <w:pPr>
        <w:pStyle w:val="Normal"/>
        <w:spacing w:lineRule="auto" w:line="240" w:before="0" w:after="0"/>
        <w:jc w:val="both"/>
        <w:rPr>
          <w:rFonts w:ascii="Times New Roman" w:hAnsi="Times New Roman"/>
          <w:sz w:val="28"/>
          <w:szCs w:val="28"/>
        </w:rPr>
      </w:pPr>
      <w:r>
        <w:rPr>
          <w:rFonts w:cs="Times New Roman"/>
          <w:sz w:val="28"/>
          <w:szCs w:val="28"/>
        </w:rPr>
        <w:t>2.6.2.5. Вид на жительство (для лиц без гражданства);</w:t>
      </w:r>
    </w:p>
    <w:p>
      <w:pPr>
        <w:pStyle w:val="Normal"/>
        <w:spacing w:lineRule="auto" w:line="240" w:before="0" w:after="0"/>
        <w:jc w:val="both"/>
        <w:rPr>
          <w:rFonts w:ascii="Times New Roman" w:hAnsi="Times New Roman"/>
          <w:sz w:val="28"/>
          <w:szCs w:val="28"/>
        </w:rPr>
      </w:pPr>
      <w:r>
        <w:rPr>
          <w:rFonts w:cs="Times New Roman"/>
          <w:sz w:val="28"/>
          <w:szCs w:val="28"/>
        </w:rPr>
        <w:t>2.6.2.6. Удостоверение беженца в Российской Федерации (для беженцев);</w:t>
      </w:r>
    </w:p>
    <w:p>
      <w:pPr>
        <w:pStyle w:val="Normal"/>
        <w:spacing w:lineRule="auto" w:line="240" w:before="0" w:after="0"/>
        <w:jc w:val="both"/>
        <w:rPr>
          <w:rFonts w:ascii="Times New Roman" w:hAnsi="Times New Roman"/>
          <w:sz w:val="28"/>
          <w:szCs w:val="28"/>
        </w:rPr>
      </w:pPr>
      <w:r>
        <w:rPr>
          <w:rFonts w:cs="Times New Roman"/>
          <w:sz w:val="28"/>
          <w:szCs w:val="28"/>
        </w:rPr>
        <w:t>2.6.2.7. Свидетельство о рассмотрении ходатайства о признании беженцем на территории Российской Федерации (для беженцев);</w:t>
      </w:r>
    </w:p>
    <w:p>
      <w:pPr>
        <w:pStyle w:val="Normal"/>
        <w:spacing w:lineRule="auto" w:line="240" w:before="0" w:after="0"/>
        <w:jc w:val="both"/>
        <w:rPr>
          <w:rFonts w:ascii="Times New Roman" w:hAnsi="Times New Roman"/>
          <w:sz w:val="28"/>
          <w:szCs w:val="28"/>
        </w:rPr>
      </w:pPr>
      <w:r>
        <w:rPr>
          <w:rFonts w:cs="Times New Roman"/>
          <w:sz w:val="28"/>
          <w:szCs w:val="28"/>
        </w:rPr>
        <w:t>2.6.2.8. Свидетельство о предоставлении временного убежища на территории Российской Федерации;</w:t>
      </w:r>
    </w:p>
    <w:p>
      <w:pPr>
        <w:pStyle w:val="Normal"/>
        <w:spacing w:lineRule="auto" w:line="240" w:before="0" w:after="0"/>
        <w:jc w:val="both"/>
        <w:rPr>
          <w:rFonts w:ascii="Times New Roman" w:hAnsi="Times New Roman"/>
          <w:sz w:val="28"/>
          <w:szCs w:val="28"/>
        </w:rPr>
      </w:pPr>
      <w:r>
        <w:rPr>
          <w:rFonts w:cs="Times New Roman"/>
          <w:sz w:val="28"/>
          <w:szCs w:val="28"/>
        </w:rPr>
        <w:t>2.6.2.9. Свидетельство о рождении (для лиц, не достигших возраста 14 лет);</w:t>
      </w:r>
    </w:p>
    <w:p>
      <w:pPr>
        <w:pStyle w:val="Normal"/>
        <w:spacing w:lineRule="auto" w:line="240" w:before="0" w:after="0"/>
        <w:jc w:val="both"/>
        <w:rPr>
          <w:rFonts w:ascii="Times New Roman" w:hAnsi="Times New Roman"/>
          <w:sz w:val="28"/>
          <w:szCs w:val="28"/>
        </w:rPr>
      </w:pPr>
      <w:r>
        <w:rPr>
          <w:rFonts w:cs="Times New Roman"/>
          <w:sz w:val="28"/>
          <w:szCs w:val="28"/>
        </w:rPr>
        <w:t xml:space="preserve">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w:t>
      </w:r>
    </w:p>
    <w:p>
      <w:pPr>
        <w:pStyle w:val="Normal"/>
        <w:spacing w:lineRule="auto" w:line="240" w:before="0" w:after="0"/>
        <w:jc w:val="both"/>
        <w:rPr>
          <w:rFonts w:ascii="Times New Roman" w:hAnsi="Times New Roman"/>
          <w:sz w:val="28"/>
          <w:szCs w:val="28"/>
        </w:rPr>
      </w:pPr>
      <w:r>
        <w:rPr>
          <w:rFonts w:cs="Times New Roman"/>
          <w:sz w:val="28"/>
          <w:szCs w:val="28"/>
        </w:rPr>
        <w:t>В случаях, предусмотренных федеральными законами, постановлениями Правительства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а также иных услуг.</w:t>
      </w:r>
    </w:p>
    <w:p>
      <w:pPr>
        <w:pStyle w:val="Normal"/>
        <w:spacing w:lineRule="auto" w:line="240" w:before="0" w:after="0"/>
        <w:jc w:val="both"/>
        <w:rPr>
          <w:rFonts w:ascii="Times New Roman" w:hAnsi="Times New Roman"/>
          <w:sz w:val="28"/>
          <w:szCs w:val="28"/>
        </w:rPr>
      </w:pPr>
      <w:r>
        <w:rPr>
          <w:rFonts w:cs="Times New Roman"/>
          <w:sz w:val="28"/>
          <w:szCs w:val="28"/>
        </w:rPr>
        <w:t>2.6.3.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pPr>
        <w:pStyle w:val="Normal"/>
        <w:spacing w:lineRule="auto" w:line="240" w:before="0" w:after="0"/>
        <w:jc w:val="both"/>
        <w:rPr>
          <w:rFonts w:ascii="Times New Roman" w:hAnsi="Times New Roman"/>
          <w:sz w:val="28"/>
          <w:szCs w:val="28"/>
        </w:rPr>
      </w:pPr>
      <w:r>
        <w:rPr>
          <w:rFonts w:cs="Times New Roman"/>
          <w:sz w:val="28"/>
          <w:szCs w:val="28"/>
        </w:rPr>
        <w:t>2.6.3.1. Для представителей физического лица:</w:t>
      </w:r>
    </w:p>
    <w:p>
      <w:pPr>
        <w:pStyle w:val="Normal"/>
        <w:spacing w:lineRule="auto" w:line="240" w:before="0" w:after="0"/>
        <w:jc w:val="both"/>
        <w:rPr>
          <w:rFonts w:ascii="Times New Roman" w:hAnsi="Times New Roman"/>
          <w:sz w:val="28"/>
          <w:szCs w:val="28"/>
        </w:rPr>
      </w:pPr>
      <w:r>
        <w:rPr>
          <w:rFonts w:cs="Times New Roman"/>
          <w:sz w:val="28"/>
          <w:szCs w:val="28"/>
        </w:rPr>
        <w:t>2.6.3.1.1. Доверенность, оформленная в установленном законом порядке, на представление интересов заявителя;</w:t>
      </w:r>
    </w:p>
    <w:p>
      <w:pPr>
        <w:pStyle w:val="Normal"/>
        <w:spacing w:lineRule="auto" w:line="240" w:before="0" w:after="0"/>
        <w:jc w:val="both"/>
        <w:rPr>
          <w:rFonts w:ascii="Times New Roman" w:hAnsi="Times New Roman"/>
          <w:sz w:val="28"/>
          <w:szCs w:val="28"/>
        </w:rPr>
      </w:pPr>
      <w:r>
        <w:rPr>
          <w:rFonts w:cs="Times New Roman"/>
          <w:sz w:val="28"/>
          <w:szCs w:val="28"/>
        </w:rPr>
        <w:t>2.6.3.1.2. Свидетельство о рождении;</w:t>
      </w:r>
    </w:p>
    <w:p>
      <w:pPr>
        <w:pStyle w:val="Normal"/>
        <w:spacing w:lineRule="auto" w:line="240" w:before="0" w:after="0"/>
        <w:jc w:val="both"/>
        <w:rPr>
          <w:rFonts w:ascii="Times New Roman" w:hAnsi="Times New Roman"/>
          <w:sz w:val="28"/>
          <w:szCs w:val="28"/>
        </w:rPr>
      </w:pPr>
      <w:r>
        <w:rPr>
          <w:rFonts w:cs="Times New Roman"/>
          <w:sz w:val="28"/>
          <w:szCs w:val="28"/>
        </w:rPr>
        <w:t>2.6.3.1.3. Свидетельство об усыновлении;</w:t>
      </w:r>
    </w:p>
    <w:p>
      <w:pPr>
        <w:pStyle w:val="Normal"/>
        <w:spacing w:lineRule="auto" w:line="240" w:before="0" w:after="0"/>
        <w:jc w:val="both"/>
        <w:rPr>
          <w:rFonts w:ascii="Times New Roman" w:hAnsi="Times New Roman"/>
          <w:sz w:val="28"/>
          <w:szCs w:val="28"/>
        </w:rPr>
      </w:pPr>
      <w:r>
        <w:rPr>
          <w:rFonts w:cs="Times New Roman"/>
          <w:sz w:val="28"/>
          <w:szCs w:val="28"/>
        </w:rPr>
        <w:t xml:space="preserve">2.6.3.1.4. Акт органа опеки и попечительства о назначении опекуна или попечителя. </w:t>
      </w:r>
    </w:p>
    <w:p>
      <w:pPr>
        <w:pStyle w:val="Normal"/>
        <w:spacing w:lineRule="auto" w:line="240" w:before="0" w:after="0"/>
        <w:jc w:val="both"/>
        <w:rPr>
          <w:rFonts w:ascii="Times New Roman" w:hAnsi="Times New Roman"/>
          <w:sz w:val="28"/>
          <w:szCs w:val="28"/>
        </w:rPr>
      </w:pPr>
      <w:r>
        <w:rPr>
          <w:rFonts w:cs="Times New Roman"/>
          <w:sz w:val="28"/>
          <w:szCs w:val="28"/>
        </w:rPr>
        <w:t xml:space="preserve">2.6.3.2. Для представителей юридического лица: </w:t>
      </w:r>
    </w:p>
    <w:p>
      <w:pPr>
        <w:pStyle w:val="Normal"/>
        <w:spacing w:lineRule="auto" w:line="240" w:before="0" w:after="0"/>
        <w:jc w:val="both"/>
        <w:rPr>
          <w:rFonts w:ascii="Times New Roman" w:hAnsi="Times New Roman"/>
          <w:sz w:val="28"/>
          <w:szCs w:val="28"/>
        </w:rPr>
      </w:pPr>
      <w:r>
        <w:rPr>
          <w:rFonts w:cs="Times New Roman"/>
          <w:sz w:val="28"/>
          <w:szCs w:val="28"/>
        </w:rPr>
        <w:t>2.6.3.2.1. Доверенность, оформленная в установленном законом порядке, на представление интересов заявителя;</w:t>
      </w:r>
    </w:p>
    <w:p>
      <w:pPr>
        <w:pStyle w:val="Normal"/>
        <w:spacing w:lineRule="auto" w:line="240" w:before="0" w:after="0"/>
        <w:jc w:val="both"/>
        <w:rPr>
          <w:rFonts w:ascii="Times New Roman" w:hAnsi="Times New Roman"/>
          <w:sz w:val="28"/>
          <w:szCs w:val="28"/>
        </w:rPr>
      </w:pPr>
      <w:r>
        <w:rPr>
          <w:rFonts w:cs="Times New Roman"/>
          <w:sz w:val="28"/>
          <w:szCs w:val="28"/>
        </w:rPr>
        <w:t>2.6.3.2.2.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pPr>
        <w:pStyle w:val="Normal"/>
        <w:spacing w:lineRule="auto" w:line="240" w:before="0" w:after="0"/>
        <w:jc w:val="both"/>
        <w:rPr>
          <w:rFonts w:ascii="Times New Roman" w:hAnsi="Times New Roman"/>
          <w:sz w:val="28"/>
          <w:szCs w:val="28"/>
        </w:rPr>
      </w:pPr>
      <w:r>
        <w:rPr>
          <w:rFonts w:cs="Times New Roman"/>
          <w:sz w:val="28"/>
          <w:szCs w:val="28"/>
        </w:rPr>
        <w:t>2.6.4.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spacing w:lineRule="auto" w:line="240" w:before="0" w:after="0"/>
        <w:jc w:val="both"/>
        <w:rPr>
          <w:rFonts w:ascii="Times New Roman" w:hAnsi="Times New Roman"/>
          <w:sz w:val="28"/>
          <w:szCs w:val="28"/>
        </w:rPr>
      </w:pPr>
      <w:r>
        <w:rPr>
          <w:rFonts w:cs="Times New Roman"/>
          <w:sz w:val="28"/>
          <w:szCs w:val="28"/>
        </w:rPr>
        <w:t>2.6.5.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согласно приложению №8 настоящего Административного регламента.</w:t>
      </w:r>
    </w:p>
    <w:p>
      <w:pPr>
        <w:pStyle w:val="Normal"/>
        <w:spacing w:lineRule="auto" w:line="240" w:before="0" w:after="0"/>
        <w:jc w:val="both"/>
        <w:rPr>
          <w:rFonts w:ascii="Times New Roman" w:hAnsi="Times New Roman"/>
          <w:sz w:val="28"/>
          <w:szCs w:val="28"/>
        </w:rPr>
      </w:pPr>
      <w:r>
        <w:rPr>
          <w:rFonts w:cs="Times New Roman"/>
          <w:sz w:val="28"/>
          <w:szCs w:val="28"/>
        </w:rPr>
        <w:t>2.6.6.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pPr>
        <w:pStyle w:val="Normal"/>
        <w:spacing w:lineRule="auto" w:line="240" w:before="0" w:after="0"/>
        <w:jc w:val="both"/>
        <w:rPr/>
      </w:pPr>
      <w:r>
        <w:rPr>
          <w:rFonts w:cs="Times New Roman"/>
          <w:sz w:val="28"/>
          <w:szCs w:val="28"/>
        </w:rPr>
        <w:t xml:space="preserve">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В случае подачи заявления о предоставлении земельного участка из земель сельскохозяйственного назначения в соответствии с </w:t>
      </w:r>
      <w:hyperlink w:anchor="Par694">
        <w:r>
          <w:rPr>
            <w:rStyle w:val="Style14"/>
            <w:rFonts w:cs="Times New Roman"/>
            <w:sz w:val="28"/>
            <w:szCs w:val="28"/>
          </w:rPr>
          <w:t>подпунктом 9 пункта 2 статьи 39.3</w:t>
        </w:r>
      </w:hyperlink>
      <w:r>
        <w:rPr>
          <w:rFonts w:cs="Times New Roman"/>
          <w:sz w:val="28"/>
          <w:szCs w:val="28"/>
        </w:rPr>
        <w:t xml:space="preserve"> или </w:t>
      </w:r>
      <w:hyperlink w:anchor="Par763">
        <w:r>
          <w:rPr>
            <w:rStyle w:val="Style14"/>
            <w:rFonts w:cs="Times New Roman"/>
            <w:sz w:val="28"/>
            <w:szCs w:val="28"/>
          </w:rPr>
          <w:t>подпунктом 31 пункта 2 статьи 39.6</w:t>
        </w:r>
      </w:hyperlink>
      <w:r>
        <w:rPr>
          <w:rFonts w:cs="Times New Roman"/>
          <w:sz w:val="28"/>
          <w:szCs w:val="28"/>
        </w:rPr>
        <w:t xml:space="preserve"> Земельного кодекса к этому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w:t>
      </w:r>
      <w:hyperlink r:id="rId3">
        <w:r>
          <w:rPr>
            <w:rStyle w:val="Style14"/>
            <w:rFonts w:cs="Times New Roman"/>
            <w:sz w:val="28"/>
            <w:szCs w:val="28"/>
          </w:rPr>
          <w:t>законом</w:t>
        </w:r>
      </w:hyperlink>
      <w:r>
        <w:rPr>
          <w:rFonts w:cs="Times New Roman"/>
          <w:sz w:val="28"/>
          <w:szCs w:val="28"/>
        </w:rPr>
        <w:t xml:space="preserve"> "Об обороте земель сельскохозяйственного назначения". </w:t>
      </w:r>
    </w:p>
    <w:p>
      <w:pPr>
        <w:pStyle w:val="Normal"/>
        <w:spacing w:lineRule="auto" w:line="240" w:before="0" w:after="0"/>
        <w:jc w:val="both"/>
        <w:rPr>
          <w:rFonts w:ascii="Times New Roman" w:hAnsi="Times New Roman"/>
          <w:sz w:val="28"/>
          <w:szCs w:val="28"/>
        </w:rPr>
      </w:pPr>
      <w:r>
        <w:rPr>
          <w:rFonts w:cs="Times New Roman"/>
          <w:b/>
          <w:i/>
          <w:sz w:val="28"/>
          <w:szCs w:val="28"/>
        </w:rPr>
        <w:t>2.7.</w:t>
      </w:r>
      <w:r>
        <w:rPr>
          <w:rFonts w:cs="Times New Roman"/>
          <w:i/>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заявителем, в том числе в электронной форме, порядок их предоставления.</w:t>
      </w:r>
    </w:p>
    <w:p>
      <w:pPr>
        <w:pStyle w:val="Normal"/>
        <w:spacing w:lineRule="auto" w:line="240" w:before="0" w:after="0"/>
        <w:jc w:val="both"/>
        <w:rPr>
          <w:rFonts w:ascii="Times New Roman" w:hAnsi="Times New Roman"/>
          <w:sz w:val="28"/>
          <w:szCs w:val="28"/>
        </w:rPr>
      </w:pPr>
      <w:r>
        <w:rPr>
          <w:rFonts w:cs="Times New Roman"/>
          <w:sz w:val="28"/>
          <w:szCs w:val="28"/>
        </w:rPr>
        <w:t xml:space="preserve">2.7.1. Кадастровый паспорт земельного участка запрашивается Администрацией либо МФЦ,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в форме межведомственного взаимодействия, если заявитель не представил указанные документы самостоятельно. </w:t>
      </w:r>
    </w:p>
    <w:p>
      <w:pPr>
        <w:pStyle w:val="Normal"/>
        <w:spacing w:lineRule="auto" w:line="240" w:before="0" w:after="0"/>
        <w:jc w:val="both"/>
        <w:rPr>
          <w:rFonts w:ascii="Times New Roman" w:hAnsi="Times New Roman"/>
          <w:sz w:val="28"/>
          <w:szCs w:val="28"/>
        </w:rPr>
      </w:pPr>
      <w:r>
        <w:rPr>
          <w:rFonts w:cs="Times New Roman"/>
          <w:sz w:val="28"/>
          <w:szCs w:val="28"/>
        </w:rPr>
        <w:t>2.7.2. Выписка из ЕГРН на земельный участок запрашивается Администрацией либо МФЦ, в Зерноградском отделе Управления Федеральной службы государственной регистрации, кадастра и картографии по Ростовской области в форме межведомственного взаимодействия, если заявитель не представил указанные документы самостоятельно.</w:t>
      </w:r>
    </w:p>
    <w:p>
      <w:pPr>
        <w:pStyle w:val="Normal"/>
        <w:spacing w:lineRule="auto" w:line="240" w:before="0" w:after="0"/>
        <w:jc w:val="both"/>
        <w:rPr>
          <w:rFonts w:ascii="Times New Roman" w:hAnsi="Times New Roman"/>
          <w:sz w:val="28"/>
          <w:szCs w:val="28"/>
        </w:rPr>
      </w:pPr>
      <w:r>
        <w:rPr>
          <w:rFonts w:cs="Times New Roman"/>
          <w:sz w:val="28"/>
          <w:szCs w:val="28"/>
        </w:rPr>
        <w:t>2.7.3. Выписка из государственных реестров о юридическом лице или индивидуальном предприниматели запрашиваются Администрацией либо МФЦ, в Межрайонной инспекции Федеральной налоговой службы № 18 по Ростовской области в форме межведомственного взаимодействия, если заявитель не представил указанные документы самостоятельно.</w:t>
      </w:r>
    </w:p>
    <w:p>
      <w:pPr>
        <w:pStyle w:val="Normal"/>
        <w:spacing w:lineRule="auto" w:line="240" w:before="0" w:after="0"/>
        <w:jc w:val="both"/>
        <w:rPr>
          <w:rFonts w:ascii="Times New Roman" w:hAnsi="Times New Roman"/>
          <w:sz w:val="28"/>
          <w:szCs w:val="28"/>
        </w:rPr>
      </w:pPr>
      <w:r>
        <w:rPr>
          <w:rFonts w:cs="Times New Roman"/>
          <w:sz w:val="28"/>
          <w:szCs w:val="28"/>
        </w:rPr>
        <w:t>2.7.4.Договор о комплексном освоении территории, утвержденный проект планировки и утвержденный проект межевания территории, проект организации и застройки территории некоммерческого объединения, запрашиваются Администрацией либо МФЦ, в органе местного самоуправления в форме межведомственного взаимодействия, если заявитель не представил указанные документы самостоятельно.</w:t>
      </w:r>
    </w:p>
    <w:p>
      <w:pPr>
        <w:pStyle w:val="Normal"/>
        <w:spacing w:lineRule="auto" w:line="240" w:before="0" w:after="0"/>
        <w:jc w:val="both"/>
        <w:rPr>
          <w:rFonts w:ascii="Times New Roman" w:hAnsi="Times New Roman"/>
          <w:sz w:val="28"/>
          <w:szCs w:val="28"/>
        </w:rPr>
      </w:pPr>
      <w:r>
        <w:rPr>
          <w:rFonts w:cs="Times New Roman"/>
          <w:sz w:val="28"/>
          <w:szCs w:val="28"/>
        </w:rPr>
        <w:t>2.7.5. Решение о предоставлении в пользование водных биологических ресурсов или договор о предоставлении рыбопромыслового участка, договор пользования водными биологическими ресурсами, запрашиваются Администрацией либо МФЦ, в Министерстве природных ресурсов и экологии в форме межведомственного взаимодействия, если заявитель не представил указанные документы самостоятельно.</w:t>
      </w:r>
    </w:p>
    <w:p>
      <w:pPr>
        <w:pStyle w:val="Normal"/>
        <w:spacing w:lineRule="auto" w:line="240" w:before="0" w:after="0"/>
        <w:jc w:val="both"/>
        <w:rPr>
          <w:rFonts w:ascii="Times New Roman" w:hAnsi="Times New Roman"/>
          <w:sz w:val="28"/>
          <w:szCs w:val="28"/>
        </w:rPr>
      </w:pPr>
      <w:r>
        <w:rPr>
          <w:rFonts w:cs="Times New Roman"/>
          <w:sz w:val="28"/>
          <w:szCs w:val="28"/>
        </w:rPr>
        <w:t>2.7.6.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запрашиваются Администрацией либо МФЦ, в Правительстве Российской Федерации в форме межведомственного взаимодействия, если заявитель не представил указанные документы самостоятельно.</w:t>
      </w:r>
    </w:p>
    <w:p>
      <w:pPr>
        <w:pStyle w:val="Normal"/>
        <w:spacing w:lineRule="auto" w:line="240" w:before="0" w:after="0"/>
        <w:jc w:val="both"/>
        <w:rPr>
          <w:rFonts w:ascii="Times New Roman" w:hAnsi="Times New Roman"/>
          <w:sz w:val="28"/>
          <w:szCs w:val="28"/>
        </w:rPr>
      </w:pPr>
      <w:r>
        <w:rPr>
          <w:rFonts w:cs="Times New Roman"/>
          <w:bCs/>
          <w:sz w:val="28"/>
          <w:szCs w:val="28"/>
        </w:rPr>
        <w:t xml:space="preserve">Заявитель вправе представить в </w:t>
      </w:r>
      <w:r>
        <w:rPr>
          <w:rFonts w:cs="Times New Roman"/>
          <w:sz w:val="28"/>
          <w:szCs w:val="28"/>
        </w:rPr>
        <w:t>Администрацию</w:t>
      </w:r>
      <w:r>
        <w:rPr>
          <w:rFonts w:cs="Times New Roman"/>
          <w:bCs/>
          <w:sz w:val="28"/>
          <w:szCs w:val="28"/>
        </w:rPr>
        <w:t xml:space="preserve"> либо в МФЦ документы, запрашиваемые по каналам межведомственного взаимодействия, по собственной инициативе.</w:t>
      </w:r>
    </w:p>
    <w:p>
      <w:pPr>
        <w:pStyle w:val="Normal"/>
        <w:spacing w:lineRule="auto" w:line="240" w:before="0" w:after="0"/>
        <w:jc w:val="both"/>
        <w:rPr>
          <w:rFonts w:ascii="Times New Roman" w:hAnsi="Times New Roman"/>
          <w:sz w:val="28"/>
          <w:szCs w:val="28"/>
        </w:rPr>
      </w:pPr>
      <w:r>
        <w:rPr>
          <w:rFonts w:cs="Times New Roman"/>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pPr>
        <w:pStyle w:val="Normal"/>
        <w:spacing w:lineRule="auto" w:line="240" w:before="0" w:after="0"/>
        <w:jc w:val="both"/>
        <w:rPr>
          <w:rFonts w:ascii="Times New Roman" w:hAnsi="Times New Roman"/>
          <w:sz w:val="28"/>
          <w:szCs w:val="28"/>
        </w:rPr>
      </w:pPr>
      <w:r>
        <w:rPr>
          <w:rFonts w:cs="Times New Roman"/>
          <w:b/>
          <w:i/>
          <w:sz w:val="28"/>
          <w:szCs w:val="28"/>
        </w:rPr>
        <w:t>2.8. Указание на запрет требовать от заявителя:</w:t>
      </w:r>
    </w:p>
    <w:p>
      <w:pPr>
        <w:pStyle w:val="Normal"/>
        <w:numPr>
          <w:ilvl w:val="0"/>
          <w:numId w:val="0"/>
        </w:numPr>
        <w:spacing w:lineRule="auto" w:line="240" w:before="0" w:after="0"/>
        <w:ind w:right="-1" w:firstLine="709"/>
        <w:jc w:val="both"/>
        <w:outlineLvl w:val="0"/>
        <w:rPr>
          <w:rFonts w:ascii="Times New Roman" w:hAnsi="Times New Roman"/>
          <w:sz w:val="28"/>
          <w:szCs w:val="28"/>
        </w:rPr>
      </w:pPr>
      <w:r>
        <w:rPr>
          <w:rFonts w:eastAsia="Times New Roman" w:cs="Times New Roman"/>
          <w:sz w:val="28"/>
          <w:szCs w:val="28"/>
        </w:rPr>
        <w:t>Запрещается требовать от заявителя:</w:t>
      </w:r>
    </w:p>
    <w:p>
      <w:pPr>
        <w:pStyle w:val="Normal"/>
        <w:spacing w:lineRule="auto" w:line="240" w:before="0" w:after="0"/>
        <w:contextualSpacing/>
        <w:jc w:val="both"/>
        <w:rPr>
          <w:rFonts w:ascii="Times New Roman" w:hAnsi="Times New Roman"/>
          <w:sz w:val="28"/>
          <w:szCs w:val="28"/>
        </w:rPr>
      </w:pPr>
      <w:r>
        <w:rPr>
          <w:rFonts w:eastAsia="Times New Roman" w:cs="Times New Roman"/>
          <w:b/>
          <w:iCs/>
          <w:sz w:val="28"/>
          <w:szCs w:val="28"/>
        </w:rPr>
        <w:t xml:space="preserve">             </w:t>
      </w:r>
      <w:r>
        <w:rPr>
          <w:rFonts w:eastAsia="Times New Roman" w:cs="Times New Roman"/>
          <w:iCs/>
          <w:sz w:val="28"/>
          <w:szCs w:val="28"/>
        </w:rPr>
        <w:t>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Pr>
          <w:rFonts w:eastAsia="Times New Roman" w:cs="Times New Roman"/>
          <w:b/>
          <w:iCs/>
          <w:sz w:val="28"/>
          <w:szCs w:val="28"/>
        </w:rPr>
        <w:t xml:space="preserve">                          </w:t>
      </w:r>
    </w:p>
    <w:p>
      <w:pPr>
        <w:pStyle w:val="NoSpacing"/>
        <w:jc w:val="both"/>
        <w:rPr/>
      </w:pPr>
      <w:r>
        <w:rPr>
          <w:rFonts w:ascii="Times New Roman" w:hAnsi="Times New Roman"/>
          <w:sz w:val="28"/>
          <w:szCs w:val="28"/>
        </w:rPr>
        <w:t xml:space="preserve">              </w:t>
      </w:r>
      <w:r>
        <w:rPr>
          <w:rFonts w:ascii="Times New Roman" w:hAnsi="Times New Roman"/>
          <w:sz w:val="28"/>
          <w:szCs w:val="28"/>
        </w:rPr>
        <w:t>2.8.2.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r>
        <w:fldChar w:fldCharType="begin"/>
      </w:r>
      <w:r>
        <w:instrText> HYPERLINK "http://www.consultant.ru/document/cons_doc_LAW_388708/d44bdb356e6a691d0c72fef05ed16f68af0af9eb/" \l "dst100010"</w:instrText>
      </w:r>
      <w:r>
        <w:fldChar w:fldCharType="separate"/>
      </w:r>
      <w:r>
        <w:rPr>
          <w:rStyle w:val="Style14"/>
          <w:rFonts w:ascii="Times New Roman" w:hAnsi="Times New Roman"/>
          <w:sz w:val="28"/>
          <w:szCs w:val="28"/>
        </w:rPr>
        <w:t>частью 1 статьи 1</w:t>
      </w:r>
      <w:r>
        <w:fldChar w:fldCharType="end"/>
      </w:r>
      <w:r>
        <w:rPr>
          <w:rFonts w:ascii="Times New Roman" w:hAnsi="Times New Roman"/>
          <w:sz w:val="28"/>
          <w:szCs w:val="28"/>
        </w:rPr>
        <w:t>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w:t>
      </w:r>
      <w:hyperlink r:id="rId4">
        <w:r>
          <w:rPr>
            <w:rStyle w:val="Style14"/>
            <w:rFonts w:ascii="Times New Roman" w:hAnsi="Times New Roman"/>
            <w:sz w:val="28"/>
            <w:szCs w:val="28"/>
          </w:rPr>
          <w:t>актами</w:t>
        </w:r>
      </w:hyperlink>
      <w:r>
        <w:rPr>
          <w:rFonts w:ascii="Times New Roman" w:hAnsi="Times New Roman"/>
          <w:sz w:val="28"/>
          <w:szCs w:val="28"/>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fldChar w:fldCharType="begin"/>
      </w:r>
      <w:r>
        <w:instrText> HYPERLINK "http://www.consultant.ru/document/cons_doc_LAW_388708/a593eaab768d34bf2d7419322eac79481e73cf03/" \l "dst43"</w:instrText>
      </w:r>
      <w:r>
        <w:fldChar w:fldCharType="separate"/>
      </w:r>
      <w:r>
        <w:rPr>
          <w:rStyle w:val="Style14"/>
          <w:rFonts w:ascii="Times New Roman" w:hAnsi="Times New Roman"/>
          <w:sz w:val="28"/>
          <w:szCs w:val="28"/>
        </w:rPr>
        <w:t>частью 6</w:t>
      </w:r>
      <w:r>
        <w:fldChar w:fldCharType="end"/>
      </w:r>
      <w:r>
        <w:rPr>
          <w:rFonts w:ascii="Times New Roman" w:hAnsi="Times New Roman"/>
          <w:sz w:val="28"/>
          <w:szCs w:val="28"/>
        </w:rPr>
        <w:t xml:space="preserve">  статьи 7  Федерального закона от 27.07.2010 № 210-ФЗ перечень документов. Заявитель вправе представить указанные документы и информацию по собственной инициативе;                                                 </w:t>
      </w:r>
    </w:p>
    <w:p>
      <w:pPr>
        <w:pStyle w:val="NoSpacing"/>
        <w:jc w:val="both"/>
        <w:rPr/>
      </w:pPr>
      <w:r>
        <w:rPr>
          <w:rFonts w:ascii="Times New Roman" w:hAnsi="Times New Roman"/>
          <w:sz w:val="28"/>
          <w:szCs w:val="28"/>
        </w:rPr>
        <w:t>2.8.</w:t>
      </w:r>
      <w:r>
        <w:rPr>
          <w:rFonts w:ascii="Times New Roman" w:hAnsi="Times New Roman"/>
          <w:bCs/>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fldChar w:fldCharType="begin"/>
      </w:r>
      <w:r>
        <w:instrText> HYPERLINK "http://www.consultant.ru/document/cons_doc_LAW_388708/585cf44cd76d6cfd2491e5713fd663e8e56a3831/" \l "dst100056"</w:instrText>
      </w:r>
      <w:r>
        <w:fldChar w:fldCharType="separate"/>
      </w:r>
      <w:r>
        <w:rPr>
          <w:rStyle w:val="Style14"/>
          <w:rFonts w:ascii="Times New Roman" w:hAnsi="Times New Roman"/>
          <w:bCs/>
          <w:sz w:val="28"/>
          <w:szCs w:val="28"/>
        </w:rPr>
        <w:t>части 1 статьи 9</w:t>
      </w:r>
      <w:r>
        <w:fldChar w:fldCharType="end"/>
      </w:r>
      <w:r>
        <w:rPr>
          <w:rFonts w:ascii="Times New Roman" w:hAnsi="Times New Roman"/>
          <w:bCs/>
          <w:sz w:val="28"/>
          <w:szCs w:val="28"/>
        </w:rPr>
        <w:t> Федерального закона от 27.07.2010 № 210-ФЗ;</w:t>
      </w:r>
    </w:p>
    <w:p>
      <w:pPr>
        <w:pStyle w:val="NoSpacing"/>
        <w:jc w:val="both"/>
        <w:rPr/>
      </w:pPr>
      <w:r>
        <w:rPr>
          <w:rFonts w:eastAsia="Times New Roman" w:cs="Times New Roman" w:ascii="Times New Roman" w:hAnsi="Times New Roman"/>
          <w:bCs/>
          <w:iCs/>
          <w:sz w:val="28"/>
          <w:szCs w:val="28"/>
        </w:rPr>
        <w:t>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pPr>
        <w:pStyle w:val="NoSpacing"/>
        <w:jc w:val="both"/>
        <w:rPr/>
      </w:pPr>
      <w:r>
        <w:rPr>
          <w:rFonts w:eastAsia="Times New Roman" w:cs="Times New Roman" w:ascii="Times New Roman" w:hAnsi="Times New Roman"/>
          <w:bCs/>
          <w:iCs/>
          <w:sz w:val="28"/>
          <w:szCs w:val="28"/>
        </w:rPr>
        <w:t xml:space="preserve"> </w:t>
      </w:r>
      <w:r>
        <w:rPr>
          <w:rFonts w:eastAsia="Times New Roman" w:cs="Times New Roman" w:ascii="Times New Roman" w:hAnsi="Times New Roman"/>
          <w:bCs/>
          <w:iCs/>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pPr>
        <w:pStyle w:val="NoSpacing"/>
        <w:jc w:val="both"/>
        <w:rPr/>
      </w:pPr>
      <w:r>
        <w:rPr>
          <w:rFonts w:eastAsia="Times New Roman" w:cs="Times New Roman" w:ascii="Times New Roman" w:hAnsi="Times New Roman"/>
          <w:bCs/>
          <w:iCs/>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p>
    <w:p>
      <w:pPr>
        <w:pStyle w:val="NoSpacing"/>
        <w:jc w:val="both"/>
        <w:rPr/>
      </w:pPr>
      <w:r>
        <w:rPr>
          <w:rFonts w:eastAsia="Times New Roman" w:cs="Times New Roman" w:ascii="Times New Roman" w:hAnsi="Times New Roman"/>
          <w:bCs/>
          <w:iCs/>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pPr>
        <w:pStyle w:val="NoSpacing"/>
        <w:jc w:val="both"/>
        <w:rPr/>
      </w:pPr>
      <w:r>
        <w:rPr>
          <w:rFonts w:eastAsia="Times New Roman" w:cs="Times New Roman" w:ascii="Times New Roman" w:hAnsi="Times New Roman"/>
          <w:bCs/>
          <w:iCs/>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r>
        <w:fldChar w:fldCharType="begin"/>
      </w:r>
      <w:r>
        <w:instrText> HYPERLINK "http://www.consultant.ru/document/cons_doc_LAW_388708/a2588b2a1374c05e0939bb4df8e54fc0dfd6e000/" \l "dst100352"</w:instrText>
      </w:r>
      <w:r>
        <w:fldChar w:fldCharType="separate"/>
      </w:r>
      <w:r>
        <w:rPr>
          <w:rStyle w:val="Style14"/>
          <w:rFonts w:eastAsia="Times New Roman" w:cs="Times New Roman" w:ascii="Times New Roman" w:hAnsi="Times New Roman"/>
          <w:bCs/>
          <w:iCs/>
          <w:sz w:val="28"/>
          <w:szCs w:val="28"/>
        </w:rPr>
        <w:t>частью 1.1 статьи 16</w:t>
      </w:r>
      <w:r>
        <w:fldChar w:fldCharType="end"/>
      </w:r>
      <w:r>
        <w:rPr>
          <w:rFonts w:eastAsia="Times New Roman" w:cs="Times New Roman" w:ascii="Times New Roman" w:hAnsi="Times New Roman"/>
          <w:bCs/>
          <w:iCs/>
          <w:sz w:val="28"/>
          <w:szCs w:val="28"/>
        </w:rPr>
        <w:t>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fldChar w:fldCharType="begin"/>
      </w:r>
      <w:r>
        <w:instrText> HYPERLINK "http://www.consultant.ru/document/cons_doc_LAW_388708/a2588b2a1374c05e0939bb4df8e54fc0dfd6e000/" \l "dst100352"</w:instrText>
      </w:r>
      <w:r>
        <w:fldChar w:fldCharType="separate"/>
      </w:r>
      <w:r>
        <w:rPr>
          <w:rStyle w:val="Style14"/>
          <w:rFonts w:eastAsia="Times New Roman" w:cs="Times New Roman" w:ascii="Times New Roman" w:hAnsi="Times New Roman"/>
          <w:bCs/>
          <w:iCs/>
          <w:sz w:val="28"/>
          <w:szCs w:val="28"/>
        </w:rPr>
        <w:t>частью 1.1 статьи 16</w:t>
      </w:r>
      <w:r>
        <w:fldChar w:fldCharType="end"/>
      </w:r>
      <w:r>
        <w:rPr>
          <w:rFonts w:eastAsia="Times New Roman" w:cs="Times New Roman" w:ascii="Times New Roman" w:hAnsi="Times New Roman"/>
          <w:bCs/>
          <w:iCs/>
          <w:sz w:val="28"/>
          <w:szCs w:val="28"/>
        </w:rPr>
        <w:t> Федерального закона от 27.07.2010 № 210-ФЗ, уведомляется заявитель, а также приносятся извинения за доставленные неудобства;</w:t>
      </w:r>
    </w:p>
    <w:p>
      <w:pPr>
        <w:pStyle w:val="Normal"/>
        <w:spacing w:lineRule="auto" w:line="240" w:before="0" w:after="0"/>
        <w:jc w:val="both"/>
        <w:rPr/>
      </w:pPr>
      <w:r>
        <w:rPr>
          <w:rFonts w:eastAsia="Times New Roman" w:cs="Times New Roman"/>
          <w:bCs/>
          <w:iCs/>
          <w:sz w:val="28"/>
          <w:szCs w:val="28"/>
        </w:rPr>
        <w:t xml:space="preserve">       </w:t>
      </w:r>
      <w:r>
        <w:rPr>
          <w:rFonts w:eastAsia="Times New Roman" w:cs="Times New Roman"/>
          <w:bCs/>
          <w:iCs/>
          <w:sz w:val="28"/>
          <w:szCs w:val="28"/>
        </w:rPr>
        <w:t>2.8.5. предоставления на бумажном носителе документов и информации, электронные образы которых ранее были заверены в соответствии с </w:t>
      </w:r>
      <w:r>
        <w:fldChar w:fldCharType="begin"/>
      </w:r>
      <w:r>
        <w:instrText> HYPERLINK "http://www.consultant.ru/document/cons_doc_LAW_388708/a2588b2a1374c05e0939bb4df8e54fc0dfd6e000/" \l "dst359"</w:instrText>
      </w:r>
      <w:r>
        <w:fldChar w:fldCharType="separate"/>
      </w:r>
      <w:r>
        <w:rPr>
          <w:rStyle w:val="Style14"/>
          <w:rFonts w:eastAsia="Times New Roman" w:cs="Times New Roman"/>
          <w:bCs/>
          <w:iCs/>
          <w:sz w:val="28"/>
          <w:szCs w:val="28"/>
        </w:rPr>
        <w:t>пунктом 7.2 части 1 статьи 16</w:t>
      </w:r>
      <w:r>
        <w:fldChar w:fldCharType="end"/>
      </w:r>
      <w:r>
        <w:rPr>
          <w:rFonts w:eastAsia="Times New Roman" w:cs="Times New Roman"/>
          <w:bCs/>
          <w:iCs/>
          <w:sz w:val="28"/>
          <w:szCs w:val="28"/>
        </w:rPr>
        <w:t>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Normal"/>
        <w:spacing w:lineRule="auto" w:line="240" w:before="0" w:after="0"/>
        <w:jc w:val="both"/>
        <w:rPr>
          <w:rFonts w:ascii="Times New Roman" w:hAnsi="Times New Roman" w:eastAsia="Times New Roman" w:cs="Times New Roman"/>
          <w:bCs/>
          <w:iCs/>
          <w:sz w:val="28"/>
          <w:szCs w:val="28"/>
        </w:rPr>
      </w:pPr>
      <w:r>
        <w:rPr>
          <w:rFonts w:eastAsia="Times New Roman" w:cs="Times New Roman"/>
          <w:bCs/>
          <w:iCs/>
          <w:sz w:val="28"/>
          <w:szCs w:val="28"/>
        </w:rPr>
      </w:r>
    </w:p>
    <w:p>
      <w:pPr>
        <w:pStyle w:val="Normal"/>
        <w:spacing w:lineRule="auto" w:line="240" w:before="0" w:after="0"/>
        <w:jc w:val="both"/>
        <w:rPr>
          <w:rFonts w:ascii="Times New Roman" w:hAnsi="Times New Roman"/>
          <w:sz w:val="28"/>
          <w:szCs w:val="28"/>
        </w:rPr>
      </w:pPr>
      <w:r>
        <w:rPr>
          <w:rFonts w:cs="Times New Roman"/>
          <w:b/>
          <w:i/>
          <w:sz w:val="28"/>
          <w:szCs w:val="28"/>
        </w:rPr>
        <w:t>2.9.</w:t>
      </w:r>
      <w:r>
        <w:rPr>
          <w:rFonts w:cs="Times New Roman"/>
          <w:i/>
          <w:sz w:val="28"/>
          <w:szCs w:val="28"/>
        </w:rPr>
        <w:t xml:space="preserve"> Исчерпывающий перечень оснований для отказа в приеме заявления и  документов, необходимых для предоставления муниципальной услуги.</w:t>
      </w:r>
    </w:p>
    <w:p>
      <w:pPr>
        <w:pStyle w:val="Normal"/>
        <w:spacing w:lineRule="auto" w:line="240" w:before="0" w:after="0"/>
        <w:jc w:val="both"/>
        <w:rPr>
          <w:rFonts w:ascii="Times New Roman" w:hAnsi="Times New Roman"/>
          <w:sz w:val="28"/>
          <w:szCs w:val="28"/>
        </w:rPr>
      </w:pPr>
      <w:r>
        <w:rPr>
          <w:rFonts w:cs="Times New Roman"/>
          <w:bCs/>
          <w:sz w:val="28"/>
          <w:szCs w:val="28"/>
        </w:rPr>
        <w:t>Администрация либо МФЦ не вправе отказывать заявителю в приеме документов, необходимых для предоставления муниципальной услуги.</w:t>
      </w:r>
    </w:p>
    <w:p>
      <w:pPr>
        <w:pStyle w:val="Normal"/>
        <w:spacing w:lineRule="auto" w:line="240" w:before="0" w:after="0"/>
        <w:jc w:val="both"/>
        <w:rPr>
          <w:rFonts w:ascii="Times New Roman" w:hAnsi="Times New Roman"/>
          <w:sz w:val="28"/>
          <w:szCs w:val="28"/>
        </w:rPr>
      </w:pPr>
      <w:r>
        <w:rPr>
          <w:rFonts w:cs="Times New Roman"/>
          <w:sz w:val="28"/>
          <w:szCs w:val="28"/>
        </w:rPr>
        <w:t>В течение десяти дней со дня поступления заявления о предоставлении земельного  участка Администрация возвращает это заявление заявителю, если оно:</w:t>
      </w:r>
    </w:p>
    <w:p>
      <w:pPr>
        <w:pStyle w:val="Normal"/>
        <w:spacing w:lineRule="auto" w:line="240" w:before="0" w:after="0"/>
        <w:jc w:val="both"/>
        <w:rPr/>
      </w:pPr>
      <w:r>
        <w:rPr>
          <w:rFonts w:cs="Times New Roman"/>
          <w:sz w:val="28"/>
          <w:szCs w:val="28"/>
        </w:rPr>
        <w:t xml:space="preserve">- не соответствует положениям пункта </w:t>
      </w:r>
      <w:hyperlink r:id="rId5">
        <w:r>
          <w:rPr>
            <w:rStyle w:val="Style14"/>
            <w:rFonts w:cs="Times New Roman"/>
            <w:sz w:val="28"/>
            <w:szCs w:val="28"/>
          </w:rPr>
          <w:t>2.6</w:t>
        </w:r>
      </w:hyperlink>
      <w:r>
        <w:rPr>
          <w:rFonts w:cs="Times New Roman"/>
          <w:sz w:val="28"/>
          <w:szCs w:val="28"/>
        </w:rPr>
        <w:t xml:space="preserve"> настоящего Административного регламента, </w:t>
      </w:r>
    </w:p>
    <w:p>
      <w:pPr>
        <w:pStyle w:val="Normal"/>
        <w:spacing w:lineRule="auto" w:line="240" w:before="0" w:after="0"/>
        <w:jc w:val="both"/>
        <w:rPr>
          <w:rFonts w:ascii="Times New Roman" w:hAnsi="Times New Roman"/>
          <w:sz w:val="28"/>
          <w:szCs w:val="28"/>
        </w:rPr>
      </w:pPr>
      <w:r>
        <w:rPr>
          <w:rFonts w:cs="Times New Roman"/>
          <w:sz w:val="28"/>
          <w:szCs w:val="28"/>
        </w:rPr>
        <w:t>- подано в иной уполномоченный орган,</w:t>
      </w:r>
    </w:p>
    <w:p>
      <w:pPr>
        <w:pStyle w:val="Normal"/>
        <w:spacing w:lineRule="auto" w:line="240" w:before="0" w:after="0"/>
        <w:jc w:val="both"/>
        <w:rPr>
          <w:rFonts w:ascii="Times New Roman" w:hAnsi="Times New Roman"/>
          <w:sz w:val="28"/>
          <w:szCs w:val="28"/>
        </w:rPr>
      </w:pPr>
      <w:r>
        <w:rPr>
          <w:rFonts w:cs="Times New Roman"/>
          <w:sz w:val="28"/>
          <w:szCs w:val="28"/>
        </w:rPr>
        <w:t xml:space="preserve">-  к заявлению не приложены документы, предоставляемые в соответствии с пунктом 2.6 настоящего Административного регламента. </w:t>
      </w:r>
    </w:p>
    <w:p>
      <w:pPr>
        <w:pStyle w:val="Normal"/>
        <w:spacing w:lineRule="auto" w:line="240" w:before="0" w:after="0"/>
        <w:jc w:val="both"/>
        <w:rPr>
          <w:rFonts w:ascii="Times New Roman" w:hAnsi="Times New Roman"/>
          <w:sz w:val="28"/>
          <w:szCs w:val="28"/>
        </w:rPr>
      </w:pPr>
      <w:r>
        <w:rPr>
          <w:rFonts w:cs="Times New Roman"/>
          <w:sz w:val="28"/>
          <w:szCs w:val="28"/>
        </w:rPr>
        <w:t>При этом должны быть указаны причины возврата заявления о предоставлении земельного участка.</w:t>
      </w:r>
    </w:p>
    <w:p>
      <w:pPr>
        <w:pStyle w:val="Normal"/>
        <w:spacing w:lineRule="auto" w:line="240" w:before="0" w:after="0"/>
        <w:jc w:val="both"/>
        <w:rPr>
          <w:rFonts w:ascii="Times New Roman" w:hAnsi="Times New Roman"/>
          <w:sz w:val="28"/>
          <w:szCs w:val="28"/>
        </w:rPr>
      </w:pPr>
      <w:r>
        <w:rPr>
          <w:rFonts w:cs="Times New Roman"/>
          <w:b/>
          <w:i/>
          <w:sz w:val="28"/>
          <w:szCs w:val="28"/>
        </w:rPr>
        <w:t>2.10.</w:t>
      </w:r>
      <w:r>
        <w:rPr>
          <w:rFonts w:cs="Times New Roman"/>
          <w:i/>
          <w:sz w:val="28"/>
          <w:szCs w:val="28"/>
        </w:rPr>
        <w:t xml:space="preserve"> Исчерпывающий перечень оснований для приостановления и (или) отказа в предоставлении муниципальной услуги.</w:t>
      </w:r>
    </w:p>
    <w:p>
      <w:pPr>
        <w:pStyle w:val="Normal"/>
        <w:spacing w:lineRule="auto" w:line="240" w:before="0" w:after="0"/>
        <w:jc w:val="both"/>
        <w:rPr>
          <w:rFonts w:ascii="Times New Roman" w:hAnsi="Times New Roman"/>
          <w:sz w:val="28"/>
          <w:szCs w:val="28"/>
        </w:rPr>
      </w:pPr>
      <w:r>
        <w:rPr>
          <w:rFonts w:cs="Times New Roman"/>
          <w:sz w:val="28"/>
          <w:szCs w:val="28"/>
        </w:rPr>
        <w:t>Основания для отказа в предоставлении муниципальной услуги:</w:t>
      </w:r>
    </w:p>
    <w:p>
      <w:pPr>
        <w:pStyle w:val="Normal"/>
        <w:spacing w:lineRule="auto" w:line="240" w:before="0" w:after="0"/>
        <w:jc w:val="both"/>
        <w:rPr/>
      </w:pPr>
      <w:r>
        <w:rPr>
          <w:rFonts w:cs="Times New Roman"/>
          <w:sz w:val="28"/>
          <w:szCs w:val="28"/>
        </w:rPr>
        <w:t xml:space="preserve">- Администрация принимает решение об отказе в предоставлении земельного участка при наличии хотя бы одного из оснований, предусмотренных </w:t>
      </w:r>
      <w:hyperlink w:anchor="Par1148">
        <w:r>
          <w:rPr>
            <w:rStyle w:val="Style14"/>
            <w:rFonts w:cs="Times New Roman"/>
            <w:sz w:val="28"/>
            <w:szCs w:val="28"/>
          </w:rPr>
          <w:t>статьей 39.16</w:t>
        </w:r>
      </w:hyperlink>
      <w:r>
        <w:rPr>
          <w:rFonts w:cs="Times New Roman"/>
          <w:sz w:val="28"/>
          <w:szCs w:val="28"/>
        </w:rPr>
        <w:t xml:space="preserve"> Земельного кодекса, и направляет принятое решение заявителю. В указанном решении должны быть указаны все основания отказа.</w:t>
      </w:r>
    </w:p>
    <w:p>
      <w:pPr>
        <w:pStyle w:val="Normal"/>
        <w:spacing w:lineRule="auto" w:line="240" w:before="0" w:after="0"/>
        <w:jc w:val="both"/>
        <w:rPr>
          <w:rFonts w:ascii="Times New Roman" w:hAnsi="Times New Roman"/>
          <w:sz w:val="28"/>
          <w:szCs w:val="28"/>
        </w:rPr>
      </w:pPr>
      <w:r>
        <w:rPr>
          <w:rFonts w:cs="Times New Roman"/>
          <w:sz w:val="28"/>
          <w:szCs w:val="28"/>
        </w:rPr>
        <w:t xml:space="preserve"> </w:t>
      </w:r>
      <w:r>
        <w:rPr>
          <w:rFonts w:cs="Times New Roman"/>
          <w:sz w:val="28"/>
          <w:szCs w:val="28"/>
        </w:rPr>
        <w:t xml:space="preserve">Заявитель, в отношении которого принято решение об отказе в приобретении права на земельный участок, вправе подать повторное заявление, если обстоятельства, послужившие основанием для принятия решения об отказе, отпали. </w:t>
      </w:r>
    </w:p>
    <w:p>
      <w:pPr>
        <w:pStyle w:val="Normal"/>
        <w:spacing w:lineRule="auto" w:line="240" w:before="0" w:after="0"/>
        <w:jc w:val="both"/>
        <w:rPr>
          <w:rFonts w:ascii="Times New Roman" w:hAnsi="Times New Roman"/>
          <w:sz w:val="28"/>
          <w:szCs w:val="28"/>
        </w:rPr>
      </w:pPr>
      <w:r>
        <w:rPr>
          <w:rFonts w:cs="Times New Roman"/>
          <w:b/>
          <w:i/>
          <w:sz w:val="28"/>
          <w:szCs w:val="28"/>
        </w:rPr>
        <w:t>2.11.</w:t>
      </w:r>
      <w:r>
        <w:rPr>
          <w:rFonts w:cs="Times New Roman"/>
          <w:i/>
          <w:sz w:val="28"/>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spacing w:lineRule="auto" w:line="240" w:before="0" w:after="0"/>
        <w:jc w:val="both"/>
        <w:rPr>
          <w:rFonts w:ascii="Times New Roman" w:hAnsi="Times New Roman"/>
          <w:sz w:val="28"/>
          <w:szCs w:val="28"/>
        </w:rPr>
      </w:pPr>
      <w:r>
        <w:rPr>
          <w:rFonts w:cs="Times New Roman"/>
          <w:sz w:val="28"/>
          <w:szCs w:val="28"/>
        </w:rPr>
        <w:t>Подготовка схемы расположения земельного участка или земельных участков на кадастровом плане территории, если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pPr>
        <w:pStyle w:val="Normal"/>
        <w:spacing w:lineRule="auto" w:line="240" w:before="0" w:after="0"/>
        <w:jc w:val="both"/>
        <w:rPr>
          <w:rFonts w:ascii="Times New Roman" w:hAnsi="Times New Roman"/>
          <w:sz w:val="28"/>
          <w:szCs w:val="28"/>
        </w:rPr>
      </w:pPr>
      <w:r>
        <w:rPr>
          <w:rFonts w:cs="Times New Roman"/>
          <w:b/>
          <w:i/>
          <w:sz w:val="28"/>
          <w:szCs w:val="28"/>
        </w:rPr>
        <w:t>2.12.</w:t>
      </w:r>
      <w:r>
        <w:rPr>
          <w:rFonts w:cs="Times New Roman"/>
          <w:i/>
          <w:sz w:val="28"/>
          <w:szCs w:val="28"/>
        </w:rPr>
        <w:t xml:space="preserve"> Порядок, размер и основания взимания государственной пошлины или иной платы, взимаемой за предоставление муниципальной услуги.</w:t>
      </w:r>
    </w:p>
    <w:p>
      <w:pPr>
        <w:pStyle w:val="Normal"/>
        <w:spacing w:lineRule="auto" w:line="240" w:before="0" w:after="0"/>
        <w:jc w:val="both"/>
        <w:rPr>
          <w:rFonts w:ascii="Times New Roman" w:hAnsi="Times New Roman"/>
          <w:sz w:val="28"/>
          <w:szCs w:val="28"/>
        </w:rPr>
      </w:pPr>
      <w:r>
        <w:rPr>
          <w:rFonts w:cs="Times New Roman"/>
          <w:sz w:val="28"/>
          <w:szCs w:val="28"/>
        </w:rPr>
        <w:t>Муниципальная услуга предоставляется бесплатно.</w:t>
      </w:r>
    </w:p>
    <w:p>
      <w:pPr>
        <w:pStyle w:val="Normal"/>
        <w:spacing w:lineRule="auto" w:line="240" w:before="0" w:after="0"/>
        <w:jc w:val="both"/>
        <w:rPr>
          <w:rFonts w:ascii="Times New Roman" w:hAnsi="Times New Roman"/>
          <w:sz w:val="28"/>
          <w:szCs w:val="28"/>
        </w:rPr>
      </w:pPr>
      <w:r>
        <w:rPr>
          <w:rFonts w:cs="Times New Roman"/>
          <w:bCs/>
          <w:sz w:val="28"/>
          <w:szCs w:val="28"/>
        </w:rPr>
        <w:t>Взимание платы за действия, связанные с организацией предоставления услуги в МФЦ, запрещается.</w:t>
      </w:r>
    </w:p>
    <w:p>
      <w:pPr>
        <w:pStyle w:val="Normal"/>
        <w:spacing w:lineRule="auto" w:line="240" w:before="0" w:after="0"/>
        <w:jc w:val="both"/>
        <w:rPr>
          <w:rFonts w:ascii="Times New Roman" w:hAnsi="Times New Roman"/>
          <w:sz w:val="28"/>
          <w:szCs w:val="28"/>
        </w:rPr>
      </w:pPr>
      <w:r>
        <w:rPr>
          <w:rFonts w:cs="Times New Roman"/>
          <w:b/>
          <w:i/>
          <w:sz w:val="28"/>
          <w:szCs w:val="28"/>
        </w:rPr>
        <w:t xml:space="preserve">2.13. </w:t>
      </w:r>
      <w:r>
        <w:rPr>
          <w:rFonts w:cs="Times New Roman"/>
          <w:i/>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spacing w:lineRule="auto" w:line="240" w:before="0" w:after="0"/>
        <w:jc w:val="both"/>
        <w:rPr>
          <w:rFonts w:ascii="Times New Roman" w:hAnsi="Times New Roman"/>
          <w:sz w:val="28"/>
          <w:szCs w:val="28"/>
        </w:rPr>
      </w:pPr>
      <w:r>
        <w:rPr>
          <w:rFonts w:cs="Times New Roman"/>
          <w:sz w:val="28"/>
          <w:szCs w:val="28"/>
        </w:rPr>
        <w:t xml:space="preserve">Порядок, размер и основания взимания платы за предоставление  услуг, необходимых и обязательных для предоставления муниципальной услуги устанавливается непосредственно организациями и органами, участвующими в предоставлении такого рода услуг. </w:t>
      </w:r>
    </w:p>
    <w:p>
      <w:pPr>
        <w:pStyle w:val="Normal"/>
        <w:spacing w:lineRule="auto" w:line="240" w:before="0" w:after="0"/>
        <w:jc w:val="both"/>
        <w:rPr>
          <w:rFonts w:ascii="Times New Roman" w:hAnsi="Times New Roman"/>
          <w:sz w:val="28"/>
          <w:szCs w:val="28"/>
        </w:rPr>
      </w:pPr>
      <w:r>
        <w:rPr>
          <w:rFonts w:cs="Times New Roman"/>
          <w:b/>
          <w:i/>
          <w:sz w:val="28"/>
          <w:szCs w:val="28"/>
        </w:rPr>
        <w:t>2.14.</w:t>
      </w:r>
      <w:r>
        <w:rPr>
          <w:rFonts w:cs="Times New Roman"/>
          <w:i/>
          <w:sz w:val="28"/>
          <w:szCs w:val="28"/>
        </w:rPr>
        <w:t xml:space="preserve">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Normal"/>
        <w:spacing w:lineRule="auto" w:line="240" w:before="0" w:after="0"/>
        <w:jc w:val="both"/>
        <w:rPr>
          <w:rFonts w:ascii="Times New Roman" w:hAnsi="Times New Roman"/>
          <w:sz w:val="28"/>
          <w:szCs w:val="28"/>
        </w:rPr>
      </w:pPr>
      <w:r>
        <w:rPr>
          <w:rFonts w:cs="Times New Roman"/>
          <w:bCs/>
          <w:iCs/>
          <w:sz w:val="28"/>
          <w:szCs w:val="28"/>
        </w:rPr>
        <w:t xml:space="preserve">Максимальный срок ожидания </w:t>
      </w:r>
      <w:r>
        <w:rPr>
          <w:rFonts w:cs="Times New Roman"/>
          <w:bCs/>
          <w:sz w:val="28"/>
          <w:szCs w:val="28"/>
        </w:rPr>
        <w:t xml:space="preserve">в очереди при подаче документов, необходимых для предоставления услуги, в Администрации либо в МФЦ, а также при получении ее результата </w:t>
      </w:r>
      <w:r>
        <w:rPr>
          <w:rFonts w:cs="Times New Roman"/>
          <w:bCs/>
          <w:iCs/>
          <w:sz w:val="28"/>
          <w:szCs w:val="28"/>
        </w:rPr>
        <w:t>не должен превышать 15 минут</w:t>
      </w:r>
    </w:p>
    <w:p>
      <w:pPr>
        <w:pStyle w:val="Normal"/>
        <w:spacing w:lineRule="auto" w:line="240" w:before="0" w:after="0"/>
        <w:jc w:val="both"/>
        <w:rPr>
          <w:rFonts w:ascii="Times New Roman" w:hAnsi="Times New Roman"/>
          <w:sz w:val="28"/>
          <w:szCs w:val="28"/>
        </w:rPr>
      </w:pPr>
      <w:r>
        <w:rPr>
          <w:rFonts w:cs="Times New Roman"/>
          <w:sz w:val="28"/>
          <w:szCs w:val="28"/>
        </w:rPr>
        <w:t xml:space="preserve"> </w:t>
      </w:r>
      <w:r>
        <w:rPr>
          <w:rFonts w:cs="Times New Roman"/>
          <w:b/>
          <w:i/>
          <w:sz w:val="28"/>
          <w:szCs w:val="28"/>
        </w:rPr>
        <w:t>2.15.</w:t>
      </w:r>
      <w:r>
        <w:rPr>
          <w:rFonts w:cs="Times New Roman"/>
          <w:i/>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pStyle w:val="Normal"/>
        <w:spacing w:lineRule="auto" w:line="240" w:before="0" w:after="0"/>
        <w:jc w:val="both"/>
        <w:rPr>
          <w:rFonts w:ascii="Times New Roman" w:hAnsi="Times New Roman"/>
          <w:sz w:val="28"/>
          <w:szCs w:val="28"/>
        </w:rPr>
      </w:pPr>
      <w:r>
        <w:rPr>
          <w:rFonts w:cs="Times New Roman"/>
          <w:sz w:val="28"/>
          <w:szCs w:val="28"/>
        </w:rPr>
        <w:t xml:space="preserve">Регистрация запроса (заявления) в Администрации производится в момент его поступления. </w:t>
      </w:r>
    </w:p>
    <w:p>
      <w:pPr>
        <w:pStyle w:val="Normal"/>
        <w:spacing w:lineRule="auto" w:line="240" w:before="0" w:after="0"/>
        <w:jc w:val="both"/>
        <w:rPr>
          <w:rFonts w:ascii="Times New Roman" w:hAnsi="Times New Roman"/>
          <w:sz w:val="28"/>
          <w:szCs w:val="28"/>
        </w:rPr>
      </w:pPr>
      <w:r>
        <w:rPr>
          <w:rFonts w:cs="Times New Roman"/>
          <w:bCs/>
          <w:sz w:val="28"/>
          <w:szCs w:val="28"/>
        </w:rPr>
        <w:t xml:space="preserve">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 </w:t>
      </w:r>
    </w:p>
    <w:p>
      <w:pPr>
        <w:pStyle w:val="Normal"/>
        <w:spacing w:lineRule="auto" w:line="240" w:before="0" w:after="0"/>
        <w:jc w:val="both"/>
        <w:rPr>
          <w:rFonts w:ascii="Times New Roman" w:hAnsi="Times New Roman"/>
          <w:sz w:val="28"/>
          <w:szCs w:val="28"/>
        </w:rPr>
      </w:pPr>
      <w:r>
        <w:rPr>
          <w:rFonts w:cs="Times New Roman"/>
          <w:b/>
          <w:i/>
          <w:sz w:val="28"/>
          <w:szCs w:val="28"/>
        </w:rPr>
        <w:t>2.16.</w:t>
      </w:r>
      <w:r>
        <w:rPr>
          <w:rFonts w:cs="Times New Roman"/>
          <w:i/>
          <w:sz w:val="28"/>
          <w:szCs w:val="28"/>
        </w:rPr>
        <w:t xml:space="preserve">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pPr>
        <w:pStyle w:val="Normal"/>
        <w:spacing w:lineRule="auto" w:line="240" w:before="0" w:after="0"/>
        <w:jc w:val="both"/>
        <w:rPr>
          <w:rFonts w:ascii="Times New Roman" w:hAnsi="Times New Roman"/>
          <w:sz w:val="28"/>
          <w:szCs w:val="28"/>
        </w:rPr>
      </w:pPr>
      <w:r>
        <w:rPr>
          <w:rFonts w:cs="Times New Roman"/>
          <w:sz w:val="28"/>
          <w:szCs w:val="28"/>
        </w:rPr>
        <w:t xml:space="preserve">В Администрации кабинеты приема Заявителей должны быть оборудованы информационными табличками (вывесками) с указанием: </w:t>
      </w:r>
    </w:p>
    <w:p>
      <w:pPr>
        <w:pStyle w:val="Normal"/>
        <w:numPr>
          <w:ilvl w:val="0"/>
          <w:numId w:val="1"/>
        </w:numPr>
        <w:spacing w:lineRule="auto" w:line="240" w:before="0" w:after="0"/>
        <w:jc w:val="both"/>
        <w:rPr>
          <w:rFonts w:ascii="Times New Roman" w:hAnsi="Times New Roman"/>
          <w:sz w:val="28"/>
          <w:szCs w:val="28"/>
        </w:rPr>
      </w:pPr>
      <w:r>
        <w:rPr>
          <w:rFonts w:cs="Times New Roman"/>
          <w:sz w:val="28"/>
          <w:szCs w:val="28"/>
        </w:rPr>
        <w:t xml:space="preserve">номера кабинета; </w:t>
      </w:r>
    </w:p>
    <w:p>
      <w:pPr>
        <w:pStyle w:val="Normal"/>
        <w:numPr>
          <w:ilvl w:val="0"/>
          <w:numId w:val="1"/>
        </w:numPr>
        <w:spacing w:lineRule="auto" w:line="240" w:before="0" w:after="0"/>
        <w:jc w:val="both"/>
        <w:rPr>
          <w:rFonts w:ascii="Times New Roman" w:hAnsi="Times New Roman"/>
          <w:sz w:val="28"/>
          <w:szCs w:val="28"/>
        </w:rPr>
      </w:pPr>
      <w:r>
        <w:rPr>
          <w:rFonts w:cs="Times New Roman"/>
          <w:sz w:val="28"/>
          <w:szCs w:val="28"/>
        </w:rPr>
        <w:t xml:space="preserve">фамилии, имени, отчества должностного лица, должность; </w:t>
      </w:r>
    </w:p>
    <w:p>
      <w:pPr>
        <w:pStyle w:val="Normal"/>
        <w:numPr>
          <w:ilvl w:val="0"/>
          <w:numId w:val="1"/>
        </w:numPr>
        <w:spacing w:lineRule="auto" w:line="240" w:before="0" w:after="0"/>
        <w:jc w:val="both"/>
        <w:rPr>
          <w:rFonts w:ascii="Times New Roman" w:hAnsi="Times New Roman"/>
          <w:sz w:val="28"/>
          <w:szCs w:val="28"/>
        </w:rPr>
      </w:pPr>
      <w:r>
        <w:rPr>
          <w:rFonts w:cs="Times New Roman"/>
          <w:sz w:val="28"/>
          <w:szCs w:val="28"/>
        </w:rPr>
        <w:t>времени перерыва на обед, технического перерыва.</w:t>
      </w:r>
    </w:p>
    <w:p>
      <w:pPr>
        <w:pStyle w:val="Normal"/>
        <w:spacing w:lineRule="auto" w:line="240" w:before="0" w:after="0"/>
        <w:jc w:val="both"/>
        <w:rPr>
          <w:rFonts w:ascii="Times New Roman" w:hAnsi="Times New Roman"/>
          <w:sz w:val="28"/>
          <w:szCs w:val="28"/>
        </w:rPr>
      </w:pPr>
      <w:r>
        <w:rPr>
          <w:rFonts w:cs="Times New Roman"/>
          <w:sz w:val="28"/>
          <w:szCs w:val="28"/>
        </w:rPr>
        <w:t>Места информирования, предназначенные для ознакомления граждан с информационными материалами, оборудуются стульями и столами для возможности оформления документов.</w:t>
      </w:r>
    </w:p>
    <w:p>
      <w:pPr>
        <w:pStyle w:val="Normal"/>
        <w:spacing w:lineRule="auto" w:line="240" w:before="0" w:after="0"/>
        <w:jc w:val="both"/>
        <w:rPr>
          <w:rFonts w:ascii="Times New Roman" w:hAnsi="Times New Roman"/>
          <w:sz w:val="28"/>
          <w:szCs w:val="28"/>
        </w:rPr>
      </w:pPr>
      <w:r>
        <w:rPr>
          <w:rFonts w:cs="Times New Roman"/>
          <w:sz w:val="28"/>
          <w:szCs w:val="28"/>
        </w:rPr>
        <w:t>Места ожидания в очереди оборудованы стульями в количестве  не менее 3-х мест.</w:t>
      </w:r>
    </w:p>
    <w:p>
      <w:pPr>
        <w:pStyle w:val="Normal"/>
        <w:spacing w:lineRule="auto" w:line="240" w:before="0" w:after="0"/>
        <w:jc w:val="both"/>
        <w:rPr>
          <w:rFonts w:ascii="Times New Roman" w:hAnsi="Times New Roman"/>
          <w:sz w:val="28"/>
          <w:szCs w:val="28"/>
        </w:rPr>
      </w:pPr>
      <w:bookmarkStart w:id="1" w:name="sub_10030"/>
      <w:bookmarkEnd w:id="1"/>
      <w:r>
        <w:rPr>
          <w:rFonts w:cs="Times New Roman"/>
          <w:sz w:val="28"/>
          <w:szCs w:val="28"/>
        </w:rPr>
        <w:t xml:space="preserve">В помещении для ожидания приема граждан и получения информации размещается информационный стенд с образцами запросов о предоставлении муниципальной услуги  и перечнем документов, необходимых для предоставления муниципальной услуги. Допускается оформление указанной информации в виде тематической папки. </w:t>
      </w:r>
    </w:p>
    <w:p>
      <w:pPr>
        <w:pStyle w:val="Normal"/>
        <w:spacing w:lineRule="auto" w:line="240" w:before="0" w:after="0"/>
        <w:jc w:val="both"/>
        <w:rPr>
          <w:rFonts w:ascii="Times New Roman" w:hAnsi="Times New Roman"/>
          <w:sz w:val="28"/>
          <w:szCs w:val="28"/>
        </w:rPr>
      </w:pPr>
      <w:r>
        <w:rPr>
          <w:rFonts w:cs="Times New Roman"/>
          <w:sz w:val="28"/>
          <w:szCs w:val="28"/>
        </w:rPr>
        <w:t xml:space="preserve">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 </w:t>
      </w:r>
    </w:p>
    <w:p>
      <w:pPr>
        <w:pStyle w:val="Normal"/>
        <w:spacing w:lineRule="auto" w:line="240" w:before="0" w:after="0"/>
        <w:jc w:val="both"/>
        <w:rPr>
          <w:rFonts w:ascii="Times New Roman" w:hAnsi="Times New Roman"/>
          <w:sz w:val="28"/>
          <w:szCs w:val="28"/>
        </w:rPr>
      </w:pPr>
      <w:r>
        <w:rPr>
          <w:rFonts w:cs="Times New Roman"/>
          <w:bCs/>
          <w:sz w:val="28"/>
          <w:szCs w:val="28"/>
        </w:rPr>
        <w:t>Требования к помещению МФЦ, в котором организуется предоставление муниципальной услуги:</w:t>
      </w:r>
    </w:p>
    <w:p>
      <w:pPr>
        <w:pStyle w:val="Normal"/>
        <w:spacing w:lineRule="auto" w:line="240" w:before="0" w:after="0"/>
        <w:jc w:val="both"/>
        <w:rPr>
          <w:rFonts w:ascii="Times New Roman" w:hAnsi="Times New Roman"/>
          <w:sz w:val="28"/>
          <w:szCs w:val="28"/>
        </w:rPr>
      </w:pPr>
      <w:r>
        <w:rPr>
          <w:rFonts w:cs="Times New Roman"/>
          <w:bCs/>
          <w:sz w:val="28"/>
          <w:szCs w:val="28"/>
        </w:rPr>
        <w:t>- 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pPr>
        <w:pStyle w:val="Normal"/>
        <w:spacing w:lineRule="auto" w:line="240" w:before="0" w:after="0"/>
        <w:jc w:val="both"/>
        <w:rPr>
          <w:rFonts w:ascii="Times New Roman" w:hAnsi="Times New Roman"/>
          <w:sz w:val="28"/>
          <w:szCs w:val="28"/>
        </w:rPr>
      </w:pPr>
      <w:r>
        <w:rPr>
          <w:rFonts w:cs="Times New Roman"/>
          <w:bCs/>
          <w:sz w:val="28"/>
          <w:szCs w:val="28"/>
        </w:rPr>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pPr>
        <w:pStyle w:val="Normal"/>
        <w:spacing w:lineRule="auto" w:line="240" w:before="0" w:after="0"/>
        <w:jc w:val="both"/>
        <w:rPr>
          <w:rFonts w:ascii="Times New Roman" w:hAnsi="Times New Roman"/>
          <w:sz w:val="28"/>
          <w:szCs w:val="28"/>
        </w:rPr>
      </w:pPr>
      <w:r>
        <w:rPr>
          <w:rFonts w:cs="Times New Roman"/>
          <w:bCs/>
          <w:sz w:val="28"/>
          <w:szCs w:val="28"/>
        </w:rPr>
        <w:t>- оборудование помещения для получения муниципальной услуги посетителями с детьми (наличие детской комнаты или детского уголка);</w:t>
      </w:r>
    </w:p>
    <w:p>
      <w:pPr>
        <w:pStyle w:val="Normal"/>
        <w:spacing w:lineRule="auto" w:line="240" w:before="0" w:after="0"/>
        <w:jc w:val="both"/>
        <w:rPr>
          <w:rFonts w:ascii="Times New Roman" w:hAnsi="Times New Roman"/>
          <w:sz w:val="28"/>
          <w:szCs w:val="28"/>
        </w:rPr>
      </w:pPr>
      <w:r>
        <w:rPr>
          <w:rFonts w:cs="Times New Roman"/>
          <w:bCs/>
          <w:sz w:val="28"/>
          <w:szCs w:val="28"/>
        </w:rPr>
        <w:t>- наличие бесплатного опрятного туалета для посетителей;</w:t>
      </w:r>
    </w:p>
    <w:p>
      <w:pPr>
        <w:pStyle w:val="Normal"/>
        <w:spacing w:lineRule="auto" w:line="240" w:before="0" w:after="0"/>
        <w:jc w:val="both"/>
        <w:rPr>
          <w:rFonts w:ascii="Times New Roman" w:hAnsi="Times New Roman"/>
          <w:sz w:val="28"/>
          <w:szCs w:val="28"/>
        </w:rPr>
      </w:pPr>
      <w:r>
        <w:rPr>
          <w:rFonts w:cs="Times New Roman"/>
          <w:bCs/>
          <w:sz w:val="28"/>
          <w:szCs w:val="28"/>
        </w:rPr>
        <w:t>- наличие бесплатной парковки для автомобильного транспорта посетителей, в том числе для автотранспорта граждан с ограниченными физическими возможностями;</w:t>
      </w:r>
    </w:p>
    <w:p>
      <w:pPr>
        <w:pStyle w:val="Normal"/>
        <w:spacing w:lineRule="auto" w:line="240" w:before="0" w:after="0"/>
        <w:jc w:val="both"/>
        <w:rPr>
          <w:rFonts w:ascii="Times New Roman" w:hAnsi="Times New Roman"/>
          <w:sz w:val="28"/>
          <w:szCs w:val="28"/>
        </w:rPr>
      </w:pPr>
      <w:r>
        <w:rPr>
          <w:rFonts w:cs="Times New Roman"/>
          <w:bCs/>
          <w:sz w:val="28"/>
          <w:szCs w:val="28"/>
        </w:rPr>
        <w:t>- наличие пункта оплаты: банкомат, платежный терминал, касса банка (в случае если предусмотрена государственная пошлина или иные платежи);</w:t>
      </w:r>
    </w:p>
    <w:p>
      <w:pPr>
        <w:pStyle w:val="Normal"/>
        <w:spacing w:lineRule="auto" w:line="240" w:before="0" w:after="0"/>
        <w:jc w:val="both"/>
        <w:rPr>
          <w:rFonts w:ascii="Times New Roman" w:hAnsi="Times New Roman"/>
          <w:sz w:val="28"/>
          <w:szCs w:val="28"/>
        </w:rPr>
      </w:pPr>
      <w:r>
        <w:rPr>
          <w:rFonts w:cs="Times New Roman"/>
          <w:bCs/>
          <w:sz w:val="28"/>
          <w:szCs w:val="28"/>
        </w:rPr>
        <w:t>- наличие кулера с питьевой водой, предназначенного для безвозмездного пользования заявителями;</w:t>
      </w:r>
    </w:p>
    <w:p>
      <w:pPr>
        <w:pStyle w:val="Normal"/>
        <w:spacing w:lineRule="auto" w:line="240" w:before="0" w:after="0"/>
        <w:jc w:val="both"/>
        <w:rPr>
          <w:rFonts w:ascii="Times New Roman" w:hAnsi="Times New Roman"/>
          <w:sz w:val="28"/>
          <w:szCs w:val="28"/>
        </w:rPr>
      </w:pPr>
      <w:r>
        <w:rPr>
          <w:rFonts w:cs="Times New Roman"/>
          <w:bCs/>
          <w:sz w:val="28"/>
          <w:szCs w:val="28"/>
        </w:rPr>
        <w:t>- наличие недорогого пункта питания (в помещении расположен буфет или вендинговый аппарат, либо в непосредственной близости (до 100 м) расположен продуктовый магазин, пункт общественного питания);</w:t>
      </w:r>
    </w:p>
    <w:p>
      <w:pPr>
        <w:pStyle w:val="Normal"/>
        <w:spacing w:lineRule="auto" w:line="240" w:before="0" w:after="0"/>
        <w:jc w:val="both"/>
        <w:rPr>
          <w:rFonts w:ascii="Times New Roman" w:hAnsi="Times New Roman"/>
          <w:sz w:val="28"/>
          <w:szCs w:val="28"/>
        </w:rPr>
      </w:pPr>
      <w:r>
        <w:rPr>
          <w:rFonts w:cs="Times New Roman"/>
          <w:bCs/>
          <w:sz w:val="28"/>
          <w:szCs w:val="28"/>
        </w:rPr>
        <w:t>- соблюдение чистоты и опрятности помещения, отсутствие неисправной мебели, инвентаря;</w:t>
      </w:r>
    </w:p>
    <w:p>
      <w:pPr>
        <w:pStyle w:val="Normal"/>
        <w:spacing w:lineRule="auto" w:line="240" w:before="0" w:after="0"/>
        <w:jc w:val="both"/>
        <w:rPr>
          <w:rFonts w:ascii="Times New Roman" w:hAnsi="Times New Roman"/>
          <w:sz w:val="28"/>
          <w:szCs w:val="28"/>
        </w:rPr>
      </w:pPr>
      <w:r>
        <w:rPr>
          <w:rFonts w:cs="Times New Roman"/>
          <w:bCs/>
          <w:sz w:val="28"/>
          <w:szCs w:val="28"/>
        </w:rPr>
        <w:t>- размещение цветов, создание уютной обстановки в секторе информирования и ожидания и (или) секторе приема заявителей.</w:t>
      </w:r>
    </w:p>
    <w:p>
      <w:pPr>
        <w:pStyle w:val="Normal"/>
        <w:spacing w:lineRule="auto" w:line="240" w:before="0" w:after="0"/>
        <w:jc w:val="both"/>
        <w:rPr>
          <w:rFonts w:ascii="Times New Roman" w:hAnsi="Times New Roman"/>
          <w:sz w:val="28"/>
          <w:szCs w:val="28"/>
        </w:rPr>
      </w:pPr>
      <w:r>
        <w:rPr>
          <w:rFonts w:cs="Times New Roman"/>
          <w:iCs/>
          <w:sz w:val="28"/>
          <w:szCs w:val="28"/>
        </w:rPr>
        <w:t>Определенные Административным регламентом требования к местам предоставления государственной услуги применяются, если в многофункциональном центре в соответствии с действующим законодательством Российской Федерации не установлены иные более высокие требования;</w:t>
      </w:r>
    </w:p>
    <w:p>
      <w:pPr>
        <w:pStyle w:val="Normal"/>
        <w:spacing w:lineRule="auto" w:line="240" w:before="0" w:after="0"/>
        <w:jc w:val="both"/>
        <w:rPr>
          <w:rFonts w:ascii="Times New Roman" w:hAnsi="Times New Roman"/>
          <w:sz w:val="28"/>
          <w:szCs w:val="28"/>
        </w:rPr>
      </w:pPr>
      <w:r>
        <w:rPr>
          <w:rFonts w:cs="Times New Roman"/>
          <w:sz w:val="28"/>
          <w:szCs w:val="28"/>
        </w:rPr>
        <w:t xml:space="preserve">- </w:t>
      </w:r>
      <w:r>
        <w:rPr>
          <w:rFonts w:cs="Times New Roman"/>
          <w:bCs/>
          <w:sz w:val="28"/>
          <w:szCs w:val="28"/>
        </w:rPr>
        <w:t>условия для беспрепятственного доступа к объектам и предоставляемым в них услугам;</w:t>
      </w:r>
    </w:p>
    <w:p>
      <w:pPr>
        <w:pStyle w:val="Normal"/>
        <w:spacing w:lineRule="auto" w:line="240" w:before="0" w:after="0"/>
        <w:jc w:val="both"/>
        <w:rPr>
          <w:rFonts w:ascii="Times New Roman" w:hAnsi="Times New Roman"/>
          <w:sz w:val="28"/>
          <w:szCs w:val="28"/>
        </w:rPr>
      </w:pPr>
      <w:r>
        <w:rPr>
          <w:rFonts w:cs="Times New Roman"/>
          <w:bCs/>
          <w:sz w:val="28"/>
          <w:szCs w:val="28"/>
        </w:rPr>
        <w:t>-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pPr>
        <w:pStyle w:val="Normal"/>
        <w:spacing w:lineRule="auto" w:line="240" w:before="0" w:after="0"/>
        <w:jc w:val="both"/>
        <w:rPr>
          <w:rFonts w:ascii="Times New Roman" w:hAnsi="Times New Roman"/>
          <w:sz w:val="28"/>
          <w:szCs w:val="28"/>
        </w:rPr>
      </w:pPr>
      <w:r>
        <w:rPr>
          <w:rFonts w:cs="Times New Roman"/>
          <w:bCs/>
          <w:sz w:val="28"/>
          <w:szCs w:val="28"/>
        </w:rPr>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pPr>
        <w:pStyle w:val="Normal"/>
        <w:spacing w:lineRule="auto" w:line="240" w:before="0" w:after="0"/>
        <w:jc w:val="both"/>
        <w:rPr>
          <w:rFonts w:ascii="Times New Roman" w:hAnsi="Times New Roman"/>
          <w:sz w:val="28"/>
          <w:szCs w:val="28"/>
        </w:rPr>
      </w:pPr>
      <w:r>
        <w:rPr>
          <w:rFonts w:cs="Times New Roman"/>
          <w:bCs/>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pPr>
        <w:pStyle w:val="Normal"/>
        <w:spacing w:lineRule="auto" w:line="240" w:before="0" w:after="0"/>
        <w:jc w:val="both"/>
        <w:rPr>
          <w:rFonts w:ascii="Times New Roman" w:hAnsi="Times New Roman"/>
          <w:sz w:val="28"/>
          <w:szCs w:val="28"/>
        </w:rPr>
      </w:pPr>
      <w:r>
        <w:rPr>
          <w:rFonts w:cs="Times New Roman"/>
          <w:bCs/>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Pr>
          <w:rFonts w:cs="Times New Roman"/>
          <w:iCs/>
          <w:sz w:val="28"/>
          <w:szCs w:val="28"/>
        </w:rPr>
        <w:t>.</w:t>
      </w:r>
    </w:p>
    <w:p>
      <w:pPr>
        <w:pStyle w:val="Normal"/>
        <w:spacing w:lineRule="auto" w:line="240" w:before="0" w:after="0"/>
        <w:jc w:val="both"/>
        <w:rPr>
          <w:rFonts w:ascii="Times New Roman" w:hAnsi="Times New Roman"/>
          <w:sz w:val="28"/>
          <w:szCs w:val="28"/>
        </w:rPr>
      </w:pPr>
      <w:r>
        <w:rPr>
          <w:rFonts w:cs="Times New Roman"/>
          <w:b/>
          <w:i/>
          <w:sz w:val="28"/>
          <w:szCs w:val="28"/>
        </w:rPr>
        <w:t>2.17.</w:t>
      </w:r>
      <w:r>
        <w:rPr>
          <w:rFonts w:cs="Times New Roman"/>
          <w:i/>
          <w:sz w:val="28"/>
          <w:szCs w:val="28"/>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spacing w:lineRule="auto" w:line="240" w:before="0" w:after="0"/>
        <w:jc w:val="both"/>
        <w:rPr>
          <w:rFonts w:ascii="Times New Roman" w:hAnsi="Times New Roman"/>
          <w:sz w:val="28"/>
          <w:szCs w:val="28"/>
        </w:rPr>
      </w:pPr>
      <w:r>
        <w:rPr>
          <w:rFonts w:cs="Times New Roman"/>
          <w:sz w:val="28"/>
          <w:szCs w:val="28"/>
        </w:rPr>
        <w:t>Показатели доступности и качества муниципальной услуги:</w:t>
      </w:r>
    </w:p>
    <w:p>
      <w:pPr>
        <w:pStyle w:val="Normal"/>
        <w:spacing w:lineRule="auto" w:line="240" w:before="0" w:after="0"/>
        <w:jc w:val="both"/>
        <w:rPr>
          <w:rFonts w:ascii="Times New Roman" w:hAnsi="Times New Roman"/>
          <w:sz w:val="28"/>
          <w:szCs w:val="28"/>
        </w:rPr>
      </w:pPr>
      <w:r>
        <w:rPr>
          <w:rFonts w:cs="Times New Roman"/>
          <w:sz w:val="28"/>
          <w:szCs w:val="28"/>
        </w:rPr>
        <w:t>- возможность получения муниципальной услуги на базе МФЦ;</w:t>
      </w:r>
    </w:p>
    <w:p>
      <w:pPr>
        <w:pStyle w:val="Normal"/>
        <w:spacing w:lineRule="auto" w:line="240" w:before="0" w:after="0"/>
        <w:jc w:val="both"/>
        <w:rPr>
          <w:rFonts w:ascii="Times New Roman" w:hAnsi="Times New Roman"/>
          <w:sz w:val="28"/>
          <w:szCs w:val="28"/>
        </w:rPr>
      </w:pPr>
      <w:r>
        <w:rPr>
          <w:rFonts w:cs="Times New Roman"/>
          <w:sz w:val="28"/>
          <w:szCs w:val="28"/>
        </w:rPr>
        <w:t>- простота и ясность изложения информационных документов;</w:t>
      </w:r>
    </w:p>
    <w:p>
      <w:pPr>
        <w:pStyle w:val="Normal"/>
        <w:spacing w:lineRule="auto" w:line="240" w:before="0" w:after="0"/>
        <w:jc w:val="both"/>
        <w:rPr>
          <w:rFonts w:ascii="Times New Roman" w:hAnsi="Times New Roman"/>
          <w:sz w:val="28"/>
          <w:szCs w:val="28"/>
        </w:rPr>
      </w:pPr>
      <w:r>
        <w:rPr>
          <w:rFonts w:cs="Times New Roman"/>
          <w:sz w:val="28"/>
          <w:szCs w:val="28"/>
        </w:rPr>
        <w:t>- доступность работы со специалистами Администрации и работниками МФЦ;</w:t>
      </w:r>
    </w:p>
    <w:p>
      <w:pPr>
        <w:pStyle w:val="Normal"/>
        <w:spacing w:lineRule="auto" w:line="240" w:before="0" w:after="0"/>
        <w:jc w:val="both"/>
        <w:rPr>
          <w:rFonts w:ascii="Times New Roman" w:hAnsi="Times New Roman"/>
          <w:sz w:val="28"/>
          <w:szCs w:val="28"/>
        </w:rPr>
      </w:pPr>
      <w:r>
        <w:rPr>
          <w:rFonts w:cs="Times New Roman"/>
          <w:sz w:val="28"/>
          <w:szCs w:val="28"/>
        </w:rPr>
        <w:t>- точность предоставления муниципальной услуги;</w:t>
      </w:r>
    </w:p>
    <w:p>
      <w:pPr>
        <w:pStyle w:val="Normal"/>
        <w:spacing w:lineRule="auto" w:line="240" w:before="0" w:after="0"/>
        <w:jc w:val="both"/>
        <w:rPr>
          <w:rFonts w:ascii="Times New Roman" w:hAnsi="Times New Roman"/>
          <w:sz w:val="28"/>
          <w:szCs w:val="28"/>
        </w:rPr>
      </w:pPr>
      <w:r>
        <w:rPr>
          <w:rFonts w:cs="Times New Roman"/>
          <w:sz w:val="28"/>
          <w:szCs w:val="28"/>
        </w:rPr>
        <w:t>- строгое соблюдение сроков предоставления муниципальной услуги;</w:t>
      </w:r>
    </w:p>
    <w:p>
      <w:pPr>
        <w:pStyle w:val="Normal"/>
        <w:spacing w:lineRule="auto" w:line="240" w:before="0" w:after="0"/>
        <w:jc w:val="both"/>
        <w:rPr>
          <w:rFonts w:ascii="Times New Roman" w:hAnsi="Times New Roman"/>
          <w:sz w:val="28"/>
          <w:szCs w:val="28"/>
        </w:rPr>
      </w:pPr>
      <w:r>
        <w:rPr>
          <w:rFonts w:cs="Times New Roman"/>
          <w:sz w:val="28"/>
          <w:szCs w:val="28"/>
        </w:rPr>
        <w:t>- сокращенное время ожидания в очереди;</w:t>
      </w:r>
    </w:p>
    <w:p>
      <w:pPr>
        <w:pStyle w:val="Normal"/>
        <w:spacing w:lineRule="auto" w:line="240" w:before="0" w:after="0"/>
        <w:jc w:val="both"/>
        <w:rPr>
          <w:rFonts w:ascii="Times New Roman" w:hAnsi="Times New Roman"/>
          <w:sz w:val="28"/>
          <w:szCs w:val="28"/>
        </w:rPr>
      </w:pPr>
      <w:r>
        <w:rPr>
          <w:rFonts w:cs="Times New Roman"/>
          <w:sz w:val="28"/>
          <w:szCs w:val="28"/>
        </w:rPr>
        <w:t>- удобный график работы ответственного специалиста, осуществляющего предоставление муниципальной услуги;</w:t>
      </w:r>
    </w:p>
    <w:p>
      <w:pPr>
        <w:pStyle w:val="Normal"/>
        <w:spacing w:lineRule="auto" w:line="240" w:before="0" w:after="0"/>
        <w:jc w:val="both"/>
        <w:rPr>
          <w:rFonts w:ascii="Times New Roman" w:hAnsi="Times New Roman"/>
          <w:sz w:val="28"/>
          <w:szCs w:val="28"/>
        </w:rPr>
      </w:pPr>
      <w:r>
        <w:rPr>
          <w:rFonts w:cs="Times New Roman"/>
          <w:bCs/>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pPr>
        <w:pStyle w:val="Normal"/>
        <w:spacing w:lineRule="auto" w:line="240" w:before="0" w:after="0"/>
        <w:jc w:val="both"/>
        <w:rPr>
          <w:rFonts w:ascii="Times New Roman" w:hAnsi="Times New Roman"/>
          <w:sz w:val="28"/>
          <w:szCs w:val="28"/>
        </w:rPr>
      </w:pPr>
      <w:r>
        <w:rPr>
          <w:rFonts w:cs="Times New Roman"/>
          <w:bCs/>
          <w:sz w:val="28"/>
          <w:szCs w:val="28"/>
        </w:rPr>
        <w:t>- допуск на объекты сурдопереводчика и тифлосурдопереводчика;</w:t>
      </w:r>
    </w:p>
    <w:p>
      <w:pPr>
        <w:pStyle w:val="Normal"/>
        <w:spacing w:lineRule="auto" w:line="240" w:before="0" w:after="0"/>
        <w:jc w:val="both"/>
        <w:rPr>
          <w:rFonts w:ascii="Times New Roman" w:hAnsi="Times New Roman"/>
          <w:sz w:val="28"/>
          <w:szCs w:val="28"/>
        </w:rPr>
      </w:pPr>
      <w:r>
        <w:rPr>
          <w:rFonts w:cs="Times New Roman"/>
          <w:bCs/>
          <w:sz w:val="28"/>
          <w:szCs w:val="28"/>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pPr>
        <w:pStyle w:val="Normal"/>
        <w:spacing w:lineRule="auto" w:line="240" w:before="0" w:after="0"/>
        <w:jc w:val="both"/>
        <w:rPr>
          <w:rFonts w:ascii="Times New Roman" w:hAnsi="Times New Roman"/>
          <w:sz w:val="28"/>
          <w:szCs w:val="28"/>
        </w:rPr>
      </w:pPr>
      <w:r>
        <w:rPr>
          <w:rFonts w:cs="Times New Roman"/>
          <w:bCs/>
          <w:sz w:val="28"/>
          <w:szCs w:val="28"/>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r>
        <w:rPr>
          <w:rFonts w:cs="Times New Roman"/>
          <w:sz w:val="28"/>
          <w:szCs w:val="28"/>
        </w:rPr>
        <w:t>.</w:t>
      </w:r>
    </w:p>
    <w:tbl>
      <w:tblPr>
        <w:tblW w:w="9781" w:type="dxa"/>
        <w:jc w:val="left"/>
        <w:tblInd w:w="9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8" w:type="dxa"/>
          <w:bottom w:w="0" w:type="dxa"/>
          <w:right w:w="108" w:type="dxa"/>
        </w:tblCellMar>
        <w:tblLook w:firstRow="1" w:noVBand="1" w:lastRow="0" w:firstColumn="1" w:lastColumn="0" w:noHBand="0" w:val="04a0"/>
      </w:tblPr>
      <w:tblGrid>
        <w:gridCol w:w="4698"/>
        <w:gridCol w:w="2192"/>
        <w:gridCol w:w="2891"/>
      </w:tblGrid>
      <w:tr>
        <w:trPr/>
        <w:tc>
          <w:tcPr>
            <w:tcW w:w="46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0"/>
              <w:jc w:val="both"/>
              <w:rPr>
                <w:rFonts w:ascii="Times New Roman" w:hAnsi="Times New Roman"/>
                <w:sz w:val="28"/>
                <w:szCs w:val="28"/>
              </w:rPr>
            </w:pPr>
            <w:r>
              <w:rPr>
                <w:rFonts w:cs="Times New Roman"/>
                <w:sz w:val="28"/>
                <w:szCs w:val="28"/>
              </w:rPr>
              <w:t>Показатели</w:t>
            </w:r>
          </w:p>
        </w:tc>
        <w:tc>
          <w:tcPr>
            <w:tcW w:w="21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0"/>
              <w:jc w:val="both"/>
              <w:rPr>
                <w:rFonts w:ascii="Times New Roman" w:hAnsi="Times New Roman"/>
                <w:sz w:val="28"/>
                <w:szCs w:val="28"/>
              </w:rPr>
            </w:pPr>
            <w:r>
              <w:rPr>
                <w:rFonts w:cs="Times New Roman"/>
                <w:sz w:val="28"/>
                <w:szCs w:val="28"/>
              </w:rPr>
              <w:t>Единица измерения</w:t>
            </w:r>
          </w:p>
        </w:tc>
        <w:tc>
          <w:tcPr>
            <w:tcW w:w="2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0"/>
              <w:jc w:val="both"/>
              <w:rPr>
                <w:rFonts w:ascii="Times New Roman" w:hAnsi="Times New Roman"/>
                <w:sz w:val="28"/>
                <w:szCs w:val="28"/>
              </w:rPr>
            </w:pPr>
            <w:r>
              <w:rPr>
                <w:rFonts w:cs="Times New Roman"/>
                <w:sz w:val="28"/>
                <w:szCs w:val="28"/>
              </w:rPr>
              <w:t>Нормативное значение показателя</w:t>
            </w:r>
          </w:p>
        </w:tc>
      </w:tr>
      <w:tr>
        <w:trPr/>
        <w:tc>
          <w:tcPr>
            <w:tcW w:w="978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0"/>
              <w:jc w:val="both"/>
              <w:rPr>
                <w:rFonts w:ascii="Times New Roman" w:hAnsi="Times New Roman"/>
                <w:sz w:val="28"/>
                <w:szCs w:val="28"/>
              </w:rPr>
            </w:pPr>
            <w:r>
              <w:rPr>
                <w:rFonts w:cs="Times New Roman"/>
                <w:sz w:val="28"/>
                <w:szCs w:val="28"/>
              </w:rPr>
              <w:t>Показатели доступности</w:t>
            </w:r>
          </w:p>
        </w:tc>
      </w:tr>
      <w:tr>
        <w:trPr/>
        <w:tc>
          <w:tcPr>
            <w:tcW w:w="46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0"/>
              <w:jc w:val="both"/>
              <w:rPr>
                <w:rFonts w:ascii="Times New Roman" w:hAnsi="Times New Roman"/>
                <w:sz w:val="28"/>
                <w:szCs w:val="28"/>
              </w:rPr>
            </w:pPr>
            <w:r>
              <w:rPr>
                <w:rFonts w:cs="Times New Roman"/>
                <w:sz w:val="28"/>
                <w:szCs w:val="28"/>
              </w:rPr>
              <w:t>Наличие возможности получения муниципальной услуги в электронном виде (в соответствии с этапами перевода муниципальных услуг на предоставление в электронном виде)</w:t>
            </w:r>
          </w:p>
        </w:tc>
        <w:tc>
          <w:tcPr>
            <w:tcW w:w="21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0"/>
              <w:jc w:val="both"/>
              <w:rPr>
                <w:rFonts w:ascii="Times New Roman" w:hAnsi="Times New Roman" w:cs="Times New Roman"/>
                <w:sz w:val="28"/>
                <w:szCs w:val="28"/>
              </w:rPr>
            </w:pPr>
            <w:r>
              <w:rPr>
                <w:rFonts w:cs="Times New Roman"/>
                <w:sz w:val="28"/>
                <w:szCs w:val="28"/>
              </w:rPr>
            </w:r>
          </w:p>
          <w:p>
            <w:pPr>
              <w:pStyle w:val="Normal"/>
              <w:spacing w:lineRule="auto" w:line="240" w:before="0" w:after="0"/>
              <w:jc w:val="both"/>
              <w:rPr>
                <w:rFonts w:ascii="Times New Roman" w:hAnsi="Times New Roman"/>
                <w:sz w:val="28"/>
                <w:szCs w:val="28"/>
              </w:rPr>
            </w:pPr>
            <w:r>
              <w:rPr>
                <w:rFonts w:cs="Times New Roman"/>
                <w:sz w:val="28"/>
                <w:szCs w:val="28"/>
              </w:rPr>
              <w:t>Да/нет</w:t>
            </w:r>
          </w:p>
        </w:tc>
        <w:tc>
          <w:tcPr>
            <w:tcW w:w="2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0"/>
              <w:jc w:val="both"/>
              <w:rPr>
                <w:rFonts w:ascii="Times New Roman" w:hAnsi="Times New Roman" w:cs="Times New Roman"/>
                <w:sz w:val="28"/>
                <w:szCs w:val="28"/>
              </w:rPr>
            </w:pPr>
            <w:r>
              <w:rPr>
                <w:rFonts w:cs="Times New Roman"/>
                <w:sz w:val="28"/>
                <w:szCs w:val="28"/>
              </w:rPr>
            </w:r>
          </w:p>
          <w:p>
            <w:pPr>
              <w:pStyle w:val="Normal"/>
              <w:spacing w:lineRule="auto" w:line="240" w:before="0" w:after="0"/>
              <w:jc w:val="both"/>
              <w:rPr>
                <w:rFonts w:ascii="Times New Roman" w:hAnsi="Times New Roman"/>
                <w:sz w:val="28"/>
                <w:szCs w:val="28"/>
              </w:rPr>
            </w:pPr>
            <w:r>
              <w:rPr>
                <w:rFonts w:cs="Times New Roman"/>
                <w:sz w:val="28"/>
                <w:szCs w:val="28"/>
              </w:rPr>
              <w:t>да</w:t>
            </w:r>
          </w:p>
        </w:tc>
      </w:tr>
      <w:tr>
        <w:trPr/>
        <w:tc>
          <w:tcPr>
            <w:tcW w:w="978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0"/>
              <w:jc w:val="both"/>
              <w:rPr>
                <w:rFonts w:ascii="Times New Roman" w:hAnsi="Times New Roman"/>
                <w:sz w:val="28"/>
                <w:szCs w:val="28"/>
              </w:rPr>
            </w:pPr>
            <w:r>
              <w:rPr>
                <w:rFonts w:cs="Times New Roman"/>
                <w:sz w:val="28"/>
                <w:szCs w:val="28"/>
              </w:rPr>
              <w:t>Показатели качества</w:t>
            </w:r>
          </w:p>
        </w:tc>
      </w:tr>
      <w:tr>
        <w:trPr/>
        <w:tc>
          <w:tcPr>
            <w:tcW w:w="46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0"/>
              <w:jc w:val="both"/>
              <w:rPr>
                <w:rFonts w:ascii="Times New Roman" w:hAnsi="Times New Roman"/>
                <w:sz w:val="28"/>
                <w:szCs w:val="28"/>
              </w:rPr>
            </w:pPr>
            <w:r>
              <w:rPr>
                <w:rFonts w:cs="Times New Roman"/>
                <w:sz w:val="28"/>
                <w:szCs w:val="28"/>
              </w:rPr>
              <w:t>Удельный вес рассмотренных в установленный срок заявлений на предоставление муниципальной услуги, в общем количестве заявлений на предоставление муниципальной услуги</w:t>
            </w:r>
          </w:p>
        </w:tc>
        <w:tc>
          <w:tcPr>
            <w:tcW w:w="21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0"/>
              <w:jc w:val="both"/>
              <w:rPr>
                <w:rFonts w:ascii="Times New Roman" w:hAnsi="Times New Roman" w:cs="Times New Roman"/>
                <w:sz w:val="28"/>
                <w:szCs w:val="28"/>
              </w:rPr>
            </w:pPr>
            <w:r>
              <w:rPr>
                <w:rFonts w:cs="Times New Roman"/>
                <w:sz w:val="28"/>
                <w:szCs w:val="28"/>
              </w:rPr>
            </w:r>
          </w:p>
          <w:p>
            <w:pPr>
              <w:pStyle w:val="Normal"/>
              <w:spacing w:lineRule="auto" w:line="240" w:before="0" w:after="0"/>
              <w:jc w:val="both"/>
              <w:rPr>
                <w:rFonts w:ascii="Times New Roman" w:hAnsi="Times New Roman"/>
                <w:sz w:val="28"/>
                <w:szCs w:val="28"/>
              </w:rPr>
            </w:pPr>
            <w:r>
              <w:rPr>
                <w:rFonts w:cs="Times New Roman"/>
                <w:sz w:val="28"/>
                <w:szCs w:val="28"/>
              </w:rPr>
              <w:t>%</w:t>
            </w:r>
          </w:p>
        </w:tc>
        <w:tc>
          <w:tcPr>
            <w:tcW w:w="2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0"/>
              <w:jc w:val="both"/>
              <w:rPr>
                <w:rFonts w:ascii="Times New Roman" w:hAnsi="Times New Roman" w:cs="Times New Roman"/>
                <w:sz w:val="28"/>
                <w:szCs w:val="28"/>
              </w:rPr>
            </w:pPr>
            <w:r>
              <w:rPr>
                <w:rFonts w:cs="Times New Roman"/>
                <w:sz w:val="28"/>
                <w:szCs w:val="28"/>
              </w:rPr>
            </w:r>
          </w:p>
          <w:p>
            <w:pPr>
              <w:pStyle w:val="Normal"/>
              <w:spacing w:lineRule="auto" w:line="240" w:before="0" w:after="0"/>
              <w:jc w:val="both"/>
              <w:rPr>
                <w:rFonts w:ascii="Times New Roman" w:hAnsi="Times New Roman"/>
                <w:sz w:val="28"/>
                <w:szCs w:val="28"/>
              </w:rPr>
            </w:pPr>
            <w:r>
              <w:rPr>
                <w:rFonts w:cs="Times New Roman"/>
                <w:sz w:val="28"/>
                <w:szCs w:val="28"/>
              </w:rPr>
              <w:t>100</w:t>
            </w:r>
          </w:p>
        </w:tc>
      </w:tr>
      <w:tr>
        <w:trPr/>
        <w:tc>
          <w:tcPr>
            <w:tcW w:w="46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0"/>
              <w:jc w:val="both"/>
              <w:rPr>
                <w:rFonts w:ascii="Times New Roman" w:hAnsi="Times New Roman"/>
                <w:sz w:val="28"/>
                <w:szCs w:val="28"/>
              </w:rPr>
            </w:pPr>
            <w:r>
              <w:rPr>
                <w:rFonts w:cs="Times New Roman"/>
                <w:sz w:val="28"/>
                <w:szCs w:val="28"/>
              </w:rPr>
              <w:t>Удельный вес количества обоснованных жалоб в общем количестве заявлений на предоставление муниципальной услуги</w:t>
            </w:r>
          </w:p>
        </w:tc>
        <w:tc>
          <w:tcPr>
            <w:tcW w:w="21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0"/>
              <w:jc w:val="both"/>
              <w:rPr>
                <w:rFonts w:ascii="Times New Roman" w:hAnsi="Times New Roman"/>
                <w:sz w:val="28"/>
                <w:szCs w:val="28"/>
              </w:rPr>
            </w:pPr>
            <w:r>
              <w:rPr>
                <w:rFonts w:cs="Times New Roman"/>
                <w:sz w:val="28"/>
                <w:szCs w:val="28"/>
              </w:rPr>
              <w:t xml:space="preserve"> </w:t>
            </w:r>
          </w:p>
          <w:p>
            <w:pPr>
              <w:pStyle w:val="Normal"/>
              <w:spacing w:lineRule="auto" w:line="240" w:before="0" w:after="0"/>
              <w:jc w:val="both"/>
              <w:rPr>
                <w:rFonts w:ascii="Times New Roman" w:hAnsi="Times New Roman"/>
                <w:sz w:val="28"/>
                <w:szCs w:val="28"/>
              </w:rPr>
            </w:pPr>
            <w:r>
              <w:rPr>
                <w:rFonts w:cs="Times New Roman"/>
                <w:sz w:val="28"/>
                <w:szCs w:val="28"/>
              </w:rPr>
              <w:t>%</w:t>
            </w:r>
          </w:p>
        </w:tc>
        <w:tc>
          <w:tcPr>
            <w:tcW w:w="2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0"/>
              <w:jc w:val="both"/>
              <w:rPr>
                <w:rFonts w:ascii="Times New Roman" w:hAnsi="Times New Roman" w:cs="Times New Roman"/>
                <w:sz w:val="28"/>
                <w:szCs w:val="28"/>
              </w:rPr>
            </w:pPr>
            <w:r>
              <w:rPr>
                <w:rFonts w:cs="Times New Roman"/>
                <w:sz w:val="28"/>
                <w:szCs w:val="28"/>
              </w:rPr>
            </w:r>
          </w:p>
          <w:p>
            <w:pPr>
              <w:pStyle w:val="Normal"/>
              <w:spacing w:lineRule="auto" w:line="240" w:before="0" w:after="0"/>
              <w:jc w:val="both"/>
              <w:rPr>
                <w:rFonts w:ascii="Times New Roman" w:hAnsi="Times New Roman"/>
                <w:sz w:val="28"/>
                <w:szCs w:val="28"/>
              </w:rPr>
            </w:pPr>
            <w:r>
              <w:rPr>
                <w:rFonts w:cs="Times New Roman"/>
                <w:sz w:val="28"/>
                <w:szCs w:val="28"/>
              </w:rPr>
              <w:t>0</w:t>
            </w:r>
          </w:p>
        </w:tc>
      </w:tr>
    </w:tbl>
    <w:p>
      <w:pPr>
        <w:pStyle w:val="Normal"/>
        <w:spacing w:lineRule="auto" w:line="240" w:before="0" w:after="0"/>
        <w:jc w:val="both"/>
        <w:rPr>
          <w:rFonts w:ascii="Times New Roman" w:hAnsi="Times New Roman"/>
          <w:sz w:val="28"/>
          <w:szCs w:val="28"/>
        </w:rPr>
      </w:pPr>
      <w:r>
        <w:rPr>
          <w:rFonts w:cs="Times New Roman"/>
          <w:b/>
          <w:i/>
          <w:sz w:val="28"/>
          <w:szCs w:val="28"/>
        </w:rPr>
        <w:t>2.18. </w:t>
      </w:r>
      <w:r>
        <w:rPr>
          <w:rFonts w:cs="Times New Roman"/>
          <w:i/>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pPr>
        <w:pStyle w:val="Normal"/>
        <w:spacing w:lineRule="auto" w:line="240" w:before="0" w:after="0"/>
        <w:jc w:val="both"/>
        <w:rPr>
          <w:rFonts w:ascii="Times New Roman" w:hAnsi="Times New Roman"/>
          <w:sz w:val="28"/>
          <w:szCs w:val="28"/>
        </w:rPr>
      </w:pPr>
      <w:r>
        <w:rPr>
          <w:rFonts w:cs="Times New Roman"/>
          <w:sz w:val="28"/>
          <w:szCs w:val="28"/>
        </w:rPr>
        <w:t>Предоставление муниципальной услуги в электронной форме, в том числе взаимодействие Администрации и МФЦ с иными государственными органами, органами местного самоуправления муниципальных образований области, организациями, участвующими в предоставлении государственной услуги, и Заявителями, осуществляется в порядке и сроки, установленные в соответствии с Федеральным законом 27 июля 2010 года № 210-ФЗ «Об организации предоставления государственных и муниципальных услуг».</w:t>
      </w:r>
    </w:p>
    <w:p>
      <w:pPr>
        <w:pStyle w:val="Normal"/>
        <w:spacing w:lineRule="auto" w:line="240" w:before="0" w:after="0"/>
        <w:jc w:val="both"/>
        <w:rPr/>
      </w:pPr>
      <w:r>
        <w:rPr>
          <w:rFonts w:cs="Times New Roman"/>
          <w:sz w:val="28"/>
          <w:szCs w:val="28"/>
        </w:rPr>
        <w:t xml:space="preserve">Сведения о предоставлении муниципальной услуги в виде административного регламента с приложениями образцов документов для заполнения Заявителем, размещаются на официальной сайте муниципального образования   «Ковылкинское сельское поселение» </w:t>
      </w:r>
      <w:r>
        <w:rPr>
          <w:rFonts w:cs="Times New Roman"/>
          <w:color w:val="000000"/>
          <w:sz w:val="28"/>
          <w:szCs w:val="28"/>
        </w:rPr>
        <w:t>http://kovylkinskoe-sp.ru/</w:t>
      </w:r>
      <w:r>
        <w:rPr>
          <w:rFonts w:cs="Times New Roman"/>
          <w:sz w:val="28"/>
          <w:szCs w:val="28"/>
        </w:rPr>
        <w:t xml:space="preserve">, на портале государственных и муниципальных услуг Ростовской области </w:t>
      </w:r>
      <w:hyperlink r:id="rId6">
        <w:r>
          <w:rPr>
            <w:rStyle w:val="Style14"/>
            <w:rFonts w:cs="Times New Roman"/>
            <w:sz w:val="28"/>
            <w:szCs w:val="28"/>
            <w:lang w:val="en-US"/>
          </w:rPr>
          <w:t>http</w:t>
        </w:r>
        <w:r>
          <w:rPr>
            <w:rStyle w:val="Style14"/>
            <w:rFonts w:cs="Times New Roman"/>
            <w:sz w:val="28"/>
            <w:szCs w:val="28"/>
          </w:rPr>
          <w:t>://61.</w:t>
        </w:r>
        <w:r>
          <w:rPr>
            <w:rStyle w:val="Style14"/>
            <w:rFonts w:cs="Times New Roman"/>
            <w:sz w:val="28"/>
            <w:szCs w:val="28"/>
            <w:lang w:val="en-US"/>
          </w:rPr>
          <w:t>gosuslugi</w:t>
        </w:r>
        <w:r>
          <w:rPr>
            <w:rStyle w:val="Style14"/>
            <w:rFonts w:cs="Times New Roman"/>
            <w:sz w:val="28"/>
            <w:szCs w:val="28"/>
          </w:rPr>
          <w:t>.</w:t>
        </w:r>
        <w:r>
          <w:rPr>
            <w:rStyle w:val="Style14"/>
            <w:rFonts w:cs="Times New Roman"/>
            <w:sz w:val="28"/>
            <w:szCs w:val="28"/>
            <w:lang w:val="en-US"/>
          </w:rPr>
          <w:t>ru</w:t>
        </w:r>
      </w:hyperlink>
      <w:r>
        <w:rPr>
          <w:rFonts w:cs="Times New Roman"/>
          <w:sz w:val="28"/>
          <w:szCs w:val="28"/>
        </w:rPr>
        <w:t>.</w:t>
      </w:r>
    </w:p>
    <w:p>
      <w:pPr>
        <w:pStyle w:val="Normal"/>
        <w:spacing w:lineRule="auto" w:line="240" w:before="0" w:after="0"/>
        <w:jc w:val="both"/>
        <w:rPr>
          <w:rFonts w:ascii="Times New Roman" w:hAnsi="Times New Roman"/>
          <w:sz w:val="28"/>
          <w:szCs w:val="28"/>
        </w:rPr>
      </w:pPr>
      <w:r>
        <w:rPr>
          <w:rFonts w:cs="Times New Roman"/>
          <w:iCs/>
          <w:sz w:val="28"/>
          <w:szCs w:val="28"/>
        </w:rPr>
        <w:t xml:space="preserve">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соглашением о взаимодействии между </w:t>
      </w:r>
      <w:r>
        <w:rPr>
          <w:rFonts w:cs="Times New Roman"/>
          <w:bCs/>
          <w:sz w:val="28"/>
          <w:szCs w:val="28"/>
        </w:rPr>
        <w:t>Администрацией и МФЦ.</w:t>
      </w:r>
    </w:p>
    <w:p>
      <w:pPr>
        <w:pStyle w:val="Normal"/>
        <w:spacing w:lineRule="auto" w:line="240" w:before="0" w:after="0"/>
        <w:jc w:val="both"/>
        <w:rPr>
          <w:rFonts w:ascii="Times New Roman" w:hAnsi="Times New Roman"/>
          <w:sz w:val="28"/>
          <w:szCs w:val="28"/>
        </w:rPr>
      </w:pPr>
      <w:r>
        <w:rPr>
          <w:rFonts w:cs="Times New Roman"/>
          <w:bCs/>
          <w:sz w:val="28"/>
          <w:szCs w:val="28"/>
        </w:rPr>
        <w:t>Соглашение размещается в МФЦ, Администрации.</w:t>
      </w:r>
    </w:p>
    <w:p>
      <w:pPr>
        <w:pStyle w:val="Normal"/>
        <w:spacing w:lineRule="auto" w:line="240" w:before="0" w:after="0"/>
        <w:jc w:val="both"/>
        <w:rPr>
          <w:rFonts w:ascii="Times New Roman" w:hAnsi="Times New Roman"/>
          <w:sz w:val="28"/>
          <w:szCs w:val="28"/>
        </w:rPr>
      </w:pPr>
      <w:r>
        <w:rPr>
          <w:rFonts w:cs="Times New Roman"/>
          <w:b/>
          <w:i/>
          <w:sz w:val="28"/>
          <w:szCs w:val="28"/>
        </w:rPr>
        <w:t>2.19</w:t>
      </w:r>
      <w:r>
        <w:rPr>
          <w:rFonts w:cs="Times New Roman"/>
          <w:sz w:val="28"/>
          <w:szCs w:val="28"/>
        </w:rPr>
        <w:t xml:space="preserve">. </w:t>
      </w:r>
      <w:r>
        <w:rPr>
          <w:rFonts w:cs="Times New Roman"/>
          <w:i/>
          <w:sz w:val="28"/>
          <w:szCs w:val="28"/>
        </w:rPr>
        <w:t>Организация предоставления муниципальных услуг в упреждающем (проактивном) режиме.</w:t>
      </w:r>
      <w:r>
        <w:rPr>
          <w:rFonts w:cs="Times New Roman"/>
          <w:sz w:val="28"/>
          <w:szCs w:val="28"/>
        </w:rPr>
        <w:t xml:space="preserve"> </w:t>
      </w:r>
    </w:p>
    <w:p>
      <w:pPr>
        <w:pStyle w:val="Normal"/>
        <w:spacing w:lineRule="auto" w:line="240" w:before="0" w:after="0"/>
        <w:jc w:val="both"/>
        <w:rPr>
          <w:rFonts w:ascii="Times New Roman" w:hAnsi="Times New Roman"/>
          <w:sz w:val="28"/>
          <w:szCs w:val="28"/>
        </w:rPr>
      </w:pPr>
      <w:r>
        <w:rPr>
          <w:rFonts w:cs="Times New Roman"/>
          <w:sz w:val="28"/>
          <w:szCs w:val="28"/>
        </w:rPr>
        <w:t>1. При наступлении событий, являющихся основанием для предоставления муниципальных услуг, орган, предоставляющий  муниципальную услугу, вправе:</w:t>
      </w:r>
    </w:p>
    <w:p>
      <w:pPr>
        <w:pStyle w:val="Normal"/>
        <w:spacing w:lineRule="auto" w:line="240" w:before="0" w:after="0"/>
        <w:jc w:val="both"/>
        <w:rPr>
          <w:rFonts w:ascii="Times New Roman" w:hAnsi="Times New Roman"/>
          <w:sz w:val="28"/>
          <w:szCs w:val="28"/>
        </w:rPr>
      </w:pPr>
      <w:r>
        <w:rPr>
          <w:rFonts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pPr>
        <w:pStyle w:val="Normal"/>
        <w:spacing w:lineRule="auto" w:line="240" w:before="0" w:after="0"/>
        <w:jc w:val="both"/>
        <w:rPr>
          <w:rFonts w:ascii="Times New Roman" w:hAnsi="Times New Roman"/>
          <w:sz w:val="28"/>
          <w:szCs w:val="28"/>
        </w:rPr>
      </w:pPr>
      <w:r>
        <w:rPr>
          <w:rFonts w:cs="Times New Roman"/>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pPr>
        <w:pStyle w:val="Normal"/>
        <w:spacing w:lineRule="auto" w:line="240" w:before="0" w:after="0"/>
        <w:jc w:val="both"/>
        <w:rPr>
          <w:rFonts w:ascii="Times New Roman" w:hAnsi="Times New Roman" w:cs="Times New Roman"/>
          <w:sz w:val="28"/>
          <w:szCs w:val="28"/>
        </w:rPr>
      </w:pPr>
      <w:r>
        <w:rPr>
          <w:rFonts w:cs="Times New Roman"/>
          <w:sz w:val="28"/>
          <w:szCs w:val="28"/>
        </w:rPr>
      </w:r>
    </w:p>
    <w:p>
      <w:pPr>
        <w:pStyle w:val="Normal"/>
        <w:spacing w:lineRule="auto" w:line="240" w:before="0" w:after="0"/>
        <w:ind w:firstLine="709"/>
        <w:jc w:val="both"/>
        <w:rPr>
          <w:rFonts w:ascii="Times New Roman" w:hAnsi="Times New Roman" w:eastAsia="Calibri" w:cs="Times New Roman"/>
          <w:lang w:eastAsia="en-US"/>
        </w:rPr>
      </w:pPr>
      <w:r>
        <w:rPr>
          <w:rFonts w:eastAsia="Calibri" w:cs="Times New Roman"/>
          <w:lang w:eastAsia="en-US"/>
        </w:rPr>
      </w:r>
    </w:p>
    <w:p>
      <w:pPr>
        <w:pStyle w:val="Normal"/>
        <w:ind w:firstLine="708"/>
        <w:jc w:val="center"/>
        <w:rPr>
          <w:rFonts w:ascii="Times New Roman" w:hAnsi="Times New Roman"/>
          <w:sz w:val="28"/>
          <w:szCs w:val="28"/>
        </w:rPr>
      </w:pPr>
      <w:r>
        <w:rPr>
          <w:rFonts w:eastAsia="Calibri" w:cs="Times New Roman"/>
          <w:b/>
          <w:sz w:val="28"/>
          <w:szCs w:val="28"/>
          <w:lang w:eastAsia="en-U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rFonts w:eastAsia="Calibri" w:cs="Times New Roman"/>
          <w:b/>
          <w:sz w:val="28"/>
          <w:szCs w:val="28"/>
        </w:rPr>
        <w:t xml:space="preserve"> а также особенности выполнения административных процедур в многофункциональных центрах</w:t>
      </w:r>
    </w:p>
    <w:p>
      <w:pPr>
        <w:pStyle w:val="Normal"/>
        <w:ind w:firstLine="708"/>
        <w:jc w:val="both"/>
        <w:rPr>
          <w:rFonts w:ascii="Times New Roman" w:hAnsi="Times New Roman"/>
          <w:sz w:val="28"/>
          <w:szCs w:val="28"/>
        </w:rPr>
      </w:pPr>
      <w:r>
        <w:rPr>
          <w:rFonts w:eastAsia="Calibri" w:cs="Times New Roman"/>
          <w:bCs/>
          <w:sz w:val="28"/>
          <w:szCs w:val="28"/>
          <w:lang w:eastAsia="en-US"/>
        </w:rPr>
        <w:t>3.1. </w:t>
      </w:r>
      <w:r>
        <w:rPr>
          <w:rFonts w:eastAsia="Calibri" w:cs="Times New Roman"/>
          <w:sz w:val="28"/>
          <w:szCs w:val="28"/>
          <w:lang w:eastAsia="en-US"/>
        </w:rPr>
        <w:t>Исчерпывающий перечень административных процедур, выполняемых Администрацией</w:t>
      </w:r>
      <w:r>
        <w:rPr>
          <w:rFonts w:eastAsia="Calibri" w:cs="Times New Roman"/>
          <w:bCs/>
          <w:sz w:val="28"/>
          <w:szCs w:val="28"/>
          <w:lang w:eastAsia="en-US"/>
        </w:rPr>
        <w:t>:</w:t>
      </w:r>
    </w:p>
    <w:p>
      <w:pPr>
        <w:pStyle w:val="Normal"/>
        <w:ind w:firstLine="705"/>
        <w:jc w:val="both"/>
        <w:rPr>
          <w:rFonts w:ascii="Times New Roman" w:hAnsi="Times New Roman"/>
          <w:sz w:val="28"/>
          <w:szCs w:val="28"/>
        </w:rPr>
      </w:pPr>
      <w:r>
        <w:rPr>
          <w:rFonts w:eastAsia="Calibri" w:cs="Times New Roman"/>
          <w:sz w:val="28"/>
          <w:szCs w:val="28"/>
          <w:lang w:eastAsia="en-US"/>
        </w:rPr>
        <w:t>прием от заявителей и регистрация запросов и иных документов, необходимых для предоставления услуги;</w:t>
      </w:r>
    </w:p>
    <w:p>
      <w:pPr>
        <w:pStyle w:val="Normal"/>
        <w:ind w:firstLine="705"/>
        <w:jc w:val="both"/>
        <w:rPr>
          <w:rFonts w:ascii="Times New Roman" w:hAnsi="Times New Roman"/>
          <w:sz w:val="28"/>
          <w:szCs w:val="28"/>
        </w:rPr>
      </w:pPr>
      <w:r>
        <w:rPr>
          <w:rFonts w:eastAsia="Calibri" w:cs="Times New Roman"/>
          <w:sz w:val="28"/>
          <w:szCs w:val="28"/>
        </w:rPr>
        <w:t>проверка представленных документов по перечню согласно приложению № 3 к настоящему регламенту, формирование и направление межведомственных запросов в органы и организации, участвующие в предоставлении услуги;</w:t>
      </w:r>
    </w:p>
    <w:p>
      <w:pPr>
        <w:pStyle w:val="Normal"/>
        <w:ind w:firstLine="705"/>
        <w:jc w:val="both"/>
        <w:rPr>
          <w:rFonts w:ascii="Times New Roman" w:hAnsi="Times New Roman"/>
          <w:sz w:val="28"/>
          <w:szCs w:val="28"/>
        </w:rPr>
      </w:pPr>
      <w:r>
        <w:rPr>
          <w:rFonts w:eastAsia="Calibri" w:cs="Times New Roman"/>
          <w:sz w:val="28"/>
          <w:szCs w:val="28"/>
          <w:lang w:eastAsia="en-US"/>
        </w:rPr>
        <w:t>подготовка постановления Администрации о предоставлении в аренду земельного участка, договора аренды земельного участка или мотивированного отказа в предоставлении муниципальной услуги;</w:t>
      </w:r>
    </w:p>
    <w:p>
      <w:pPr>
        <w:pStyle w:val="Normal"/>
        <w:tabs>
          <w:tab w:val="left" w:pos="360" w:leader="none"/>
          <w:tab w:val="left" w:pos="2214" w:leader="none"/>
          <w:tab w:val="left" w:pos="2498" w:leader="none"/>
        </w:tabs>
        <w:ind w:firstLine="705"/>
        <w:jc w:val="both"/>
        <w:rPr>
          <w:rFonts w:ascii="Times New Roman" w:hAnsi="Times New Roman"/>
          <w:sz w:val="28"/>
          <w:szCs w:val="28"/>
        </w:rPr>
      </w:pPr>
      <w:r>
        <w:rPr>
          <w:rFonts w:eastAsia="Calibri" w:cs="Times New Roman"/>
          <w:sz w:val="28"/>
          <w:szCs w:val="28"/>
          <w:lang w:eastAsia="ar-SA"/>
        </w:rPr>
        <w:t>выдача заявителю результата предоставления услуги.</w:t>
      </w:r>
    </w:p>
    <w:p>
      <w:pPr>
        <w:pStyle w:val="Normal"/>
        <w:ind w:firstLine="708"/>
        <w:jc w:val="both"/>
        <w:rPr>
          <w:rFonts w:ascii="Times New Roman" w:hAnsi="Times New Roman"/>
          <w:sz w:val="28"/>
          <w:szCs w:val="28"/>
        </w:rPr>
      </w:pPr>
      <w:r>
        <w:rPr>
          <w:rFonts w:eastAsia="Calibri" w:cs="Times New Roman"/>
          <w:bCs/>
          <w:sz w:val="28"/>
          <w:szCs w:val="28"/>
          <w:lang w:eastAsia="en-US"/>
        </w:rPr>
        <w:t>3.1.2. Описание административной процедуры «П</w:t>
      </w:r>
      <w:r>
        <w:rPr>
          <w:rFonts w:eastAsia="Calibri" w:cs="Times New Roman"/>
          <w:sz w:val="28"/>
          <w:szCs w:val="28"/>
          <w:lang w:eastAsia="en-US"/>
        </w:rPr>
        <w:t>рием от заявителей и регистрация запросов и иных документов, необходимых для предоставления услуги».</w:t>
      </w:r>
    </w:p>
    <w:p>
      <w:pPr>
        <w:pStyle w:val="Normal"/>
        <w:ind w:firstLine="709"/>
        <w:jc w:val="both"/>
        <w:rPr>
          <w:rFonts w:ascii="Times New Roman" w:hAnsi="Times New Roman"/>
          <w:sz w:val="28"/>
          <w:szCs w:val="28"/>
        </w:rPr>
      </w:pPr>
      <w:r>
        <w:rPr>
          <w:rFonts w:eastAsia="Calibri" w:cs="Times New Roman"/>
          <w:color w:val="000000"/>
          <w:sz w:val="28"/>
          <w:szCs w:val="28"/>
          <w:shd w:fill="FFFFFF" w:val="clear"/>
          <w:lang w:eastAsia="en-US"/>
        </w:rPr>
        <w:t>Юридическим фактом, инициирующим начало административной процедуры, является</w:t>
      </w:r>
      <w:r>
        <w:rPr>
          <w:rFonts w:eastAsia="Calibri" w:cs="Times New Roman"/>
          <w:sz w:val="28"/>
          <w:szCs w:val="28"/>
          <w:lang w:eastAsia="en-US"/>
        </w:rPr>
        <w:t xml:space="preserve"> поступление</w:t>
      </w:r>
      <w:r>
        <w:rPr>
          <w:rFonts w:eastAsia="Calibri" w:cs="Times New Roman"/>
          <w:bCs/>
          <w:sz w:val="28"/>
          <w:szCs w:val="28"/>
          <w:lang w:eastAsia="en-US"/>
        </w:rPr>
        <w:t xml:space="preserve"> необходимых для предоставления услуги заявления и прилагаемых документов от заявителя в Администрацию к работнику, </w:t>
      </w:r>
      <w:r>
        <w:rPr>
          <w:rFonts w:eastAsia="Calibri" w:cs="Times New Roman"/>
          <w:sz w:val="28"/>
          <w:szCs w:val="28"/>
          <w:lang w:eastAsia="en-US"/>
        </w:rPr>
        <w:t>в чьи обязанности входит регистрация входящей корреспонденции, либо приём и регистрация документов, полученных в электронной форме или по почте</w:t>
      </w:r>
      <w:r>
        <w:rPr>
          <w:rFonts w:eastAsia="Calibri" w:cs="Times New Roman"/>
          <w:bCs/>
          <w:sz w:val="28"/>
          <w:szCs w:val="28"/>
          <w:lang w:eastAsia="en-US"/>
        </w:rPr>
        <w:t>.</w:t>
      </w:r>
    </w:p>
    <w:p>
      <w:pPr>
        <w:pStyle w:val="Normal"/>
        <w:ind w:firstLine="708"/>
        <w:jc w:val="both"/>
        <w:rPr>
          <w:rFonts w:ascii="Times New Roman" w:hAnsi="Times New Roman"/>
          <w:sz w:val="28"/>
          <w:szCs w:val="28"/>
        </w:rPr>
      </w:pPr>
      <w:r>
        <w:rPr>
          <w:rFonts w:eastAsia="Calibri" w:cs="Times New Roman"/>
          <w:bCs/>
          <w:sz w:val="28"/>
          <w:szCs w:val="28"/>
          <w:lang w:eastAsia="en-US"/>
        </w:rPr>
        <w:t>При обращении заявителя указанный работник Администрации осуществляет следующие действия:</w:t>
      </w:r>
    </w:p>
    <w:p>
      <w:pPr>
        <w:pStyle w:val="Normal"/>
        <w:ind w:firstLine="708"/>
        <w:jc w:val="both"/>
        <w:rPr>
          <w:rFonts w:ascii="Times New Roman" w:hAnsi="Times New Roman"/>
          <w:sz w:val="28"/>
          <w:szCs w:val="28"/>
        </w:rPr>
      </w:pPr>
      <w:r>
        <w:rPr>
          <w:rFonts w:eastAsia="Calibri" w:cs="Times New Roman"/>
          <w:bCs/>
          <w:sz w:val="28"/>
          <w:szCs w:val="28"/>
          <w:lang w:eastAsia="en-US"/>
        </w:rPr>
        <w:t>проверку полноты комплекта документов по приложению, указанному в заявлении;</w:t>
      </w:r>
    </w:p>
    <w:p>
      <w:pPr>
        <w:pStyle w:val="Normal"/>
        <w:ind w:firstLine="708"/>
        <w:jc w:val="both"/>
        <w:rPr>
          <w:rFonts w:ascii="Times New Roman" w:hAnsi="Times New Roman"/>
          <w:sz w:val="28"/>
          <w:szCs w:val="28"/>
        </w:rPr>
      </w:pPr>
      <w:r>
        <w:rPr>
          <w:rFonts w:eastAsia="Calibri" w:cs="Times New Roman"/>
          <w:bCs/>
          <w:sz w:val="28"/>
          <w:szCs w:val="28"/>
          <w:lang w:eastAsia="en-US"/>
        </w:rPr>
        <w:t>регистрацию заявления в соответствующих документах по делопроизводству Администрации;</w:t>
      </w:r>
    </w:p>
    <w:p>
      <w:pPr>
        <w:pStyle w:val="Normal"/>
        <w:ind w:firstLine="708"/>
        <w:jc w:val="both"/>
        <w:rPr>
          <w:rFonts w:ascii="Times New Roman" w:hAnsi="Times New Roman"/>
          <w:sz w:val="28"/>
          <w:szCs w:val="28"/>
        </w:rPr>
      </w:pPr>
      <w:r>
        <w:rPr>
          <w:rFonts w:eastAsia="Calibri" w:cs="Times New Roman"/>
          <w:bCs/>
          <w:sz w:val="28"/>
          <w:szCs w:val="28"/>
          <w:lang w:eastAsia="en-US"/>
        </w:rPr>
        <w:t>выдачу расписки о приеме заявления и документов (или проставление отметки о приёме документов);</w:t>
      </w:r>
    </w:p>
    <w:p>
      <w:pPr>
        <w:pStyle w:val="Normal"/>
        <w:ind w:firstLine="708"/>
        <w:jc w:val="both"/>
        <w:rPr>
          <w:rFonts w:ascii="Times New Roman" w:hAnsi="Times New Roman"/>
          <w:sz w:val="28"/>
          <w:szCs w:val="28"/>
        </w:rPr>
      </w:pPr>
      <w:r>
        <w:rPr>
          <w:rFonts w:eastAsia="Calibri" w:cs="Times New Roman"/>
          <w:sz w:val="28"/>
          <w:szCs w:val="28"/>
          <w:lang w:eastAsia="en-US"/>
        </w:rPr>
        <w:t>направление заявления на визирование должностному лицу Администрации, для наложения резолюции о рассмотрении заявления ответственным лицом Администрации, в чьи обязанности входит оказание муниципальной услуги;</w:t>
      </w:r>
    </w:p>
    <w:p>
      <w:pPr>
        <w:pStyle w:val="Normal"/>
        <w:ind w:firstLine="708"/>
        <w:jc w:val="both"/>
        <w:rPr>
          <w:rFonts w:ascii="Times New Roman" w:hAnsi="Times New Roman"/>
          <w:sz w:val="28"/>
          <w:szCs w:val="28"/>
        </w:rPr>
      </w:pPr>
      <w:r>
        <w:rPr>
          <w:rFonts w:eastAsia="Calibri" w:cs="Times New Roman"/>
          <w:sz w:val="28"/>
          <w:szCs w:val="28"/>
          <w:lang w:eastAsia="en-US"/>
        </w:rPr>
        <w:t xml:space="preserve">направление заявления после наложения резолюции ответственному лицу Администрации, в чьи обязанности входит оказание муниципальной услуги. </w:t>
      </w:r>
    </w:p>
    <w:p>
      <w:pPr>
        <w:pStyle w:val="Normal"/>
        <w:ind w:firstLine="708"/>
        <w:jc w:val="both"/>
        <w:rPr>
          <w:rFonts w:ascii="Times New Roman" w:hAnsi="Times New Roman"/>
          <w:sz w:val="28"/>
          <w:szCs w:val="28"/>
        </w:rPr>
      </w:pPr>
      <w:r>
        <w:rPr>
          <w:rFonts w:eastAsia="Calibri" w:cs="Times New Roman"/>
          <w:bCs/>
          <w:sz w:val="28"/>
          <w:szCs w:val="28"/>
          <w:lang w:eastAsia="en-US"/>
        </w:rPr>
        <w:t xml:space="preserve">Результатом административной процедуры при подаче заявителем документов является принятие документов от заявителя, их регистрация </w:t>
      </w:r>
      <w:r>
        <w:rPr>
          <w:rFonts w:eastAsia="Calibri" w:cs="Times New Roman"/>
          <w:sz w:val="28"/>
          <w:szCs w:val="28"/>
          <w:lang w:eastAsia="en-US"/>
        </w:rPr>
        <w:t>и получение данного заявления и прилагаемых документов ответственным лицом Администрации, в чьи обязанности входит оказание муниципальной услуги</w:t>
      </w:r>
      <w:r>
        <w:rPr>
          <w:rFonts w:eastAsia="Calibri" w:cs="Times New Roman"/>
          <w:bCs/>
          <w:sz w:val="28"/>
          <w:szCs w:val="28"/>
          <w:lang w:eastAsia="en-US"/>
        </w:rPr>
        <w:t>.</w:t>
      </w:r>
    </w:p>
    <w:p>
      <w:pPr>
        <w:pStyle w:val="Normal"/>
        <w:ind w:firstLine="708"/>
        <w:jc w:val="both"/>
        <w:rPr>
          <w:rFonts w:ascii="Times New Roman" w:hAnsi="Times New Roman"/>
          <w:sz w:val="28"/>
          <w:szCs w:val="28"/>
        </w:rPr>
      </w:pPr>
      <w:r>
        <w:rPr>
          <w:rFonts w:eastAsia="Calibri" w:cs="Times New Roman"/>
          <w:bCs/>
          <w:sz w:val="28"/>
          <w:szCs w:val="28"/>
          <w:lang w:eastAsia="en-US"/>
        </w:rPr>
        <w:t xml:space="preserve">Способом фиксации результата является регистрация необходимых для предоставления услуги документов в соответствующих документах по делопроизводству Администрации и </w:t>
      </w:r>
      <w:r>
        <w:rPr>
          <w:rFonts w:eastAsia="Calibri" w:cs="Times New Roman"/>
          <w:sz w:val="28"/>
          <w:szCs w:val="28"/>
          <w:lang w:eastAsia="en-US"/>
        </w:rPr>
        <w:t>расписка ответственного лица Администрации, в чьи обязанности входит оказание муниципальной услуги, о получении документов.</w:t>
      </w:r>
    </w:p>
    <w:p>
      <w:pPr>
        <w:pStyle w:val="Normal"/>
        <w:ind w:firstLine="708"/>
        <w:jc w:val="both"/>
        <w:rPr>
          <w:rFonts w:ascii="Times New Roman" w:hAnsi="Times New Roman"/>
          <w:sz w:val="28"/>
          <w:szCs w:val="28"/>
        </w:rPr>
      </w:pPr>
      <w:r>
        <w:rPr>
          <w:rFonts w:eastAsia="Calibri" w:cs="Times New Roman"/>
          <w:sz w:val="28"/>
          <w:szCs w:val="28"/>
          <w:shd w:fill="FFFFFF" w:val="clear"/>
          <w:lang w:eastAsia="en-US"/>
        </w:rPr>
        <w:t>Максимальный срок выполнения данного действия составляет один календарный день.</w:t>
      </w:r>
    </w:p>
    <w:p>
      <w:pPr>
        <w:pStyle w:val="Normal"/>
        <w:ind w:firstLine="709"/>
        <w:jc w:val="both"/>
        <w:rPr>
          <w:rFonts w:ascii="Times New Roman" w:hAnsi="Times New Roman"/>
          <w:sz w:val="28"/>
          <w:szCs w:val="28"/>
        </w:rPr>
      </w:pPr>
      <w:r>
        <w:rPr>
          <w:rFonts w:eastAsia="Calibri" w:cs="Times New Roman"/>
          <w:sz w:val="28"/>
          <w:szCs w:val="28"/>
          <w:lang w:eastAsia="en-US"/>
        </w:rPr>
        <w:t xml:space="preserve">3.1.3. </w:t>
      </w:r>
      <w:r>
        <w:rPr>
          <w:rFonts w:eastAsia="Calibri" w:cs="Times New Roman"/>
          <w:bCs/>
          <w:sz w:val="28"/>
          <w:szCs w:val="28"/>
          <w:lang w:eastAsia="en-US"/>
        </w:rPr>
        <w:t>Описание административной процедуры «</w:t>
      </w:r>
      <w:r>
        <w:rPr>
          <w:rFonts w:eastAsia="Calibri" w:cs="Times New Roman"/>
          <w:sz w:val="28"/>
          <w:szCs w:val="28"/>
          <w:lang w:eastAsia="en-US"/>
        </w:rPr>
        <w:t>Проверка представленных документов по перечню согласно приложению № 3 к настоящему регламенту, формирование и направление межведомственных запросов в органы и организации, участвующие в предоставлении услуги».</w:t>
      </w:r>
    </w:p>
    <w:p>
      <w:pPr>
        <w:pStyle w:val="Normal"/>
        <w:ind w:firstLine="708"/>
        <w:jc w:val="both"/>
        <w:rPr>
          <w:rFonts w:ascii="Times New Roman" w:hAnsi="Times New Roman"/>
          <w:sz w:val="28"/>
          <w:szCs w:val="28"/>
        </w:rPr>
      </w:pPr>
      <w:r>
        <w:rPr>
          <w:rFonts w:eastAsia="Calibri" w:cs="Times New Roman"/>
          <w:sz w:val="28"/>
          <w:szCs w:val="28"/>
          <w:shd w:fill="FFFFFF" w:val="clear"/>
          <w:lang w:eastAsia="en-US"/>
        </w:rPr>
        <w:t xml:space="preserve">Юридическим фактом, инициирующим начало административной процедуры, является поступление документов, необходимых для выполнения административной процедуры </w:t>
      </w:r>
      <w:r>
        <w:rPr>
          <w:rFonts w:eastAsia="Calibri" w:cs="Times New Roman"/>
          <w:sz w:val="28"/>
          <w:szCs w:val="28"/>
          <w:lang w:eastAsia="en-US"/>
        </w:rPr>
        <w:t>ответственному лицу Администрации, в чьи обязанности входит оказание муниципальной услуги,</w:t>
      </w:r>
      <w:r>
        <w:rPr>
          <w:rFonts w:eastAsia="Calibri" w:cs="Times New Roman"/>
          <w:sz w:val="28"/>
          <w:szCs w:val="28"/>
          <w:shd w:fill="FFFFFF" w:val="clear"/>
          <w:lang w:eastAsia="en-US"/>
        </w:rPr>
        <w:t xml:space="preserve"> и осуществление данным лицом их рассмотрение на предмет комплектности и соответствие требованиям, указанным в приложении № 3 к настоящему регламенту.</w:t>
      </w:r>
    </w:p>
    <w:p>
      <w:pPr>
        <w:pStyle w:val="Normal"/>
        <w:ind w:firstLine="708"/>
        <w:jc w:val="both"/>
        <w:rPr>
          <w:rFonts w:ascii="Times New Roman" w:hAnsi="Times New Roman"/>
          <w:sz w:val="28"/>
          <w:szCs w:val="28"/>
        </w:rPr>
      </w:pPr>
      <w:r>
        <w:rPr>
          <w:rFonts w:eastAsia="Calibri" w:cs="Times New Roman"/>
          <w:sz w:val="28"/>
          <w:szCs w:val="28"/>
          <w:shd w:fill="FFFFFF" w:val="clear"/>
          <w:lang w:eastAsia="en-US"/>
        </w:rPr>
        <w:t xml:space="preserve">При наличии оснований для отказа в предоставлении муниципальной услуги, исчерпывающий перечень которых указан в п.2.8. настоящего регламента, </w:t>
      </w:r>
      <w:r>
        <w:rPr>
          <w:rFonts w:eastAsia="Calibri" w:cs="Times New Roman"/>
          <w:sz w:val="28"/>
          <w:szCs w:val="28"/>
          <w:lang w:eastAsia="en-US"/>
        </w:rPr>
        <w:t>ответственное лицо Администрации, в чьи обязанности входит оказание муниципальной услуги,</w:t>
      </w:r>
      <w:r>
        <w:rPr>
          <w:rFonts w:eastAsia="Calibri" w:cs="Times New Roman"/>
          <w:sz w:val="28"/>
          <w:szCs w:val="28"/>
          <w:shd w:fill="FFFFFF" w:val="clear"/>
          <w:lang w:eastAsia="en-US"/>
        </w:rPr>
        <w:t xml:space="preserve"> обеспечивают подготовку, согласование и направление заявителю уведомления о необходимости устранения выявленных недостатков в представленных документах либо отказ в предоставлении муниципальной услуги. </w:t>
      </w:r>
    </w:p>
    <w:p>
      <w:pPr>
        <w:pStyle w:val="Normal"/>
        <w:ind w:firstLine="708"/>
        <w:jc w:val="both"/>
        <w:rPr>
          <w:rFonts w:ascii="Times New Roman" w:hAnsi="Times New Roman"/>
          <w:sz w:val="28"/>
          <w:szCs w:val="28"/>
        </w:rPr>
      </w:pPr>
      <w:r>
        <w:rPr>
          <w:rFonts w:eastAsia="Calibri" w:cs="Times New Roman"/>
          <w:sz w:val="28"/>
          <w:szCs w:val="28"/>
          <w:shd w:fill="FFFFFF" w:val="clear"/>
          <w:lang w:eastAsia="en-US"/>
        </w:rPr>
        <w:t xml:space="preserve">При отсутствии оснований для отказа в предоставлении муниципальной услуги, исчерпывающий перечень которых указан в п. 2.8. настоящего регламента, и </w:t>
      </w:r>
      <w:r>
        <w:rPr>
          <w:rFonts w:eastAsia="Calibri" w:cs="Times New Roman"/>
          <w:bCs/>
          <w:sz w:val="28"/>
          <w:szCs w:val="28"/>
          <w:lang w:eastAsia="en-US"/>
        </w:rPr>
        <w:t xml:space="preserve">непредставлении заявителем документов, находящихся в распоряжении иных органов, организаций, </w:t>
      </w:r>
      <w:r>
        <w:rPr>
          <w:rFonts w:eastAsia="Calibri" w:cs="Times New Roman"/>
          <w:sz w:val="28"/>
          <w:szCs w:val="28"/>
          <w:lang w:eastAsia="en-US"/>
        </w:rPr>
        <w:t>ответственное лицо Администрации, в чьи обязанности входит оказание муниципальной услуги,</w:t>
      </w:r>
      <w:r>
        <w:rPr>
          <w:rFonts w:eastAsia="Calibri" w:cs="Times New Roman"/>
          <w:sz w:val="28"/>
          <w:szCs w:val="28"/>
          <w:shd w:fill="FFFFFF" w:val="clear"/>
          <w:lang w:eastAsia="en-US"/>
        </w:rPr>
        <w:t xml:space="preserve"> обеспечивает </w:t>
      </w:r>
      <w:r>
        <w:rPr>
          <w:rFonts w:eastAsia="Calibri" w:cs="Times New Roman"/>
          <w:sz w:val="28"/>
          <w:szCs w:val="28"/>
          <w:lang w:eastAsia="en-US"/>
        </w:rPr>
        <w:t>формирование и направление межведомственных запросов в органы и организации, участвующие в предоставлении услуги</w:t>
      </w:r>
      <w:r>
        <w:rPr>
          <w:rFonts w:eastAsia="Calibri" w:cs="Times New Roman"/>
          <w:sz w:val="28"/>
          <w:szCs w:val="28"/>
          <w:shd w:fill="FFFFFF" w:val="clear"/>
          <w:lang w:eastAsia="en-US"/>
        </w:rPr>
        <w:t>. После получения документов (сведений) в результате межведомственных</w:t>
      </w:r>
      <w:r>
        <w:rPr>
          <w:rFonts w:eastAsia="Calibri" w:cs="Times New Roman"/>
          <w:sz w:val="28"/>
          <w:szCs w:val="28"/>
          <w:lang w:eastAsia="en-US"/>
        </w:rPr>
        <w:t xml:space="preserve"> запросов, </w:t>
      </w:r>
      <w:r>
        <w:rPr>
          <w:rFonts w:eastAsia="Calibri" w:cs="Times New Roman"/>
          <w:bCs/>
          <w:sz w:val="28"/>
          <w:szCs w:val="28"/>
          <w:lang w:eastAsia="en-US"/>
        </w:rPr>
        <w:t>ответственное</w:t>
      </w:r>
      <w:r>
        <w:rPr>
          <w:rFonts w:eastAsia="Calibri" w:cs="Times New Roman"/>
          <w:sz w:val="28"/>
          <w:szCs w:val="28"/>
          <w:lang w:eastAsia="en-US"/>
        </w:rPr>
        <w:t xml:space="preserve"> лицо Администрации, в чьи обязанности входит оказание муниципальной услуги,</w:t>
      </w:r>
      <w:r>
        <w:rPr>
          <w:rFonts w:eastAsia="Calibri" w:cs="Times New Roman"/>
          <w:sz w:val="28"/>
          <w:szCs w:val="28"/>
          <w:shd w:fill="FFFFFF" w:val="clear"/>
          <w:lang w:eastAsia="en-US"/>
        </w:rPr>
        <w:t xml:space="preserve"> обеспечивает выполнение дальнейших административных процедур, предусмотренных настоящим регламентом.</w:t>
      </w:r>
    </w:p>
    <w:p>
      <w:pPr>
        <w:pStyle w:val="Normal"/>
        <w:ind w:firstLine="708"/>
        <w:jc w:val="both"/>
        <w:rPr>
          <w:rFonts w:ascii="Times New Roman" w:hAnsi="Times New Roman"/>
          <w:sz w:val="28"/>
          <w:szCs w:val="28"/>
        </w:rPr>
      </w:pPr>
      <w:r>
        <w:rPr>
          <w:rFonts w:eastAsia="Calibri" w:cs="Times New Roman"/>
          <w:sz w:val="28"/>
          <w:szCs w:val="28"/>
          <w:shd w:fill="FFFFFF" w:val="clear"/>
          <w:lang w:eastAsia="en-US"/>
        </w:rPr>
        <w:t xml:space="preserve">При отсутствии оснований для отказа в предоставлении муниципальной услуги, исчерпывающий перечень которых указан в п.2.8. настоящего регламента, и </w:t>
      </w:r>
      <w:r>
        <w:rPr>
          <w:rFonts w:eastAsia="Calibri" w:cs="Times New Roman"/>
          <w:bCs/>
          <w:sz w:val="28"/>
          <w:szCs w:val="28"/>
          <w:lang w:eastAsia="en-US"/>
        </w:rPr>
        <w:t xml:space="preserve">представлении заявителем документов, находящихся в распоряжении иных органов, организаций, </w:t>
      </w:r>
      <w:r>
        <w:rPr>
          <w:rFonts w:eastAsia="Calibri" w:cs="Times New Roman"/>
          <w:sz w:val="28"/>
          <w:szCs w:val="28"/>
          <w:lang w:eastAsia="en-US"/>
        </w:rPr>
        <w:t>ответственное лицо Администрации, в чьи обязанности входит оказание муниципальной услуги,</w:t>
      </w:r>
      <w:r>
        <w:rPr>
          <w:rFonts w:eastAsia="Calibri" w:cs="Times New Roman"/>
          <w:sz w:val="28"/>
          <w:szCs w:val="28"/>
          <w:shd w:fill="FFFFFF" w:val="clear"/>
          <w:lang w:eastAsia="en-US"/>
        </w:rPr>
        <w:t xml:space="preserve"> обеспечивает выполнение дальнейших административных процедур, предусмотренных настоящим регламентом</w:t>
      </w:r>
    </w:p>
    <w:p>
      <w:pPr>
        <w:pStyle w:val="Normal"/>
        <w:ind w:firstLine="708"/>
        <w:jc w:val="both"/>
        <w:rPr>
          <w:rFonts w:ascii="Times New Roman" w:hAnsi="Times New Roman"/>
          <w:sz w:val="28"/>
          <w:szCs w:val="28"/>
        </w:rPr>
      </w:pPr>
      <w:r>
        <w:rPr>
          <w:rFonts w:eastAsia="Calibri" w:cs="Times New Roman"/>
          <w:sz w:val="28"/>
          <w:szCs w:val="28"/>
          <w:shd w:fill="FFFFFF" w:val="clear"/>
          <w:lang w:eastAsia="en-US"/>
        </w:rPr>
        <w:t>Результатом настоящей административной процедуры является подготовка соответствующего письма о необходимости доработки представленных документов, либо об отказе в предоставлении муниципальной услуги, либо обеспечение выполнения дальнейших административных процедур, предусмотренных настоящим регламентом.</w:t>
      </w:r>
    </w:p>
    <w:p>
      <w:pPr>
        <w:pStyle w:val="Normal"/>
        <w:ind w:firstLine="708"/>
        <w:jc w:val="both"/>
        <w:rPr>
          <w:rFonts w:ascii="Times New Roman" w:hAnsi="Times New Roman"/>
          <w:sz w:val="28"/>
          <w:szCs w:val="28"/>
        </w:rPr>
      </w:pPr>
      <w:r>
        <w:rPr>
          <w:rFonts w:eastAsia="Calibri" w:cs="Times New Roman"/>
          <w:sz w:val="28"/>
          <w:szCs w:val="28"/>
          <w:shd w:fill="FFFFFF" w:val="clear"/>
          <w:lang w:eastAsia="en-US"/>
        </w:rPr>
        <w:t>Способом фиксации результата административной процедуры является направление заявителю письма о необходимости доработки представленного пакета документов или об отказе в предоставлении муниципальной услуги, или обеспечение выполнения дальнейших административных процедур, указанных в пункте 3.1.4. настоящего регламента.</w:t>
      </w:r>
    </w:p>
    <w:p>
      <w:pPr>
        <w:pStyle w:val="Normal"/>
        <w:ind w:firstLine="708"/>
        <w:jc w:val="both"/>
        <w:rPr>
          <w:rFonts w:ascii="Times New Roman" w:hAnsi="Times New Roman"/>
          <w:sz w:val="28"/>
          <w:szCs w:val="28"/>
        </w:rPr>
      </w:pPr>
      <w:r>
        <w:rPr>
          <w:rFonts w:eastAsia="Calibri" w:cs="Times New Roman"/>
          <w:sz w:val="28"/>
          <w:szCs w:val="28"/>
          <w:shd w:fill="FFFFFF" w:val="clear"/>
          <w:lang w:eastAsia="en-US"/>
        </w:rPr>
        <w:t>Максимальный срок выполнения данного действия составляет пять календарных дней.</w:t>
      </w:r>
    </w:p>
    <w:p>
      <w:pPr>
        <w:pStyle w:val="Normal"/>
        <w:ind w:firstLine="709"/>
        <w:jc w:val="both"/>
        <w:rPr>
          <w:rFonts w:ascii="Times New Roman" w:hAnsi="Times New Roman"/>
          <w:sz w:val="28"/>
          <w:szCs w:val="28"/>
        </w:rPr>
      </w:pPr>
      <w:r>
        <w:rPr>
          <w:rFonts w:eastAsia="Calibri" w:cs="Times New Roman"/>
          <w:sz w:val="28"/>
          <w:szCs w:val="28"/>
          <w:lang w:eastAsia="en-US"/>
        </w:rPr>
        <w:t>3.1.4.</w:t>
      </w:r>
      <w:r>
        <w:rPr>
          <w:rFonts w:eastAsia="Calibri" w:cs="Times New Roman"/>
          <w:bCs/>
          <w:sz w:val="28"/>
          <w:szCs w:val="28"/>
          <w:lang w:eastAsia="en-US"/>
        </w:rPr>
        <w:t xml:space="preserve"> Описание административной процедуры «</w:t>
      </w:r>
      <w:r>
        <w:rPr>
          <w:rFonts w:eastAsia="Calibri" w:cs="Times New Roman"/>
          <w:sz w:val="28"/>
          <w:szCs w:val="28"/>
          <w:lang w:eastAsia="en-US"/>
        </w:rPr>
        <w:t>Подготовка постановления Администрации о предоставлении в аренду земельного участка, договора аренды земельного участка или мотивированного отказа в предоставлении муниципальной услуги»</w:t>
      </w:r>
    </w:p>
    <w:p>
      <w:pPr>
        <w:pStyle w:val="Normal"/>
        <w:ind w:firstLine="708"/>
        <w:jc w:val="both"/>
        <w:rPr>
          <w:rFonts w:ascii="Times New Roman" w:hAnsi="Times New Roman"/>
          <w:sz w:val="28"/>
          <w:szCs w:val="28"/>
        </w:rPr>
      </w:pPr>
      <w:r>
        <w:rPr>
          <w:rFonts w:eastAsia="Calibri" w:cs="Times New Roman"/>
          <w:sz w:val="28"/>
          <w:szCs w:val="28"/>
          <w:shd w:fill="FFFFFF" w:val="clear"/>
          <w:lang w:eastAsia="en-US"/>
        </w:rPr>
        <w:t xml:space="preserve">Юридическим фактом, инициирующим начало административной процедуры, является обеспечение </w:t>
      </w:r>
      <w:r>
        <w:rPr>
          <w:rFonts w:eastAsia="Calibri" w:cs="Times New Roman"/>
          <w:sz w:val="28"/>
          <w:szCs w:val="28"/>
          <w:lang w:eastAsia="en-US"/>
        </w:rPr>
        <w:t>ответственным лицом Администрации, в чьи обязанности входит оказание муниципальной услуги:</w:t>
      </w:r>
    </w:p>
    <w:p>
      <w:pPr>
        <w:pStyle w:val="Normal"/>
        <w:ind w:firstLine="708"/>
        <w:jc w:val="both"/>
        <w:rPr>
          <w:rFonts w:ascii="Times New Roman" w:hAnsi="Times New Roman"/>
          <w:sz w:val="28"/>
          <w:szCs w:val="28"/>
        </w:rPr>
      </w:pPr>
      <w:r>
        <w:rPr>
          <w:rFonts w:eastAsia="Calibri" w:cs="Times New Roman"/>
          <w:sz w:val="28"/>
          <w:szCs w:val="28"/>
          <w:lang w:eastAsia="en-US"/>
        </w:rPr>
        <w:t xml:space="preserve">1) если решение о предварительном согласовании предоставления земельного участка принималось, </w:t>
      </w:r>
      <w:r>
        <w:rPr>
          <w:rFonts w:eastAsia="Calibri" w:cs="Times New Roman"/>
          <w:sz w:val="28"/>
          <w:szCs w:val="28"/>
          <w:shd w:fill="FFFFFF" w:val="clear"/>
          <w:lang w:eastAsia="en-US"/>
        </w:rPr>
        <w:t xml:space="preserve">подготовка и согласование постановления Администрации о </w:t>
      </w:r>
      <w:r>
        <w:rPr>
          <w:rFonts w:eastAsia="Calibri" w:cs="Times New Roman"/>
          <w:sz w:val="28"/>
          <w:szCs w:val="28"/>
          <w:lang w:eastAsia="en-US"/>
        </w:rPr>
        <w:t>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договора аренды земельного участка или подготовка мотивированного отказа в предоставлении муниципальной услуги, п</w:t>
      </w:r>
      <w:r>
        <w:rPr>
          <w:rFonts w:eastAsia="Calibri" w:cs="Times New Roman"/>
          <w:sz w:val="28"/>
          <w:szCs w:val="28"/>
          <w:shd w:fill="FFFFFF" w:val="clear"/>
          <w:lang w:eastAsia="en-US"/>
        </w:rPr>
        <w:t>ри наличии оснований для отказа в предоставлении муниципальной услуги, исчерпывающий перечень которых указан в п.2.8. настоящего регламента.</w:t>
      </w:r>
    </w:p>
    <w:p>
      <w:pPr>
        <w:pStyle w:val="Normal"/>
        <w:ind w:firstLine="708"/>
        <w:jc w:val="both"/>
        <w:rPr>
          <w:rFonts w:ascii="Times New Roman" w:hAnsi="Times New Roman"/>
          <w:sz w:val="28"/>
          <w:szCs w:val="28"/>
        </w:rPr>
      </w:pPr>
      <w:r>
        <w:rPr>
          <w:rFonts w:eastAsia="Calibri" w:cs="Times New Roman"/>
          <w:sz w:val="28"/>
          <w:szCs w:val="28"/>
          <w:shd w:fill="FFFFFF" w:val="clear"/>
          <w:lang w:eastAsia="en-US"/>
        </w:rPr>
        <w:t>Максимальный срок выполнения данного действия составляет двадцать три календарных дней.</w:t>
      </w:r>
    </w:p>
    <w:p>
      <w:pPr>
        <w:pStyle w:val="Normal"/>
        <w:ind w:firstLine="708"/>
        <w:jc w:val="both"/>
        <w:rPr>
          <w:rFonts w:ascii="Times New Roman" w:hAnsi="Times New Roman"/>
          <w:sz w:val="28"/>
          <w:szCs w:val="28"/>
        </w:rPr>
      </w:pPr>
      <w:r>
        <w:rPr>
          <w:rFonts w:eastAsia="Calibri" w:cs="Times New Roman"/>
          <w:sz w:val="28"/>
          <w:szCs w:val="28"/>
          <w:lang w:eastAsia="en-US"/>
        </w:rPr>
        <w:t>2) В случае если решение о предварительном согласовании предоставления земельного участка не принималось: подготовка и опубликование извещения о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eastAsia="Calibri" w:cs="Times New Roman"/>
          <w:color w:val="7030A0"/>
          <w:sz w:val="28"/>
          <w:szCs w:val="28"/>
          <w:shd w:fill="FFFFFF" w:val="clear"/>
          <w:lang w:eastAsia="en-US"/>
        </w:rPr>
        <w:t xml:space="preserve"> </w:t>
      </w:r>
      <w:r>
        <w:rPr>
          <w:rFonts w:eastAsia="Calibri" w:cs="Times New Roman"/>
          <w:sz w:val="28"/>
          <w:szCs w:val="28"/>
          <w:lang w:eastAsia="en-US"/>
        </w:rPr>
        <w:t>или принятие решения об отказе в предоставлении в аренду земельного участка в соответствии со статьей 39.16 Земельного кодекса РФ.</w:t>
      </w:r>
    </w:p>
    <w:p>
      <w:pPr>
        <w:pStyle w:val="Normal"/>
        <w:ind w:firstLine="708"/>
        <w:jc w:val="both"/>
        <w:rPr>
          <w:rFonts w:ascii="Times New Roman" w:hAnsi="Times New Roman"/>
          <w:sz w:val="28"/>
          <w:szCs w:val="28"/>
        </w:rPr>
      </w:pPr>
      <w:r>
        <w:rPr>
          <w:rFonts w:eastAsia="Calibri" w:cs="Times New Roman"/>
          <w:sz w:val="28"/>
          <w:szCs w:val="28"/>
          <w:lang w:eastAsia="en-US"/>
        </w:rPr>
        <w:t>Если в течение 30 дней со дня опубликования извещения не было альтернативных заявлений: подготовка и согласование проекта договора аренды земельного участка в трех экземплярах, их подписание и направление заявителю.</w:t>
      </w:r>
    </w:p>
    <w:p>
      <w:pPr>
        <w:pStyle w:val="Normal"/>
        <w:ind w:firstLine="708"/>
        <w:jc w:val="both"/>
        <w:rPr>
          <w:rFonts w:ascii="Times New Roman" w:hAnsi="Times New Roman"/>
          <w:sz w:val="28"/>
          <w:szCs w:val="28"/>
        </w:rPr>
      </w:pPr>
      <w:r>
        <w:rPr>
          <w:rFonts w:eastAsia="Calibri" w:cs="Times New Roman"/>
          <w:sz w:val="28"/>
          <w:szCs w:val="28"/>
          <w:lang w:eastAsia="en-US"/>
        </w:rPr>
        <w:t>Если в течение 30 дней со дня опубликования извещения поступили альтернативные заявления: принятие в семидневный срок решения об отказе в предоставлении в аренду земельного участка обратившимся лицам и о проведении аукциона.</w:t>
      </w:r>
    </w:p>
    <w:p>
      <w:pPr>
        <w:pStyle w:val="Normal"/>
        <w:ind w:firstLine="708"/>
        <w:jc w:val="both"/>
        <w:rPr>
          <w:rFonts w:ascii="Times New Roman" w:hAnsi="Times New Roman"/>
          <w:sz w:val="28"/>
          <w:szCs w:val="28"/>
        </w:rPr>
      </w:pPr>
      <w:r>
        <w:rPr>
          <w:rFonts w:eastAsia="Calibri" w:cs="Times New Roman"/>
          <w:sz w:val="28"/>
          <w:szCs w:val="28"/>
          <w:shd w:fill="FFFFFF" w:val="clear"/>
          <w:lang w:eastAsia="en-US"/>
        </w:rPr>
        <w:t>Максимальный срок выполнения данного действия составляет шестьдесят календарных дней.</w:t>
      </w:r>
    </w:p>
    <w:p>
      <w:pPr>
        <w:pStyle w:val="Normal"/>
        <w:ind w:firstLine="708"/>
        <w:jc w:val="both"/>
        <w:rPr>
          <w:rFonts w:ascii="Times New Roman" w:hAnsi="Times New Roman"/>
          <w:sz w:val="28"/>
          <w:szCs w:val="28"/>
        </w:rPr>
      </w:pPr>
      <w:r>
        <w:rPr>
          <w:rFonts w:eastAsia="Calibri" w:cs="Times New Roman"/>
          <w:sz w:val="28"/>
          <w:szCs w:val="28"/>
          <w:shd w:fill="FFFFFF" w:val="clear"/>
          <w:lang w:eastAsia="en-US"/>
        </w:rPr>
        <w:t>Результатом настоящей административной процедуры является подписание:</w:t>
      </w:r>
    </w:p>
    <w:p>
      <w:pPr>
        <w:pStyle w:val="Normal"/>
        <w:ind w:firstLine="708"/>
        <w:jc w:val="both"/>
        <w:rPr>
          <w:rFonts w:ascii="Times New Roman" w:hAnsi="Times New Roman"/>
          <w:sz w:val="28"/>
          <w:szCs w:val="28"/>
        </w:rPr>
      </w:pPr>
      <w:r>
        <w:rPr>
          <w:rFonts w:eastAsia="Calibri" w:cs="Times New Roman"/>
          <w:sz w:val="28"/>
          <w:szCs w:val="28"/>
          <w:lang w:eastAsia="en-US"/>
        </w:rPr>
        <w:t xml:space="preserve">договора аренды земельного участка; </w:t>
      </w:r>
    </w:p>
    <w:p>
      <w:pPr>
        <w:pStyle w:val="Normal"/>
        <w:ind w:firstLine="708"/>
        <w:jc w:val="both"/>
        <w:rPr>
          <w:rFonts w:ascii="Times New Roman" w:hAnsi="Times New Roman"/>
          <w:sz w:val="28"/>
          <w:szCs w:val="28"/>
        </w:rPr>
      </w:pPr>
      <w:r>
        <w:rPr>
          <w:rFonts w:eastAsia="Calibri" w:cs="Times New Roman"/>
          <w:sz w:val="28"/>
          <w:szCs w:val="28"/>
          <w:lang w:eastAsia="en-US"/>
        </w:rPr>
        <w:t>мотивированного отказа в предоставлении муниципальной услуги.</w:t>
      </w:r>
      <w:r>
        <w:rPr>
          <w:rFonts w:eastAsia="Calibri" w:cs="Times New Roman"/>
          <w:sz w:val="28"/>
          <w:szCs w:val="28"/>
          <w:shd w:fill="FFFFFF" w:val="clear"/>
          <w:lang w:eastAsia="en-US"/>
        </w:rPr>
        <w:t xml:space="preserve"> </w:t>
      </w:r>
    </w:p>
    <w:p>
      <w:pPr>
        <w:pStyle w:val="Normal"/>
        <w:ind w:firstLine="708"/>
        <w:jc w:val="both"/>
        <w:rPr>
          <w:rFonts w:ascii="Times New Roman" w:hAnsi="Times New Roman"/>
          <w:sz w:val="28"/>
          <w:szCs w:val="28"/>
        </w:rPr>
      </w:pPr>
      <w:r>
        <w:rPr>
          <w:rFonts w:eastAsia="Calibri" w:cs="Times New Roman"/>
          <w:sz w:val="28"/>
          <w:szCs w:val="28"/>
          <w:shd w:fill="FFFFFF" w:val="clear"/>
          <w:lang w:eastAsia="en-US"/>
        </w:rPr>
        <w:t xml:space="preserve">Способом фиксации результата административной процедуры является наличие у ответственного лица, </w:t>
      </w:r>
      <w:r>
        <w:rPr>
          <w:rFonts w:eastAsia="Calibri" w:cs="Times New Roman"/>
          <w:sz w:val="28"/>
          <w:szCs w:val="28"/>
          <w:lang w:eastAsia="en-US"/>
        </w:rPr>
        <w:t>в чьи обязанности входит оказание муниципальной услуги,</w:t>
      </w:r>
      <w:r>
        <w:rPr>
          <w:rFonts w:eastAsia="Calibri" w:cs="Times New Roman"/>
          <w:sz w:val="28"/>
          <w:szCs w:val="28"/>
          <w:shd w:fill="FFFFFF" w:val="clear"/>
          <w:lang w:eastAsia="en-US"/>
        </w:rPr>
        <w:t xml:space="preserve"> </w:t>
      </w:r>
      <w:r>
        <w:rPr>
          <w:rFonts w:eastAsia="Calibri" w:cs="Times New Roman"/>
          <w:sz w:val="28"/>
          <w:szCs w:val="28"/>
          <w:lang w:eastAsia="en-US"/>
        </w:rPr>
        <w:t>результата предоставления услуги</w:t>
      </w:r>
      <w:r>
        <w:rPr>
          <w:rFonts w:eastAsia="Calibri" w:cs="Times New Roman"/>
          <w:sz w:val="28"/>
          <w:szCs w:val="28"/>
          <w:shd w:fill="FFFFFF" w:val="clear"/>
          <w:lang w:eastAsia="en-US"/>
        </w:rPr>
        <w:t>.</w:t>
      </w:r>
    </w:p>
    <w:p>
      <w:pPr>
        <w:pStyle w:val="Normal"/>
        <w:ind w:firstLine="708"/>
        <w:jc w:val="both"/>
        <w:rPr>
          <w:rFonts w:ascii="Times New Roman" w:hAnsi="Times New Roman"/>
          <w:sz w:val="28"/>
          <w:szCs w:val="28"/>
        </w:rPr>
      </w:pPr>
      <w:r>
        <w:rPr>
          <w:rFonts w:eastAsia="Calibri" w:cs="Times New Roman"/>
          <w:sz w:val="28"/>
          <w:szCs w:val="28"/>
          <w:shd w:fill="FFFFFF" w:val="clear"/>
          <w:lang w:eastAsia="en-US"/>
        </w:rPr>
        <w:t>Максимальный срок выполнения данной процедуры составляет от двадцати трёх до шестидесяти календарных дней.</w:t>
      </w:r>
    </w:p>
    <w:p>
      <w:pPr>
        <w:pStyle w:val="Normal"/>
        <w:ind w:firstLine="708"/>
        <w:jc w:val="both"/>
        <w:rPr>
          <w:rFonts w:ascii="Times New Roman" w:hAnsi="Times New Roman"/>
          <w:sz w:val="28"/>
          <w:szCs w:val="28"/>
        </w:rPr>
      </w:pPr>
      <w:r>
        <w:rPr>
          <w:rFonts w:eastAsia="Calibri" w:cs="Times New Roman"/>
          <w:sz w:val="28"/>
          <w:szCs w:val="28"/>
          <w:lang w:eastAsia="en-US"/>
        </w:rPr>
        <w:t xml:space="preserve">3.1.5. </w:t>
      </w:r>
      <w:r>
        <w:rPr>
          <w:rFonts w:eastAsia="Calibri" w:cs="Times New Roman"/>
          <w:bCs/>
          <w:sz w:val="28"/>
          <w:szCs w:val="28"/>
          <w:lang w:eastAsia="en-US"/>
        </w:rPr>
        <w:t>Описание административной процедуры «</w:t>
      </w:r>
      <w:r>
        <w:rPr>
          <w:rFonts w:eastAsia="Calibri" w:cs="Times New Roman"/>
          <w:sz w:val="28"/>
          <w:szCs w:val="28"/>
          <w:lang w:eastAsia="en-US"/>
        </w:rPr>
        <w:t>Выдача заявителю результата предоставления услуги».</w:t>
      </w:r>
    </w:p>
    <w:p>
      <w:pPr>
        <w:pStyle w:val="Normal"/>
        <w:ind w:firstLine="708"/>
        <w:jc w:val="both"/>
        <w:rPr>
          <w:rFonts w:ascii="Times New Roman" w:hAnsi="Times New Roman"/>
          <w:sz w:val="28"/>
          <w:szCs w:val="28"/>
        </w:rPr>
      </w:pPr>
      <w:r>
        <w:rPr>
          <w:rFonts w:eastAsia="Calibri" w:cs="Times New Roman"/>
          <w:sz w:val="28"/>
          <w:szCs w:val="28"/>
          <w:shd w:fill="FFFFFF" w:val="clear"/>
          <w:lang w:eastAsia="en-US"/>
        </w:rPr>
        <w:t xml:space="preserve">Юридическим фактом, инициирующим начало административной процедуры, является наличие у ответственного лица, </w:t>
      </w:r>
      <w:r>
        <w:rPr>
          <w:rFonts w:eastAsia="Calibri" w:cs="Times New Roman"/>
          <w:sz w:val="28"/>
          <w:szCs w:val="28"/>
          <w:lang w:eastAsia="en-US"/>
        </w:rPr>
        <w:t>в чьи обязанности входит оказание муниципальной услуги,</w:t>
      </w:r>
      <w:r>
        <w:rPr>
          <w:rFonts w:eastAsia="Calibri" w:cs="Times New Roman"/>
          <w:sz w:val="28"/>
          <w:szCs w:val="28"/>
          <w:shd w:fill="FFFFFF" w:val="clear"/>
          <w:lang w:eastAsia="en-US"/>
        </w:rPr>
        <w:t xml:space="preserve"> </w:t>
      </w:r>
      <w:r>
        <w:rPr>
          <w:rFonts w:eastAsia="Calibri" w:cs="Times New Roman"/>
          <w:sz w:val="28"/>
          <w:szCs w:val="28"/>
          <w:lang w:eastAsia="en-US"/>
        </w:rPr>
        <w:t>результата предоставления услуги</w:t>
      </w:r>
      <w:r>
        <w:rPr>
          <w:rFonts w:eastAsia="Calibri" w:cs="Times New Roman"/>
          <w:sz w:val="28"/>
          <w:szCs w:val="28"/>
          <w:shd w:fill="FFFFFF" w:val="clear"/>
          <w:lang w:eastAsia="en-US"/>
        </w:rPr>
        <w:t>.</w:t>
      </w:r>
    </w:p>
    <w:p>
      <w:pPr>
        <w:pStyle w:val="Normal"/>
        <w:ind w:firstLine="708"/>
        <w:jc w:val="both"/>
        <w:rPr>
          <w:rFonts w:ascii="Times New Roman" w:hAnsi="Times New Roman"/>
          <w:sz w:val="28"/>
          <w:szCs w:val="28"/>
        </w:rPr>
      </w:pPr>
      <w:r>
        <w:rPr>
          <w:rFonts w:eastAsia="Calibri" w:cs="Times New Roman"/>
          <w:bCs/>
          <w:sz w:val="28"/>
          <w:szCs w:val="28"/>
          <w:lang w:eastAsia="en-US"/>
        </w:rPr>
        <w:t>Выдача результата предоставления услуги осуществляется способом, указанным в заявлении заявителя о предоставлении услуги.</w:t>
      </w:r>
    </w:p>
    <w:p>
      <w:pPr>
        <w:pStyle w:val="Normal"/>
        <w:ind w:firstLine="708"/>
        <w:jc w:val="both"/>
        <w:rPr>
          <w:rFonts w:ascii="Times New Roman" w:hAnsi="Times New Roman"/>
          <w:sz w:val="28"/>
          <w:szCs w:val="28"/>
        </w:rPr>
      </w:pPr>
      <w:r>
        <w:rPr>
          <w:rFonts w:eastAsia="Calibri" w:cs="Times New Roman"/>
          <w:sz w:val="28"/>
          <w:szCs w:val="28"/>
          <w:shd w:fill="FFFFFF" w:val="clear"/>
          <w:lang w:eastAsia="en-US"/>
        </w:rPr>
        <w:t xml:space="preserve">Результатом настоящей административной процедуры является </w:t>
      </w:r>
      <w:r>
        <w:rPr>
          <w:rFonts w:eastAsia="Calibri" w:cs="Times New Roman"/>
          <w:bCs/>
          <w:sz w:val="28"/>
          <w:szCs w:val="28"/>
          <w:lang w:eastAsia="en-US"/>
        </w:rPr>
        <w:t>выдача (направление) результата предоставления услуги способом, указанном в заявлении о предоставлении услуги, о</w:t>
      </w:r>
      <w:r>
        <w:rPr>
          <w:rFonts w:eastAsia="Calibri" w:cs="Times New Roman"/>
          <w:sz w:val="28"/>
          <w:szCs w:val="28"/>
          <w:lang w:eastAsia="en-US"/>
        </w:rPr>
        <w:t>тветственным лицом Администрации, в чьи обязанности входит оказание муниципальной услуги.</w:t>
      </w:r>
    </w:p>
    <w:p>
      <w:pPr>
        <w:pStyle w:val="Normal"/>
        <w:ind w:firstLine="708"/>
        <w:jc w:val="both"/>
        <w:rPr>
          <w:rFonts w:ascii="Times New Roman" w:hAnsi="Times New Roman"/>
          <w:sz w:val="28"/>
          <w:szCs w:val="28"/>
        </w:rPr>
      </w:pPr>
      <w:r>
        <w:rPr>
          <w:rFonts w:eastAsia="Calibri" w:cs="Times New Roman"/>
          <w:sz w:val="28"/>
          <w:szCs w:val="28"/>
          <w:shd w:fill="FFFFFF" w:val="clear"/>
          <w:lang w:eastAsia="en-US"/>
        </w:rPr>
        <w:t xml:space="preserve">Способом фиксации результата административной процедуры является наличие подтверждающих документов о </w:t>
      </w:r>
      <w:r>
        <w:rPr>
          <w:rFonts w:eastAsia="Calibri" w:cs="Times New Roman"/>
          <w:bCs/>
          <w:sz w:val="28"/>
          <w:szCs w:val="28"/>
          <w:lang w:eastAsia="en-US"/>
        </w:rPr>
        <w:t>выдаче (направлении) результата предоставления услуги.</w:t>
      </w:r>
    </w:p>
    <w:p>
      <w:pPr>
        <w:pStyle w:val="Normal"/>
        <w:ind w:firstLine="708"/>
        <w:jc w:val="both"/>
        <w:rPr>
          <w:rFonts w:ascii="Times New Roman" w:hAnsi="Times New Roman"/>
          <w:sz w:val="28"/>
          <w:szCs w:val="28"/>
        </w:rPr>
      </w:pPr>
      <w:r>
        <w:rPr>
          <w:rFonts w:eastAsia="Calibri" w:cs="Times New Roman"/>
          <w:sz w:val="28"/>
          <w:szCs w:val="28"/>
          <w:shd w:fill="FFFFFF" w:val="clear"/>
          <w:lang w:eastAsia="en-US"/>
        </w:rPr>
        <w:t xml:space="preserve">Максимальный срок выполнения данного действия составляет один </w:t>
      </w:r>
      <w:r>
        <w:rPr>
          <w:rFonts w:eastAsia="Calibri" w:cs="Times New Roman"/>
          <w:color w:val="000000"/>
          <w:sz w:val="28"/>
          <w:szCs w:val="28"/>
          <w:shd w:fill="FFFFFF" w:val="clear"/>
          <w:lang w:eastAsia="en-US"/>
        </w:rPr>
        <w:t>календарный день.</w:t>
      </w:r>
    </w:p>
    <w:p>
      <w:pPr>
        <w:pStyle w:val="Normal"/>
        <w:ind w:firstLine="705"/>
        <w:jc w:val="both"/>
        <w:rPr>
          <w:rFonts w:ascii="Times New Roman" w:hAnsi="Times New Roman"/>
          <w:sz w:val="28"/>
          <w:szCs w:val="28"/>
        </w:rPr>
      </w:pPr>
      <w:r>
        <w:rPr>
          <w:rFonts w:eastAsia="Calibri" w:cs="Times New Roman"/>
          <w:sz w:val="28"/>
          <w:szCs w:val="28"/>
          <w:lang w:eastAsia="en-US"/>
        </w:rPr>
        <w:t>3.2. Исчерпывающий перечень административных процедур, выполняемых МФЦ:</w:t>
      </w:r>
    </w:p>
    <w:p>
      <w:pPr>
        <w:pStyle w:val="Normal"/>
        <w:ind w:firstLine="705"/>
        <w:jc w:val="both"/>
        <w:rPr>
          <w:rFonts w:ascii="Times New Roman" w:hAnsi="Times New Roman"/>
          <w:sz w:val="28"/>
          <w:szCs w:val="28"/>
        </w:rPr>
      </w:pPr>
      <w:r>
        <w:rPr>
          <w:rFonts w:eastAsia="Calibri" w:cs="Times New Roman"/>
          <w:sz w:val="28"/>
          <w:szCs w:val="28"/>
          <w:lang w:eastAsia="en-US"/>
        </w:rPr>
        <w:t>прием от заявителей и регистрация запросов и иных документов, необходимых для предоставления услуги;</w:t>
      </w:r>
    </w:p>
    <w:p>
      <w:pPr>
        <w:pStyle w:val="Normal"/>
        <w:ind w:firstLine="705"/>
        <w:jc w:val="both"/>
        <w:rPr>
          <w:rFonts w:ascii="Times New Roman" w:hAnsi="Times New Roman"/>
          <w:sz w:val="28"/>
          <w:szCs w:val="28"/>
        </w:rPr>
      </w:pPr>
      <w:r>
        <w:rPr>
          <w:rFonts w:eastAsia="Calibri" w:cs="Times New Roman"/>
          <w:sz w:val="28"/>
          <w:szCs w:val="28"/>
          <w:lang w:eastAsia="en-US"/>
        </w:rPr>
        <w:t>формирование и направление многофункциональным центром межведомственных запросов в органы и организации, участвующие в предоставлении услуги;</w:t>
      </w:r>
    </w:p>
    <w:p>
      <w:pPr>
        <w:pStyle w:val="Normal"/>
        <w:ind w:firstLine="705"/>
        <w:jc w:val="both"/>
        <w:rPr>
          <w:rFonts w:ascii="Times New Roman" w:hAnsi="Times New Roman"/>
          <w:sz w:val="28"/>
          <w:szCs w:val="28"/>
        </w:rPr>
      </w:pPr>
      <w:r>
        <w:rPr>
          <w:rFonts w:eastAsia="Calibri" w:cs="Times New Roman"/>
          <w:sz w:val="28"/>
          <w:szCs w:val="28"/>
          <w:lang w:eastAsia="en-US"/>
        </w:rPr>
        <w:t>выдача заявителю результата предоставления услуги (в том числе выдача документов на бумажном носителе, подтверждающих содержание электронных документов, направленных в МФЦ органом, предоставляющим услугу, а также выдача документов, включая составление на бумажном носителе и завереных выписок из информационной системы органа, предоставляющего услугу).</w:t>
      </w:r>
    </w:p>
    <w:p>
      <w:pPr>
        <w:pStyle w:val="Normal"/>
        <w:ind w:firstLine="705"/>
        <w:jc w:val="both"/>
        <w:rPr>
          <w:rFonts w:ascii="Times New Roman" w:hAnsi="Times New Roman"/>
          <w:sz w:val="28"/>
          <w:szCs w:val="28"/>
        </w:rPr>
      </w:pPr>
      <w:r>
        <w:rPr>
          <w:rFonts w:eastAsia="Calibri" w:cs="Times New Roman"/>
          <w:sz w:val="28"/>
          <w:szCs w:val="28"/>
          <w:lang w:eastAsia="en-US"/>
        </w:rPr>
        <w:t xml:space="preserve">3.2.1. </w:t>
      </w:r>
      <w:r>
        <w:rPr>
          <w:rFonts w:eastAsia="Calibri" w:cs="Times New Roman"/>
          <w:bCs/>
          <w:sz w:val="28"/>
          <w:szCs w:val="28"/>
          <w:lang w:eastAsia="en-US"/>
        </w:rPr>
        <w:t>Описание административной процедуры «П</w:t>
      </w:r>
      <w:r>
        <w:rPr>
          <w:rFonts w:eastAsia="Calibri" w:cs="Times New Roman"/>
          <w:sz w:val="28"/>
          <w:szCs w:val="28"/>
          <w:lang w:eastAsia="en-US"/>
        </w:rPr>
        <w:t>рием от заявителей и регистрация запросов и иных документов, необходимых для предоставления услуги»</w:t>
      </w:r>
      <w:r>
        <w:rPr>
          <w:rFonts w:eastAsia="Calibri" w:cs="Times New Roman"/>
          <w:color w:val="FF0000"/>
          <w:sz w:val="28"/>
          <w:szCs w:val="28"/>
          <w:lang w:eastAsia="en-US"/>
        </w:rPr>
        <w:t xml:space="preserve"> </w:t>
      </w:r>
    </w:p>
    <w:p>
      <w:pPr>
        <w:pStyle w:val="Normal"/>
        <w:jc w:val="both"/>
        <w:rPr>
          <w:rFonts w:ascii="Times New Roman" w:hAnsi="Times New Roman"/>
          <w:sz w:val="28"/>
          <w:szCs w:val="28"/>
        </w:rPr>
      </w:pPr>
      <w:r>
        <w:rPr>
          <w:rFonts w:eastAsia="Calibri" w:cs="Times New Roman"/>
          <w:color w:val="FF0000"/>
          <w:sz w:val="28"/>
          <w:szCs w:val="28"/>
          <w:lang w:eastAsia="en-US"/>
        </w:rPr>
        <w:tab/>
      </w:r>
      <w:r>
        <w:rPr>
          <w:rFonts w:eastAsia="Calibri" w:cs="Times New Roman"/>
          <w:sz w:val="28"/>
          <w:szCs w:val="28"/>
          <w:lang w:eastAsia="en-US"/>
        </w:rPr>
        <w:t xml:space="preserve">Основанием для начала осуществления данной административной процедуры </w:t>
      </w:r>
      <w:r>
        <w:rPr>
          <w:rFonts w:eastAsia="Calibri" w:cs="Times New Roman"/>
          <w:bCs/>
          <w:sz w:val="28"/>
          <w:szCs w:val="28"/>
          <w:lang w:eastAsia="en-US"/>
        </w:rPr>
        <w:t>является поступление необходимых для предоставления услуги документов от заявителя в МФЦ.</w:t>
      </w:r>
    </w:p>
    <w:p>
      <w:pPr>
        <w:pStyle w:val="Normal"/>
        <w:ind w:firstLine="708"/>
        <w:jc w:val="both"/>
        <w:rPr>
          <w:rFonts w:ascii="Times New Roman" w:hAnsi="Times New Roman"/>
          <w:sz w:val="28"/>
          <w:szCs w:val="28"/>
        </w:rPr>
      </w:pPr>
      <w:r>
        <w:rPr>
          <w:rFonts w:eastAsia="Calibri" w:cs="Times New Roman"/>
          <w:bCs/>
          <w:sz w:val="28"/>
          <w:szCs w:val="28"/>
          <w:lang w:eastAsia="en-US"/>
        </w:rPr>
        <w:t>При обращении заявителя в МФЦ сотрудник МФЦ осуществляет следующие действия:</w:t>
      </w:r>
    </w:p>
    <w:p>
      <w:pPr>
        <w:pStyle w:val="Normal"/>
        <w:ind w:firstLine="708"/>
        <w:jc w:val="both"/>
        <w:rPr>
          <w:rFonts w:ascii="Times New Roman" w:hAnsi="Times New Roman"/>
          <w:sz w:val="28"/>
          <w:szCs w:val="28"/>
        </w:rPr>
      </w:pPr>
      <w:r>
        <w:rPr>
          <w:rFonts w:eastAsia="Calibri" w:cs="Times New Roman"/>
          <w:bCs/>
          <w:sz w:val="28"/>
          <w:szCs w:val="28"/>
          <w:lang w:eastAsia="en-US"/>
        </w:rPr>
        <w:t>- проверку полноты комплекта документов;</w:t>
      </w:r>
    </w:p>
    <w:p>
      <w:pPr>
        <w:pStyle w:val="Normal"/>
        <w:ind w:firstLine="708"/>
        <w:jc w:val="both"/>
        <w:rPr>
          <w:rFonts w:ascii="Times New Roman" w:hAnsi="Times New Roman"/>
          <w:sz w:val="28"/>
          <w:szCs w:val="28"/>
        </w:rPr>
      </w:pPr>
      <w:r>
        <w:rPr>
          <w:rFonts w:eastAsia="Calibri" w:cs="Times New Roman"/>
          <w:bCs/>
          <w:sz w:val="28"/>
          <w:szCs w:val="28"/>
          <w:lang w:eastAsia="en-US"/>
        </w:rPr>
        <w:t>- регистрацию документов в информационной системе МФЦ;</w:t>
      </w:r>
    </w:p>
    <w:p>
      <w:pPr>
        <w:pStyle w:val="Normal"/>
        <w:ind w:firstLine="708"/>
        <w:jc w:val="both"/>
        <w:rPr>
          <w:rFonts w:ascii="Times New Roman" w:hAnsi="Times New Roman"/>
          <w:sz w:val="28"/>
          <w:szCs w:val="28"/>
        </w:rPr>
      </w:pPr>
      <w:r>
        <w:rPr>
          <w:rFonts w:eastAsia="Calibri" w:cs="Times New Roman"/>
          <w:bCs/>
          <w:sz w:val="28"/>
          <w:szCs w:val="28"/>
          <w:lang w:eastAsia="en-US"/>
        </w:rPr>
        <w:t>- выдачу расписки о приеме заявления и документов.</w:t>
      </w:r>
    </w:p>
    <w:p>
      <w:pPr>
        <w:pStyle w:val="Normal"/>
        <w:ind w:firstLine="708"/>
        <w:jc w:val="both"/>
        <w:rPr>
          <w:rFonts w:ascii="Times New Roman" w:hAnsi="Times New Roman"/>
          <w:sz w:val="28"/>
          <w:szCs w:val="28"/>
        </w:rPr>
      </w:pPr>
      <w:r>
        <w:rPr>
          <w:rFonts w:eastAsia="Calibri" w:cs="Times New Roman"/>
          <w:bCs/>
          <w:sz w:val="28"/>
          <w:szCs w:val="28"/>
          <w:lang w:eastAsia="en-US"/>
        </w:rPr>
        <w:t>- иные действия, связанные со спецификой заявления (консультирование, разъяснение и т.п.).</w:t>
      </w:r>
    </w:p>
    <w:p>
      <w:pPr>
        <w:pStyle w:val="Normal"/>
        <w:ind w:firstLine="708"/>
        <w:jc w:val="both"/>
        <w:rPr>
          <w:rFonts w:ascii="Times New Roman" w:hAnsi="Times New Roman"/>
          <w:sz w:val="28"/>
          <w:szCs w:val="28"/>
        </w:rPr>
      </w:pPr>
      <w:r>
        <w:rPr>
          <w:rFonts w:eastAsia="Calibri" w:cs="Times New Roman"/>
          <w:bCs/>
          <w:sz w:val="28"/>
          <w:szCs w:val="28"/>
          <w:lang w:eastAsia="en-US"/>
        </w:rPr>
        <w:t xml:space="preserve">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 </w:t>
      </w:r>
    </w:p>
    <w:p>
      <w:pPr>
        <w:pStyle w:val="Normal"/>
        <w:ind w:firstLine="708"/>
        <w:jc w:val="both"/>
        <w:rPr>
          <w:rFonts w:ascii="Times New Roman" w:hAnsi="Times New Roman"/>
          <w:sz w:val="28"/>
          <w:szCs w:val="28"/>
        </w:rPr>
      </w:pPr>
      <w:r>
        <w:rPr>
          <w:rFonts w:eastAsia="Calibri" w:cs="Times New Roman"/>
          <w:bCs/>
          <w:sz w:val="28"/>
          <w:szCs w:val="28"/>
          <w:lang w:eastAsia="en-US"/>
        </w:rPr>
        <w:t>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w:t>
      </w:r>
    </w:p>
    <w:p>
      <w:pPr>
        <w:pStyle w:val="Normal"/>
        <w:ind w:firstLine="708"/>
        <w:jc w:val="both"/>
        <w:rPr>
          <w:rFonts w:ascii="Times New Roman" w:hAnsi="Times New Roman"/>
          <w:sz w:val="28"/>
          <w:szCs w:val="28"/>
        </w:rPr>
      </w:pPr>
      <w:r>
        <w:rPr>
          <w:rFonts w:eastAsia="Calibri" w:cs="Times New Roman"/>
          <w:sz w:val="28"/>
          <w:szCs w:val="28"/>
          <w:shd w:fill="FFFFFF" w:val="clear"/>
          <w:lang w:eastAsia="en-US"/>
        </w:rPr>
        <w:t>Максимальный срок выполнения данного действия составляет 1 (один) календарный день.</w:t>
      </w:r>
    </w:p>
    <w:p>
      <w:pPr>
        <w:pStyle w:val="Normal"/>
        <w:ind w:firstLine="708"/>
        <w:jc w:val="both"/>
        <w:rPr>
          <w:rFonts w:ascii="Times New Roman" w:hAnsi="Times New Roman"/>
          <w:sz w:val="28"/>
          <w:szCs w:val="28"/>
        </w:rPr>
      </w:pPr>
      <w:r>
        <w:rPr>
          <w:rFonts w:eastAsia="Calibri" w:cs="Times New Roman"/>
          <w:bCs/>
          <w:sz w:val="28"/>
          <w:szCs w:val="28"/>
          <w:lang w:eastAsia="en-US"/>
        </w:rPr>
        <w:t>3.2.3. Описание административной процедуры «Ф</w:t>
      </w:r>
      <w:r>
        <w:rPr>
          <w:rFonts w:eastAsia="Calibri" w:cs="Times New Roman"/>
          <w:sz w:val="28"/>
          <w:szCs w:val="28"/>
          <w:lang w:eastAsia="en-US"/>
        </w:rPr>
        <w:t>ормирование и направление многофункциональным центром межведомственных запросов в органы и организации, участвующие в предоставлении услуги</w:t>
      </w:r>
      <w:r>
        <w:rPr>
          <w:rFonts w:eastAsia="Calibri" w:cs="Times New Roman"/>
          <w:bCs/>
          <w:sz w:val="28"/>
          <w:szCs w:val="28"/>
          <w:lang w:eastAsia="en-US"/>
        </w:rPr>
        <w:t>».</w:t>
      </w:r>
    </w:p>
    <w:p>
      <w:pPr>
        <w:pStyle w:val="Normal"/>
        <w:ind w:firstLine="708"/>
        <w:jc w:val="both"/>
        <w:rPr>
          <w:rFonts w:ascii="Times New Roman" w:hAnsi="Times New Roman"/>
          <w:sz w:val="28"/>
          <w:szCs w:val="28"/>
        </w:rPr>
      </w:pPr>
      <w:r>
        <w:rPr>
          <w:rFonts w:eastAsia="Calibri" w:cs="Times New Roman"/>
          <w:bCs/>
          <w:color w:val="000000"/>
          <w:sz w:val="28"/>
          <w:szCs w:val="28"/>
          <w:lang w:eastAsia="en-US"/>
        </w:rPr>
        <w:t xml:space="preserve">Основанием для начала административной процедуры является непредставление заявителем в МФЦ документов, находящихся в распоряжении иных органов, организаций. </w:t>
      </w:r>
    </w:p>
    <w:p>
      <w:pPr>
        <w:pStyle w:val="Normal"/>
        <w:ind w:firstLine="708"/>
        <w:jc w:val="both"/>
        <w:rPr>
          <w:rFonts w:ascii="Times New Roman" w:hAnsi="Times New Roman"/>
          <w:sz w:val="28"/>
          <w:szCs w:val="28"/>
        </w:rPr>
      </w:pPr>
      <w:r>
        <w:rPr>
          <w:rFonts w:eastAsia="Calibri" w:cs="Times New Roman"/>
          <w:bCs/>
          <w:color w:val="000000"/>
          <w:sz w:val="28"/>
          <w:szCs w:val="28"/>
          <w:lang w:eastAsia="en-US"/>
        </w:rPr>
        <w:t>Лицом, ответственным за подготовку и направление межведомственных запросов, является сотрудник МФЦ.</w:t>
      </w:r>
    </w:p>
    <w:p>
      <w:pPr>
        <w:pStyle w:val="Normal"/>
        <w:ind w:firstLine="708"/>
        <w:jc w:val="both"/>
        <w:rPr>
          <w:rFonts w:ascii="Times New Roman" w:hAnsi="Times New Roman"/>
          <w:sz w:val="28"/>
          <w:szCs w:val="28"/>
        </w:rPr>
      </w:pPr>
      <w:r>
        <w:rPr>
          <w:rFonts w:eastAsia="Calibri" w:cs="Times New Roman"/>
          <w:bCs/>
          <w:color w:val="000000"/>
          <w:sz w:val="28"/>
          <w:szCs w:val="28"/>
          <w:lang w:eastAsia="en-US"/>
        </w:rPr>
        <w:t>Сотрудник МФЦ осуществляет</w:t>
      </w:r>
      <w:r>
        <w:rPr>
          <w:rFonts w:eastAsia="Calibri" w:cs="Times New Roman"/>
          <w:sz w:val="28"/>
          <w:szCs w:val="28"/>
          <w:lang w:eastAsia="en-US"/>
        </w:rPr>
        <w:t xml:space="preserve"> запрос в органы и организации, участвующие в предоставлении услуги</w:t>
      </w:r>
      <w:r>
        <w:rPr>
          <w:rFonts w:eastAsia="Calibri" w:cs="Times New Roman"/>
          <w:bCs/>
          <w:color w:val="000000"/>
          <w:sz w:val="28"/>
          <w:szCs w:val="28"/>
          <w:lang w:eastAsia="en-US"/>
        </w:rPr>
        <w:t xml:space="preserve"> документов, </w:t>
      </w:r>
      <w:r>
        <w:rPr>
          <w:rFonts w:eastAsia="Calibri" w:cs="Times New Roman"/>
          <w:spacing w:val="-6"/>
          <w:sz w:val="28"/>
          <w:szCs w:val="28"/>
          <w:lang w:eastAsia="en-US"/>
        </w:rPr>
        <w:t>(сведений), запрашиваемых в рамках межведомственного взаимодействия.</w:t>
      </w:r>
    </w:p>
    <w:p>
      <w:pPr>
        <w:pStyle w:val="Normal"/>
        <w:ind w:firstLine="708"/>
        <w:jc w:val="both"/>
        <w:rPr>
          <w:rFonts w:ascii="Times New Roman" w:hAnsi="Times New Roman"/>
          <w:sz w:val="28"/>
          <w:szCs w:val="28"/>
        </w:rPr>
      </w:pPr>
      <w:r>
        <w:rPr>
          <w:rFonts w:eastAsia="Calibri" w:cs="Times New Roman"/>
          <w:bCs/>
          <w:color w:val="000000"/>
          <w:sz w:val="28"/>
          <w:szCs w:val="28"/>
          <w:lang w:eastAsia="en-US"/>
        </w:rPr>
        <w:t>Особенности осуществления межведомственного взаимодействия сотрудниками МФЦ закрепляются в соглашении о взаимодействии между Администрацией и МАУ Тацинского района «МФЦ».</w:t>
      </w:r>
    </w:p>
    <w:p>
      <w:pPr>
        <w:pStyle w:val="Normal"/>
        <w:ind w:firstLine="708"/>
        <w:jc w:val="both"/>
        <w:rPr>
          <w:rFonts w:ascii="Times New Roman" w:hAnsi="Times New Roman"/>
          <w:sz w:val="28"/>
          <w:szCs w:val="28"/>
        </w:rPr>
      </w:pPr>
      <w:r>
        <w:rPr>
          <w:rFonts w:eastAsia="Calibri" w:cs="Times New Roman"/>
          <w:bCs/>
          <w:sz w:val="28"/>
          <w:szCs w:val="28"/>
          <w:lang w:eastAsia="en-US"/>
        </w:rPr>
        <w:t>3.2.4. Описание административной процедуры «</w:t>
      </w:r>
      <w:r>
        <w:rPr>
          <w:rFonts w:eastAsia="Calibri" w:cs="Times New Roman"/>
          <w:sz w:val="28"/>
          <w:szCs w:val="28"/>
          <w:lang w:eastAsia="en-US"/>
        </w:rPr>
        <w:t>Выдача заявителю результата предоставления услуги</w:t>
      </w:r>
      <w:r>
        <w:rPr>
          <w:rFonts w:eastAsia="Calibri" w:cs="Times New Roman"/>
          <w:bCs/>
          <w:sz w:val="28"/>
          <w:szCs w:val="28"/>
          <w:lang w:eastAsia="en-US"/>
        </w:rPr>
        <w:t>».</w:t>
      </w:r>
    </w:p>
    <w:p>
      <w:pPr>
        <w:pStyle w:val="Normal"/>
        <w:ind w:firstLine="708"/>
        <w:jc w:val="both"/>
        <w:rPr>
          <w:rFonts w:ascii="Times New Roman" w:hAnsi="Times New Roman"/>
          <w:sz w:val="28"/>
          <w:szCs w:val="28"/>
        </w:rPr>
      </w:pPr>
      <w:r>
        <w:rPr>
          <w:rFonts w:eastAsia="Calibri" w:cs="Times New Roman"/>
          <w:bCs/>
          <w:sz w:val="28"/>
          <w:szCs w:val="28"/>
          <w:lang w:eastAsia="en-US"/>
        </w:rPr>
        <w:t>Выдача результата предоставления услуги осуществляется способом, указанным в заявлении о предоставлении услуги.</w:t>
      </w:r>
    </w:p>
    <w:p>
      <w:pPr>
        <w:pStyle w:val="Normal"/>
        <w:ind w:firstLine="708"/>
        <w:jc w:val="both"/>
        <w:rPr>
          <w:rFonts w:ascii="Times New Roman" w:hAnsi="Times New Roman"/>
          <w:sz w:val="28"/>
          <w:szCs w:val="28"/>
        </w:rPr>
      </w:pPr>
      <w:r>
        <w:rPr>
          <w:rFonts w:eastAsia="Calibri" w:cs="Times New Roman"/>
          <w:bCs/>
          <w:sz w:val="28"/>
          <w:szCs w:val="28"/>
          <w:lang w:eastAsia="en-US"/>
        </w:rPr>
        <w:t xml:space="preserve">Если в заявлении указан способ получения результата «в МФЦ», </w:t>
      </w:r>
      <w:r>
        <w:rPr>
          <w:rFonts w:eastAsia="Calibri" w:cs="Times New Roman"/>
          <w:sz w:val="28"/>
          <w:szCs w:val="28"/>
          <w:lang w:eastAsia="en-US"/>
        </w:rPr>
        <w:t>ответственное лицо Администрации, в чьи обязанности входит оказание муниципальной услуги,</w:t>
      </w:r>
      <w:r>
        <w:rPr>
          <w:rFonts w:eastAsia="Calibri" w:cs="Times New Roman"/>
          <w:bCs/>
          <w:sz w:val="28"/>
          <w:szCs w:val="28"/>
          <w:lang w:eastAsia="en-US"/>
        </w:rPr>
        <w:t xml:space="preserve"> осуществляет направление документов, являющихся конечным результатом предоставления услуги в МФЦ.</w:t>
      </w:r>
    </w:p>
    <w:p>
      <w:pPr>
        <w:pStyle w:val="Normal"/>
        <w:ind w:firstLine="708"/>
        <w:jc w:val="both"/>
        <w:rPr>
          <w:rFonts w:ascii="Times New Roman" w:hAnsi="Times New Roman"/>
          <w:sz w:val="28"/>
          <w:szCs w:val="28"/>
        </w:rPr>
      </w:pPr>
      <w:r>
        <w:rPr>
          <w:rFonts w:eastAsia="Calibri" w:cs="Times New Roman"/>
          <w:bCs/>
          <w:sz w:val="28"/>
          <w:szCs w:val="28"/>
          <w:lang w:eastAsia="en-US"/>
        </w:rPr>
        <w:t>После получения документов (результата услуги) из Администрации сотрудник МФЦ осуществляет выдачу заявителю результата представления услуги.</w:t>
      </w:r>
    </w:p>
    <w:p>
      <w:pPr>
        <w:pStyle w:val="Normal"/>
        <w:ind w:firstLine="708"/>
        <w:jc w:val="both"/>
        <w:rPr>
          <w:rFonts w:ascii="Times New Roman" w:hAnsi="Times New Roman"/>
          <w:sz w:val="28"/>
          <w:szCs w:val="28"/>
        </w:rPr>
      </w:pPr>
      <w:r>
        <w:rPr>
          <w:rFonts w:eastAsia="Calibri" w:cs="Times New Roman"/>
          <w:bCs/>
          <w:sz w:val="28"/>
          <w:szCs w:val="28"/>
          <w:lang w:eastAsia="en-US"/>
        </w:rPr>
        <w:t>Способом фиксации результата является внесение работником МФЦ сведений о выдаче заявителю результата представления услуги в информационную систему.</w:t>
      </w:r>
    </w:p>
    <w:p>
      <w:pPr>
        <w:pStyle w:val="Normal"/>
        <w:ind w:firstLine="708"/>
        <w:jc w:val="both"/>
        <w:rPr>
          <w:rFonts w:ascii="Times New Roman" w:hAnsi="Times New Roman"/>
          <w:sz w:val="28"/>
          <w:szCs w:val="28"/>
        </w:rPr>
      </w:pPr>
      <w:r>
        <w:rPr>
          <w:rFonts w:eastAsia="Calibri" w:cs="Times New Roman"/>
          <w:sz w:val="28"/>
          <w:szCs w:val="28"/>
          <w:lang w:eastAsia="en-US"/>
        </w:rPr>
        <w:t>3.3. Последовательность и состав выполняемых административных процедур представлен в блок-схеме в приложении № 5 к настоящему регламенту.</w:t>
      </w:r>
      <w:r>
        <w:rPr>
          <w:rFonts w:eastAsia="Calibri" w:cs="Times New Roman"/>
          <w:bCs/>
          <w:sz w:val="28"/>
          <w:szCs w:val="28"/>
          <w:lang w:eastAsia="en-US"/>
        </w:rPr>
        <w:t xml:space="preserve"> </w:t>
      </w:r>
    </w:p>
    <w:p>
      <w:pPr>
        <w:pStyle w:val="Normal"/>
        <w:ind w:firstLine="708"/>
        <w:jc w:val="both"/>
        <w:rPr>
          <w:rFonts w:ascii="Times New Roman" w:hAnsi="Times New Roman" w:eastAsia="Calibri" w:cs="Times New Roman"/>
          <w:b/>
          <w:b/>
          <w:bCs/>
          <w:color w:val="FF0000"/>
          <w:sz w:val="28"/>
          <w:szCs w:val="28"/>
          <w:lang w:eastAsia="en-US"/>
        </w:rPr>
      </w:pPr>
      <w:r>
        <w:rPr>
          <w:rFonts w:eastAsia="Calibri" w:cs="Times New Roman"/>
          <w:b/>
          <w:bCs/>
          <w:color w:val="FF0000"/>
          <w:sz w:val="28"/>
          <w:szCs w:val="28"/>
          <w:lang w:eastAsia="en-US"/>
        </w:rPr>
      </w:r>
    </w:p>
    <w:p>
      <w:pPr>
        <w:pStyle w:val="Normal"/>
        <w:ind w:firstLine="708"/>
        <w:jc w:val="center"/>
        <w:rPr>
          <w:rFonts w:ascii="Times New Roman" w:hAnsi="Times New Roman"/>
          <w:sz w:val="28"/>
          <w:szCs w:val="28"/>
        </w:rPr>
      </w:pPr>
      <w:r>
        <w:rPr>
          <w:rFonts w:eastAsia="Calibri" w:cs="Times New Roman"/>
          <w:b/>
          <w:sz w:val="28"/>
          <w:szCs w:val="28"/>
          <w:lang w:eastAsia="en-US"/>
        </w:rPr>
        <w:t xml:space="preserve">4. Формы контроля за </w:t>
      </w:r>
      <w:r>
        <w:rPr>
          <w:rFonts w:eastAsia="Calibri" w:cs="Times New Roman"/>
          <w:b/>
          <w:sz w:val="28"/>
          <w:szCs w:val="28"/>
        </w:rPr>
        <w:t>исполнением административного регламента</w:t>
      </w:r>
    </w:p>
    <w:p>
      <w:pPr>
        <w:pStyle w:val="Normal"/>
        <w:ind w:firstLine="709"/>
        <w:jc w:val="both"/>
        <w:rPr>
          <w:rFonts w:ascii="Times New Roman" w:hAnsi="Times New Roman"/>
          <w:sz w:val="28"/>
          <w:szCs w:val="28"/>
        </w:rPr>
      </w:pPr>
      <w:r>
        <w:rPr>
          <w:rFonts w:eastAsia="Calibri" w:cs="Times New Roman"/>
          <w:sz w:val="28"/>
          <w:szCs w:val="28"/>
          <w:lang w:eastAsia="en-US"/>
        </w:rPr>
        <w:t xml:space="preserve">4.1. </w:t>
      </w:r>
      <w:r>
        <w:rPr>
          <w:rFonts w:eastAsia="Calibri" w:cs="Times New Roman"/>
          <w:bCs/>
          <w:sz w:val="28"/>
          <w:szCs w:val="28"/>
          <w:lang w:eastAsia="en-US"/>
        </w:rPr>
        <w:t xml:space="preserve">За невыполнение или ненадлежащее выполнение законодательства Российской Федерации, Ростовской области по вопросам организации и предоставления муниципальной услуги, а также требований настоящего регламента, </w:t>
      </w:r>
      <w:r>
        <w:rPr>
          <w:rFonts w:eastAsia="Calibri" w:cs="Times New Roman"/>
          <w:sz w:val="28"/>
          <w:szCs w:val="28"/>
          <w:lang w:eastAsia="en-US"/>
        </w:rPr>
        <w:t>ответственное лицо Администрации, в чьи обязанности входит оказание муниципальной услуги</w:t>
      </w:r>
      <w:r>
        <w:rPr>
          <w:rFonts w:eastAsia="Calibri" w:cs="Times New Roman"/>
          <w:bCs/>
          <w:sz w:val="28"/>
          <w:szCs w:val="28"/>
          <w:lang w:eastAsia="en-US"/>
        </w:rPr>
        <w:t xml:space="preserve">, сотрудники МФЦ несут ответственность в соответствии с действующим законодательством. </w:t>
      </w:r>
    </w:p>
    <w:p>
      <w:pPr>
        <w:pStyle w:val="Normal"/>
        <w:ind w:firstLine="709"/>
        <w:jc w:val="both"/>
        <w:rPr>
          <w:rFonts w:ascii="Times New Roman" w:hAnsi="Times New Roman"/>
          <w:sz w:val="28"/>
          <w:szCs w:val="28"/>
        </w:rPr>
      </w:pPr>
      <w:r>
        <w:rPr>
          <w:rFonts w:eastAsia="Calibri" w:cs="Times New Roman"/>
          <w:sz w:val="28"/>
          <w:szCs w:val="28"/>
          <w:lang w:eastAsia="en-US"/>
        </w:rPr>
        <w:t>4.2. Текущий контроль за соблюдением административных процедур по предоставлению муниципальной услуги осуществляет ответственное лицо Администрации, в чьи обязанности входит оказание муниципальной услуги,</w:t>
      </w:r>
      <w:r>
        <w:rPr>
          <w:rFonts w:eastAsia="Calibri" w:cs="Times New Roman"/>
          <w:bCs/>
          <w:sz w:val="28"/>
          <w:szCs w:val="28"/>
          <w:lang w:eastAsia="en-US"/>
        </w:rPr>
        <w:t xml:space="preserve"> сотрудники МФЦ в чьи обязанности входит контроль соблюдения сроков оказания услуг.</w:t>
      </w:r>
    </w:p>
    <w:p>
      <w:pPr>
        <w:pStyle w:val="Normal"/>
        <w:ind w:firstLine="709"/>
        <w:jc w:val="both"/>
        <w:rPr>
          <w:rFonts w:ascii="Times New Roman" w:hAnsi="Times New Roman"/>
          <w:sz w:val="28"/>
          <w:szCs w:val="28"/>
        </w:rPr>
      </w:pPr>
      <w:r>
        <w:rPr>
          <w:rFonts w:eastAsia="Calibri" w:cs="Times New Roman"/>
          <w:sz w:val="28"/>
          <w:szCs w:val="28"/>
          <w:lang w:eastAsia="en-US"/>
        </w:rPr>
        <w:t>Ответственность должностных лиц закрепляется их должностными инструкциями.</w:t>
      </w:r>
    </w:p>
    <w:p>
      <w:pPr>
        <w:pStyle w:val="Normal"/>
        <w:ind w:firstLine="709"/>
        <w:jc w:val="both"/>
        <w:rPr>
          <w:rFonts w:ascii="Times New Roman" w:hAnsi="Times New Roman"/>
          <w:sz w:val="28"/>
          <w:szCs w:val="28"/>
        </w:rPr>
      </w:pPr>
      <w:r>
        <w:rPr>
          <w:rFonts w:eastAsia="Calibri" w:cs="Times New Roman"/>
          <w:sz w:val="28"/>
          <w:szCs w:val="28"/>
          <w:lang w:eastAsia="en-US"/>
        </w:rPr>
        <w:t>4.3. Контроль за полнотой и качеством предоставления муниципальной услуги осуществляется Главой поселения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ответственных лиц Администрации, в чьи обязанности входит оказание муниципальной услуги.</w:t>
      </w:r>
    </w:p>
    <w:p>
      <w:pPr>
        <w:pStyle w:val="Normal"/>
        <w:ind w:firstLine="709"/>
        <w:jc w:val="both"/>
        <w:rPr>
          <w:rFonts w:ascii="Times New Roman" w:hAnsi="Times New Roman"/>
          <w:sz w:val="28"/>
          <w:szCs w:val="28"/>
        </w:rPr>
      </w:pPr>
      <w:r>
        <w:rPr>
          <w:rFonts w:eastAsia="Calibri" w:cs="Times New Roman"/>
          <w:sz w:val="28"/>
          <w:szCs w:val="28"/>
          <w:lang w:eastAsia="en-US"/>
        </w:rP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pPr>
        <w:pStyle w:val="Normal"/>
        <w:ind w:firstLine="709"/>
        <w:jc w:val="both"/>
        <w:rPr>
          <w:rFonts w:ascii="Times New Roman" w:hAnsi="Times New Roman"/>
          <w:sz w:val="28"/>
          <w:szCs w:val="28"/>
        </w:rPr>
      </w:pPr>
      <w:r>
        <w:rPr>
          <w:rFonts w:eastAsia="Calibri" w:cs="Times New Roman"/>
          <w:sz w:val="28"/>
          <w:szCs w:val="28"/>
          <w:lang w:eastAsia="en-US"/>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pPr>
        <w:pStyle w:val="Normal"/>
        <w:ind w:firstLine="708"/>
        <w:jc w:val="center"/>
        <w:rPr>
          <w:rFonts w:ascii="Times New Roman" w:hAnsi="Times New Roman"/>
          <w:sz w:val="28"/>
          <w:szCs w:val="28"/>
        </w:rPr>
      </w:pPr>
      <w:r>
        <w:rPr>
          <w:rFonts w:eastAsia="Calibri" w:cs="Times New Roman"/>
          <w:b/>
          <w:sz w:val="28"/>
          <w:szCs w:val="28"/>
          <w:lang w:eastAsia="en-US"/>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r>
        <w:rPr>
          <w:rFonts w:eastAsia="Calibri" w:cs="Times New Roman"/>
          <w:b/>
          <w:color w:val="000000"/>
          <w:sz w:val="28"/>
          <w:szCs w:val="28"/>
        </w:rPr>
        <w:t xml:space="preserve"> муниципальных служащих</w:t>
      </w:r>
    </w:p>
    <w:p>
      <w:pPr>
        <w:pStyle w:val="Normal"/>
        <w:ind w:firstLine="708"/>
        <w:jc w:val="both"/>
        <w:rPr>
          <w:rFonts w:ascii="Times New Roman" w:hAnsi="Times New Roman"/>
          <w:sz w:val="28"/>
          <w:szCs w:val="28"/>
        </w:rPr>
      </w:pPr>
      <w:r>
        <w:rPr>
          <w:rFonts w:eastAsia="Calibri" w:cs="Times New Roman"/>
          <w:bCs/>
          <w:sz w:val="28"/>
          <w:szCs w:val="28"/>
          <w:lang w:eastAsia="en-US"/>
        </w:rPr>
        <w:t>5.1. Заявитель вправе подать жалобу на решение и (или) действие (бездействие) Администрации, МФЦ, а также их должностных лиц, повлекшее за собой нарушение его прав при предоставлении муниципальной услуги, в соответствии с законодательством Российской Федерации, Ростовской области и муниципальными правовыми актами.</w:t>
      </w:r>
    </w:p>
    <w:p>
      <w:pPr>
        <w:pStyle w:val="Normal"/>
        <w:ind w:firstLine="709"/>
        <w:jc w:val="both"/>
        <w:rPr>
          <w:rFonts w:ascii="Times New Roman" w:hAnsi="Times New Roman"/>
          <w:sz w:val="28"/>
          <w:szCs w:val="28"/>
        </w:rPr>
      </w:pPr>
      <w:r>
        <w:rPr>
          <w:rFonts w:eastAsia="Calibri" w:cs="Times New Roman"/>
          <w:sz w:val="28"/>
          <w:szCs w:val="28"/>
          <w:lang w:eastAsia="en-US"/>
        </w:rPr>
        <w:t>5.2. Заявитель может обратиться с жалобой, в том числе в следующих случаях:</w:t>
      </w:r>
    </w:p>
    <w:p>
      <w:pPr>
        <w:pStyle w:val="Normal"/>
        <w:numPr>
          <w:ilvl w:val="0"/>
          <w:numId w:val="0"/>
        </w:numPr>
        <w:ind w:firstLine="709"/>
        <w:jc w:val="both"/>
        <w:outlineLvl w:val="1"/>
        <w:rPr>
          <w:rFonts w:ascii="Times New Roman" w:hAnsi="Times New Roman"/>
          <w:sz w:val="28"/>
          <w:szCs w:val="28"/>
        </w:rPr>
      </w:pPr>
      <w:r>
        <w:rPr>
          <w:rFonts w:eastAsia="Calibri" w:cs="Times New Roman"/>
          <w:sz w:val="28"/>
          <w:szCs w:val="28"/>
          <w:lang w:eastAsia="en-US"/>
        </w:rPr>
        <w:t>1) нарушение срока регистрации запроса заявителя о предоставлении муниципальной услуги;</w:t>
      </w:r>
    </w:p>
    <w:p>
      <w:pPr>
        <w:pStyle w:val="Normal"/>
        <w:numPr>
          <w:ilvl w:val="0"/>
          <w:numId w:val="0"/>
        </w:numPr>
        <w:ind w:firstLine="709"/>
        <w:jc w:val="both"/>
        <w:outlineLvl w:val="1"/>
        <w:rPr>
          <w:rFonts w:ascii="Times New Roman" w:hAnsi="Times New Roman"/>
          <w:sz w:val="28"/>
          <w:szCs w:val="28"/>
        </w:rPr>
      </w:pPr>
      <w:r>
        <w:rPr>
          <w:rFonts w:eastAsia="Calibri" w:cs="Times New Roman"/>
          <w:sz w:val="28"/>
          <w:szCs w:val="28"/>
          <w:lang w:eastAsia="en-US"/>
        </w:rPr>
        <w:t>2) нарушение срока предоставления муниципальной услуги;</w:t>
      </w:r>
    </w:p>
    <w:p>
      <w:pPr>
        <w:pStyle w:val="Normal"/>
        <w:numPr>
          <w:ilvl w:val="0"/>
          <w:numId w:val="0"/>
        </w:numPr>
        <w:ind w:firstLine="709"/>
        <w:jc w:val="both"/>
        <w:outlineLvl w:val="1"/>
        <w:rPr>
          <w:rFonts w:ascii="Times New Roman" w:hAnsi="Times New Roman"/>
          <w:sz w:val="28"/>
          <w:szCs w:val="28"/>
        </w:rPr>
      </w:pPr>
      <w:r>
        <w:rPr>
          <w:rFonts w:eastAsia="Calibri" w:cs="Times New Roman"/>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Normal"/>
        <w:numPr>
          <w:ilvl w:val="0"/>
          <w:numId w:val="0"/>
        </w:numPr>
        <w:ind w:firstLine="709"/>
        <w:jc w:val="both"/>
        <w:outlineLvl w:val="1"/>
        <w:rPr>
          <w:rFonts w:ascii="Times New Roman" w:hAnsi="Times New Roman"/>
          <w:sz w:val="28"/>
          <w:szCs w:val="28"/>
        </w:rPr>
      </w:pPr>
      <w:r>
        <w:rPr>
          <w:rFonts w:eastAsia="Calibri" w:cs="Times New Roman"/>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Normal"/>
        <w:numPr>
          <w:ilvl w:val="0"/>
          <w:numId w:val="0"/>
        </w:numPr>
        <w:ind w:firstLine="709"/>
        <w:jc w:val="both"/>
        <w:outlineLvl w:val="1"/>
        <w:rPr>
          <w:rFonts w:ascii="Times New Roman" w:hAnsi="Times New Roman"/>
          <w:sz w:val="28"/>
          <w:szCs w:val="28"/>
        </w:rPr>
      </w:pPr>
      <w:r>
        <w:rPr>
          <w:rFonts w:eastAsia="Calibri"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numPr>
          <w:ilvl w:val="0"/>
          <w:numId w:val="0"/>
        </w:numPr>
        <w:ind w:firstLine="709"/>
        <w:jc w:val="both"/>
        <w:outlineLvl w:val="1"/>
        <w:rPr>
          <w:rFonts w:ascii="Times New Roman" w:hAnsi="Times New Roman"/>
          <w:sz w:val="28"/>
          <w:szCs w:val="28"/>
        </w:rPr>
      </w:pPr>
      <w:r>
        <w:rPr>
          <w:rFonts w:eastAsia="Calibri"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numPr>
          <w:ilvl w:val="0"/>
          <w:numId w:val="0"/>
        </w:numPr>
        <w:ind w:firstLine="709"/>
        <w:jc w:val="both"/>
        <w:outlineLvl w:val="1"/>
        <w:rPr>
          <w:rFonts w:ascii="Times New Roman" w:hAnsi="Times New Roman"/>
          <w:sz w:val="28"/>
          <w:szCs w:val="28"/>
        </w:rPr>
      </w:pPr>
      <w:r>
        <w:rPr>
          <w:rFonts w:eastAsia="Calibri" w:cs="Times New Roman"/>
          <w:sz w:val="28"/>
          <w:szCs w:val="28"/>
          <w:lang w:eastAsia="en-US"/>
        </w:rPr>
        <w:t>7) отказ Администрации, как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ind w:firstLine="709"/>
        <w:jc w:val="both"/>
        <w:rPr>
          <w:rFonts w:ascii="Times New Roman" w:hAnsi="Times New Roman"/>
          <w:sz w:val="28"/>
          <w:szCs w:val="28"/>
        </w:rPr>
      </w:pPr>
      <w:r>
        <w:rPr>
          <w:rFonts w:eastAsia="Calibri" w:cs="Times New Roman"/>
          <w:bCs/>
          <w:sz w:val="28"/>
          <w:szCs w:val="28"/>
          <w:lang w:eastAsia="en-US"/>
        </w:rPr>
        <w:t>5.3. Жалоба на нарушение порядка предоставления муниципальной услуги, выразившееся в неправомерных решениях и действиях (бездействии) сотрудников Администрации и МФЦ, рассматривается Администрацией.</w:t>
      </w:r>
    </w:p>
    <w:p>
      <w:pPr>
        <w:pStyle w:val="Normal"/>
        <w:ind w:firstLine="709"/>
        <w:jc w:val="both"/>
        <w:rPr>
          <w:rFonts w:ascii="Times New Roman" w:hAnsi="Times New Roman"/>
          <w:sz w:val="28"/>
          <w:szCs w:val="28"/>
        </w:rPr>
      </w:pPr>
      <w:r>
        <w:rPr>
          <w:rFonts w:eastAsia="Calibri" w:cs="Times New Roman"/>
          <w:sz w:val="28"/>
          <w:szCs w:val="28"/>
          <w:lang w:eastAsia="en-US"/>
        </w:rPr>
        <w:t>5.4. Жалоба на решения и действия (бездействия) Администрации, как органа, предоставляющего муниципальную услугу, должностного лица органа, предоставляющего муниципальную услугу, либо муниципального служащего (далее - жалоба) подаётся в письменной форме на бумажном носителе, в электронной форме 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Тацинского района, единого портала государственных и муниципальных услуг, а также может быть принята при личном приеме заявителя, в органе, оказывающем услугу, информация о котором предоставлена в приложении № 1 к настоящему регламенту.</w:t>
      </w:r>
    </w:p>
    <w:p>
      <w:pPr>
        <w:pStyle w:val="Normal"/>
        <w:ind w:firstLine="709"/>
        <w:jc w:val="both"/>
        <w:rPr/>
      </w:pPr>
      <w:r>
        <w:rPr>
          <w:rFonts w:eastAsia="Calibri" w:cs="Times New Roman"/>
          <w:sz w:val="28"/>
          <w:szCs w:val="28"/>
          <w:lang w:eastAsia="en-US"/>
        </w:rPr>
        <w:t xml:space="preserve">Жалоба может быть подана заявителем через МФЦ. При поступлении жалобы МФЦ обеспечивает ее передачу в Администрацию в соответствии с соглашением о взаимодействии между Администрацией и </w:t>
      </w:r>
      <w:r>
        <w:rPr>
          <w:rFonts w:eastAsia="Calibri" w:cs="Times New Roman"/>
          <w:b w:val="false"/>
          <w:i w:val="false"/>
          <w:caps w:val="false"/>
          <w:smallCaps w:val="false"/>
          <w:color w:val="222222"/>
          <w:spacing w:val="0"/>
          <w:sz w:val="28"/>
          <w:szCs w:val="28"/>
          <w:lang w:eastAsia="en-US"/>
        </w:rPr>
        <w:t>МАУ "МФЦ Тацинского МР РО"</w:t>
      </w:r>
      <w:r>
        <w:rPr>
          <w:rFonts w:eastAsia="Calibri" w:cs="Times New Roman"/>
          <w:sz w:val="28"/>
          <w:szCs w:val="28"/>
          <w:lang w:eastAsia="en-US"/>
        </w:rPr>
        <w:t xml:space="preserve"> .</w:t>
      </w:r>
    </w:p>
    <w:p>
      <w:pPr>
        <w:pStyle w:val="Normal"/>
        <w:numPr>
          <w:ilvl w:val="0"/>
          <w:numId w:val="0"/>
        </w:numPr>
        <w:ind w:firstLine="709"/>
        <w:jc w:val="both"/>
        <w:outlineLvl w:val="1"/>
        <w:rPr>
          <w:rFonts w:ascii="Times New Roman" w:hAnsi="Times New Roman"/>
          <w:sz w:val="28"/>
          <w:szCs w:val="28"/>
        </w:rPr>
      </w:pPr>
      <w:r>
        <w:rPr>
          <w:rFonts w:eastAsia="Calibri" w:cs="Times New Roman"/>
          <w:sz w:val="28"/>
          <w:szCs w:val="28"/>
          <w:lang w:eastAsia="en-US"/>
        </w:rPr>
        <w:t>5.5. В жалобе заявителем в обязательном порядке указывается:</w:t>
      </w:r>
    </w:p>
    <w:p>
      <w:pPr>
        <w:pStyle w:val="Normal"/>
        <w:numPr>
          <w:ilvl w:val="0"/>
          <w:numId w:val="0"/>
        </w:numPr>
        <w:ind w:firstLine="709"/>
        <w:jc w:val="both"/>
        <w:outlineLvl w:val="1"/>
        <w:rPr>
          <w:rFonts w:ascii="Times New Roman" w:hAnsi="Times New Roman"/>
          <w:sz w:val="28"/>
          <w:szCs w:val="28"/>
        </w:rPr>
      </w:pPr>
      <w:r>
        <w:rPr>
          <w:rFonts w:eastAsia="Calibri" w:cs="Times New Roman"/>
          <w:sz w:val="28"/>
          <w:szCs w:val="28"/>
          <w:lang w:eastAsia="en-US"/>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pPr>
        <w:pStyle w:val="Normal"/>
        <w:numPr>
          <w:ilvl w:val="0"/>
          <w:numId w:val="0"/>
        </w:numPr>
        <w:ind w:firstLine="709"/>
        <w:jc w:val="both"/>
        <w:outlineLvl w:val="1"/>
        <w:rPr>
          <w:rFonts w:ascii="Times New Roman" w:hAnsi="Times New Roman"/>
          <w:sz w:val="28"/>
          <w:szCs w:val="28"/>
        </w:rPr>
      </w:pPr>
      <w:r>
        <w:rPr>
          <w:rFonts w:eastAsia="Calibri" w:cs="Times New Roman"/>
          <w:sz w:val="28"/>
          <w:szCs w:val="28"/>
          <w:lang w:eastAsia="en-US"/>
        </w:rPr>
        <w:t xml:space="preserve">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pPr>
        <w:pStyle w:val="Normal"/>
        <w:numPr>
          <w:ilvl w:val="0"/>
          <w:numId w:val="0"/>
        </w:numPr>
        <w:ind w:firstLine="709"/>
        <w:jc w:val="both"/>
        <w:outlineLvl w:val="1"/>
        <w:rPr>
          <w:rFonts w:ascii="Times New Roman" w:hAnsi="Times New Roman"/>
          <w:sz w:val="28"/>
          <w:szCs w:val="28"/>
        </w:rPr>
      </w:pPr>
      <w:r>
        <w:rPr>
          <w:rFonts w:eastAsia="Calibri" w:cs="Times New Roman"/>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pStyle w:val="Normal"/>
        <w:numPr>
          <w:ilvl w:val="0"/>
          <w:numId w:val="0"/>
        </w:numPr>
        <w:ind w:firstLine="709"/>
        <w:jc w:val="both"/>
        <w:outlineLvl w:val="1"/>
        <w:rPr>
          <w:rFonts w:ascii="Times New Roman" w:hAnsi="Times New Roman"/>
          <w:sz w:val="28"/>
          <w:szCs w:val="28"/>
        </w:rPr>
      </w:pPr>
      <w:r>
        <w:rPr>
          <w:rFonts w:eastAsia="Calibri" w:cs="Times New Roman"/>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pPr>
        <w:pStyle w:val="Normal"/>
        <w:ind w:firstLine="547"/>
        <w:jc w:val="both"/>
        <w:rPr>
          <w:rFonts w:ascii="Times New Roman" w:hAnsi="Times New Roman"/>
          <w:sz w:val="28"/>
          <w:szCs w:val="28"/>
        </w:rPr>
      </w:pPr>
      <w:r>
        <w:rPr>
          <w:rFonts w:eastAsia="Calibri" w:cs="Times New Roman"/>
          <w:sz w:val="28"/>
          <w:szCs w:val="28"/>
          <w:lang w:eastAsia="en-US"/>
        </w:rPr>
        <w:t xml:space="preserve">5.6.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связанных с оказанием муниципальных услуг, в течение </w:t>
      </w:r>
      <w:r>
        <w:rPr>
          <w:rFonts w:eastAsia="Calibri" w:cs="Times New Roman"/>
          <w:color w:val="000000"/>
          <w:sz w:val="28"/>
          <w:szCs w:val="28"/>
          <w:lang w:eastAsia="en-US"/>
        </w:rPr>
        <w:t>пятнадцати рабочих дней</w:t>
      </w:r>
      <w:r>
        <w:rPr>
          <w:rFonts w:eastAsia="Calibri" w:cs="Times New Roman"/>
          <w:sz w:val="28"/>
          <w:szCs w:val="28"/>
          <w:lang w:eastAsia="en-US"/>
        </w:rPr>
        <w:t xml:space="preserve">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 </w:t>
      </w:r>
    </w:p>
    <w:p>
      <w:pPr>
        <w:pStyle w:val="Normal"/>
        <w:numPr>
          <w:ilvl w:val="0"/>
          <w:numId w:val="0"/>
        </w:numPr>
        <w:ind w:firstLine="709"/>
        <w:jc w:val="both"/>
        <w:outlineLvl w:val="1"/>
        <w:rPr>
          <w:rFonts w:ascii="Times New Roman" w:hAnsi="Times New Roman"/>
          <w:sz w:val="28"/>
          <w:szCs w:val="28"/>
        </w:rPr>
      </w:pPr>
      <w:r>
        <w:rPr>
          <w:rFonts w:eastAsia="Calibri" w:cs="Times New Roman"/>
          <w:sz w:val="28"/>
          <w:szCs w:val="28"/>
        </w:rPr>
        <w:t>5.7. По результатам рассмотрения жалобы орган, предоставляющий муниципальную услугу, принимает решение об удовлетворении жалобы либо отказывает в удовлетворении жалобы.</w:t>
      </w:r>
    </w:p>
    <w:p>
      <w:pPr>
        <w:pStyle w:val="Normal"/>
        <w:numPr>
          <w:ilvl w:val="0"/>
          <w:numId w:val="0"/>
        </w:numPr>
        <w:ind w:firstLine="709"/>
        <w:jc w:val="both"/>
        <w:outlineLvl w:val="1"/>
        <w:rPr>
          <w:rFonts w:ascii="Times New Roman" w:hAnsi="Times New Roman"/>
          <w:sz w:val="28"/>
          <w:szCs w:val="28"/>
        </w:rPr>
      </w:pPr>
      <w:r>
        <w:rPr>
          <w:rFonts w:eastAsia="Calibri" w:cs="Times New Roman"/>
          <w:sz w:val="28"/>
          <w:szCs w:val="28"/>
        </w:rPr>
        <w:t xml:space="preserve">Решение об удовлетворении жалобы принимается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w:t>
      </w:r>
    </w:p>
    <w:p>
      <w:pPr>
        <w:pStyle w:val="Normal"/>
        <w:numPr>
          <w:ilvl w:val="0"/>
          <w:numId w:val="0"/>
        </w:numPr>
        <w:ind w:firstLine="709"/>
        <w:jc w:val="both"/>
        <w:outlineLvl w:val="1"/>
        <w:rPr/>
      </w:pPr>
      <w:r>
        <w:rPr>
          <w:rFonts w:eastAsia="Calibri" w:cs="Times New Roman"/>
          <w:sz w:val="28"/>
          <w:szCs w:val="28"/>
          <w:lang w:eastAsia="en-US"/>
        </w:rPr>
        <w:t xml:space="preserve">5.8. Не позднее дня, следующего за днем принятия решения, указанного в </w:t>
      </w:r>
      <w:hyperlink r:id="rId7">
        <w:r>
          <w:rPr>
            <w:rStyle w:val="Style14"/>
            <w:rFonts w:eastAsia="Calibri" w:cs="Times New Roman"/>
            <w:sz w:val="28"/>
            <w:szCs w:val="28"/>
            <w:lang w:eastAsia="en-US"/>
          </w:rPr>
          <w:t>пункте</w:t>
        </w:r>
      </w:hyperlink>
      <w:r>
        <w:rPr>
          <w:rFonts w:eastAsia="Calibri" w:cs="Times New Roman"/>
          <w:sz w:val="28"/>
          <w:szCs w:val="28"/>
          <w:lang w:eastAsia="en-US"/>
        </w:rPr>
        <w:t xml:space="preserve">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709"/>
        <w:jc w:val="both"/>
        <w:rPr>
          <w:rFonts w:ascii="Times New Roman" w:hAnsi="Times New Roman"/>
          <w:sz w:val="28"/>
          <w:szCs w:val="28"/>
        </w:rPr>
      </w:pPr>
      <w:r>
        <w:rPr>
          <w:rFonts w:eastAsia="Calibri" w:cs="Times New Roman"/>
          <w:sz w:val="28"/>
          <w:szCs w:val="28"/>
          <w:lang w:eastAsia="en-US"/>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связанных с оказанием муниципальных услуг, незамедлительно направляет имеющиеся материалы в органы прокуратуры.</w:t>
      </w:r>
    </w:p>
    <w:p>
      <w:pPr>
        <w:pStyle w:val="Normal"/>
        <w:ind w:firstLine="708"/>
        <w:jc w:val="both"/>
        <w:rPr>
          <w:rFonts w:ascii="Times New Roman" w:hAnsi="Times New Roman" w:eastAsia="Calibri" w:cs="Times New Roman"/>
          <w:b/>
          <w:b/>
          <w:bCs/>
          <w:color w:val="FF0000"/>
          <w:sz w:val="28"/>
          <w:szCs w:val="28"/>
          <w:lang w:eastAsia="en-US"/>
        </w:rPr>
      </w:pPr>
      <w:r>
        <w:rPr>
          <w:rFonts w:eastAsia="Calibri" w:cs="Times New Roman"/>
          <w:b/>
          <w:bCs/>
          <w:color w:val="FF0000"/>
          <w:sz w:val="28"/>
          <w:szCs w:val="28"/>
          <w:lang w:eastAsia="en-US"/>
        </w:rPr>
      </w:r>
    </w:p>
    <w:p>
      <w:pPr>
        <w:pStyle w:val="Normal"/>
        <w:jc w:val="both"/>
        <w:rPr>
          <w:rFonts w:ascii="Times New Roman" w:hAnsi="Times New Roman"/>
          <w:sz w:val="28"/>
          <w:szCs w:val="28"/>
        </w:rPr>
      </w:pPr>
      <w:r>
        <w:rPr>
          <w:rFonts w:eastAsia="Calibri" w:cs="Times New Roman"/>
          <w:b/>
          <w:color w:val="FF0000"/>
          <w:sz w:val="28"/>
          <w:szCs w:val="28"/>
          <w:lang w:eastAsia="en-US"/>
        </w:rPr>
        <w:tab/>
      </w:r>
    </w:p>
    <w:p>
      <w:pPr>
        <w:pStyle w:val="Normal"/>
        <w:shd w:val="clear" w:color="auto" w:fill="FFFFFF"/>
        <w:ind w:left="3969" w:hanging="0"/>
        <w:jc w:val="right"/>
        <w:rPr>
          <w:rFonts w:ascii="Times New Roman" w:hAnsi="Times New Roman"/>
          <w:sz w:val="28"/>
          <w:szCs w:val="28"/>
        </w:rPr>
      </w:pPr>
      <w:r>
        <w:rPr>
          <w:rFonts w:eastAsia="Calibri" w:cs="Times New Roman"/>
          <w:spacing w:val="-3"/>
          <w:sz w:val="28"/>
          <w:szCs w:val="28"/>
          <w:lang w:eastAsia="en-US"/>
        </w:rPr>
        <w:t>Приложение № 1</w:t>
      </w:r>
    </w:p>
    <w:p>
      <w:pPr>
        <w:pStyle w:val="Normal"/>
        <w:shd w:val="clear" w:color="auto" w:fill="FFFFFF"/>
        <w:ind w:left="3969" w:hanging="0"/>
        <w:jc w:val="right"/>
        <w:rPr>
          <w:rFonts w:ascii="Times New Roman" w:hAnsi="Times New Roman"/>
          <w:sz w:val="28"/>
          <w:szCs w:val="28"/>
        </w:rPr>
      </w:pPr>
      <w:r>
        <w:rPr>
          <w:rFonts w:eastAsia="Calibri" w:cs="Times New Roman"/>
          <w:spacing w:val="-1"/>
          <w:sz w:val="28"/>
          <w:szCs w:val="28"/>
          <w:lang w:eastAsia="en-US"/>
        </w:rPr>
        <w:t>к Административному регламенту</w:t>
      </w:r>
    </w:p>
    <w:p>
      <w:pPr>
        <w:pStyle w:val="Normal"/>
        <w:shd w:val="clear" w:color="auto" w:fill="FFFFFF"/>
        <w:spacing w:before="0" w:after="0"/>
        <w:jc w:val="right"/>
        <w:rPr>
          <w:rFonts w:ascii="Times New Roman" w:hAnsi="Times New Roman"/>
          <w:sz w:val="28"/>
          <w:szCs w:val="28"/>
        </w:rPr>
      </w:pPr>
      <w:r>
        <w:rPr>
          <w:rFonts w:eastAsia="Calibri" w:cs="Times New Roman"/>
          <w:spacing w:val="-1"/>
          <w:sz w:val="28"/>
          <w:szCs w:val="28"/>
          <w:lang w:eastAsia="en-US"/>
        </w:rPr>
        <w:t xml:space="preserve">предоставления Администрацией </w:t>
      </w:r>
    </w:p>
    <w:p>
      <w:pPr>
        <w:pStyle w:val="Normal"/>
        <w:shd w:val="clear" w:color="auto" w:fill="FFFFFF"/>
        <w:spacing w:before="0" w:after="0"/>
        <w:jc w:val="right"/>
        <w:rPr>
          <w:rFonts w:ascii="Times New Roman" w:hAnsi="Times New Roman"/>
          <w:sz w:val="28"/>
          <w:szCs w:val="28"/>
        </w:rPr>
      </w:pPr>
      <w:r>
        <w:rPr>
          <w:rFonts w:eastAsia="Calibri" w:cs="Times New Roman"/>
          <w:spacing w:val="-1"/>
          <w:sz w:val="28"/>
          <w:szCs w:val="28"/>
          <w:lang w:eastAsia="en-US"/>
        </w:rPr>
        <w:t xml:space="preserve">Ковылкинского сельского поселения </w:t>
      </w:r>
    </w:p>
    <w:p>
      <w:pPr>
        <w:pStyle w:val="Normal"/>
        <w:shd w:val="clear" w:color="auto" w:fill="FFFFFF"/>
        <w:spacing w:before="0" w:after="0"/>
        <w:jc w:val="right"/>
        <w:rPr>
          <w:rFonts w:ascii="Times New Roman" w:hAnsi="Times New Roman"/>
          <w:sz w:val="28"/>
          <w:szCs w:val="28"/>
        </w:rPr>
      </w:pPr>
      <w:r>
        <w:rPr>
          <w:rFonts w:eastAsia="Calibri" w:cs="Times New Roman"/>
          <w:spacing w:val="-1"/>
          <w:sz w:val="28"/>
          <w:szCs w:val="28"/>
          <w:lang w:eastAsia="en-US"/>
        </w:rPr>
        <w:t xml:space="preserve">Тацинского района Ростовской </w:t>
      </w:r>
    </w:p>
    <w:p>
      <w:pPr>
        <w:pStyle w:val="Normal"/>
        <w:shd w:val="clear" w:color="auto" w:fill="FFFFFF"/>
        <w:spacing w:before="0" w:after="0"/>
        <w:jc w:val="right"/>
        <w:rPr>
          <w:rFonts w:ascii="Times New Roman" w:hAnsi="Times New Roman"/>
          <w:sz w:val="28"/>
          <w:szCs w:val="28"/>
        </w:rPr>
      </w:pPr>
      <w:r>
        <w:rPr>
          <w:rFonts w:eastAsia="Calibri" w:cs="Times New Roman"/>
          <w:spacing w:val="-1"/>
          <w:sz w:val="28"/>
          <w:szCs w:val="28"/>
          <w:lang w:eastAsia="en-US"/>
        </w:rPr>
        <w:t xml:space="preserve">Области </w:t>
      </w:r>
      <w:r>
        <w:rPr>
          <w:rFonts w:eastAsia="Calibri" w:cs="Times New Roman"/>
          <w:sz w:val="28"/>
          <w:szCs w:val="28"/>
          <w:lang w:eastAsia="en-US"/>
        </w:rPr>
        <w:t>муниципальной услуги</w:t>
      </w:r>
    </w:p>
    <w:p>
      <w:pPr>
        <w:pStyle w:val="Normal"/>
        <w:spacing w:before="0" w:after="0"/>
        <w:ind w:firstLine="171"/>
        <w:jc w:val="right"/>
        <w:rPr>
          <w:rFonts w:ascii="Times New Roman" w:hAnsi="Times New Roman"/>
          <w:sz w:val="28"/>
          <w:szCs w:val="28"/>
        </w:rPr>
      </w:pPr>
      <w:r>
        <w:rPr>
          <w:rFonts w:eastAsia="Calibri" w:cs="Times New Roman"/>
          <w:bCs/>
          <w:sz w:val="28"/>
          <w:szCs w:val="28"/>
        </w:rPr>
        <w:t xml:space="preserve">«Предоставление земельного участка </w:t>
      </w:r>
    </w:p>
    <w:p>
      <w:pPr>
        <w:pStyle w:val="Normal"/>
        <w:shd w:val="clear" w:color="auto" w:fill="FFFFFF"/>
        <w:ind w:left="3969" w:hanging="0"/>
        <w:jc w:val="right"/>
        <w:rPr>
          <w:rFonts w:ascii="Times New Roman" w:hAnsi="Times New Roman"/>
          <w:sz w:val="28"/>
          <w:szCs w:val="28"/>
        </w:rPr>
      </w:pPr>
      <w:r>
        <w:rPr>
          <w:rFonts w:eastAsia="Calibri" w:cs="Times New Roman"/>
          <w:bCs/>
          <w:sz w:val="28"/>
          <w:szCs w:val="28"/>
        </w:rPr>
        <w:t>в аренду без проведения торгов»</w:t>
      </w:r>
    </w:p>
    <w:p>
      <w:pPr>
        <w:pStyle w:val="Normal"/>
        <w:jc w:val="center"/>
        <w:rPr>
          <w:rFonts w:ascii="Times New Roman" w:hAnsi="Times New Roman"/>
          <w:sz w:val="28"/>
          <w:szCs w:val="28"/>
        </w:rPr>
      </w:pPr>
      <w:r>
        <w:rPr>
          <w:rFonts w:eastAsia="Calibri" w:cs="Times New Roman"/>
          <w:sz w:val="28"/>
          <w:szCs w:val="28"/>
          <w:lang w:eastAsia="en-US"/>
        </w:rPr>
        <w:t>Сведения</w:t>
      </w:r>
    </w:p>
    <w:p>
      <w:pPr>
        <w:pStyle w:val="Normal"/>
        <w:jc w:val="center"/>
        <w:rPr>
          <w:rFonts w:ascii="Times New Roman" w:hAnsi="Times New Roman"/>
          <w:sz w:val="28"/>
          <w:szCs w:val="28"/>
        </w:rPr>
      </w:pPr>
      <w:r>
        <w:rPr>
          <w:rFonts w:eastAsia="Calibri" w:cs="Times New Roman"/>
          <w:sz w:val="28"/>
          <w:szCs w:val="28"/>
          <w:lang w:eastAsia="en-US"/>
        </w:rPr>
        <w:t>о местонахождении, контактных телефонах (телефонах для справок, консультаций), Интернет-адресах, адресах электронной почты органа, предоставляющего муниципальную услугу</w:t>
      </w:r>
    </w:p>
    <w:p>
      <w:pPr>
        <w:pStyle w:val="Normal"/>
        <w:rPr>
          <w:rFonts w:ascii="Times New Roman" w:hAnsi="Times New Roman" w:eastAsia="Calibri" w:cs="Times New Roman"/>
          <w:b/>
          <w:b/>
          <w:color w:val="FF0000"/>
          <w:sz w:val="28"/>
          <w:szCs w:val="28"/>
          <w:lang w:eastAsia="en-US"/>
        </w:rPr>
      </w:pPr>
      <w:r>
        <w:rPr>
          <w:rFonts w:eastAsia="Calibri" w:cs="Times New Roman"/>
          <w:b/>
          <w:color w:val="FF0000"/>
          <w:sz w:val="28"/>
          <w:szCs w:val="28"/>
          <w:lang w:eastAsia="en-US"/>
        </w:rPr>
      </w:r>
    </w:p>
    <w:tbl>
      <w:tblPr>
        <w:tblW w:w="10188" w:type="dxa"/>
        <w:jc w:val="lef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0a0"/>
      </w:tblPr>
      <w:tblGrid>
        <w:gridCol w:w="2164"/>
        <w:gridCol w:w="4459"/>
        <w:gridCol w:w="3565"/>
      </w:tblGrid>
      <w:tr>
        <w:trPr/>
        <w:tc>
          <w:tcPr>
            <w:tcW w:w="21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rFonts w:ascii="Times New Roman" w:hAnsi="Times New Roman" w:eastAsia="Calibri" w:cs="Times New Roman"/>
                <w:b/>
                <w:b/>
                <w:color w:val="FF0000"/>
                <w:sz w:val="28"/>
                <w:szCs w:val="28"/>
                <w:lang w:eastAsia="en-US"/>
              </w:rPr>
            </w:pPr>
            <w:r>
              <w:rPr>
                <w:rFonts w:eastAsia="Calibri" w:cs="Times New Roman"/>
                <w:b/>
                <w:color w:val="FF0000"/>
                <w:sz w:val="28"/>
                <w:szCs w:val="28"/>
                <w:lang w:eastAsia="en-US"/>
              </w:rPr>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rFonts w:ascii="Times New Roman" w:hAnsi="Times New Roman"/>
                <w:sz w:val="28"/>
                <w:szCs w:val="28"/>
              </w:rPr>
            </w:pPr>
            <w:r>
              <w:rPr>
                <w:rFonts w:eastAsia="Calibri" w:cs="Times New Roman"/>
                <w:sz w:val="28"/>
                <w:szCs w:val="28"/>
                <w:lang w:eastAsia="en-US"/>
              </w:rPr>
              <w:t>Администрации Ковылкинского сельского поселения</w:t>
            </w:r>
          </w:p>
        </w:tc>
        <w:tc>
          <w:tcPr>
            <w:tcW w:w="3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rFonts w:ascii="Times New Roman" w:hAnsi="Times New Roman"/>
                <w:sz w:val="28"/>
                <w:szCs w:val="28"/>
              </w:rPr>
            </w:pPr>
            <w:r>
              <w:rPr>
                <w:rFonts w:eastAsia="Calibri" w:cs="Times New Roman"/>
                <w:b w:val="false"/>
                <w:i w:val="false"/>
                <w:caps w:val="false"/>
                <w:smallCaps w:val="false"/>
                <w:color w:val="222222"/>
                <w:spacing w:val="0"/>
                <w:sz w:val="28"/>
                <w:szCs w:val="28"/>
                <w:lang w:eastAsia="en-US"/>
              </w:rPr>
              <w:t>МАУ "МФЦ Тацинского МР РО"</w:t>
            </w:r>
            <w:r>
              <w:rPr>
                <w:rFonts w:eastAsia="Calibri" w:cs="Times New Roman"/>
                <w:sz w:val="28"/>
                <w:szCs w:val="28"/>
                <w:lang w:eastAsia="en-US"/>
              </w:rPr>
              <w:t xml:space="preserve"> </w:t>
            </w:r>
          </w:p>
        </w:tc>
      </w:tr>
      <w:tr>
        <w:trPr>
          <w:trHeight w:val="736" w:hRule="atLeast"/>
        </w:trPr>
        <w:tc>
          <w:tcPr>
            <w:tcW w:w="21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both"/>
              <w:rPr>
                <w:rFonts w:ascii="Times New Roman" w:hAnsi="Times New Roman"/>
                <w:sz w:val="28"/>
                <w:szCs w:val="28"/>
              </w:rPr>
            </w:pPr>
            <w:r>
              <w:rPr>
                <w:rFonts w:eastAsia="Calibri" w:cs="Times New Roman"/>
                <w:sz w:val="28"/>
                <w:szCs w:val="28"/>
                <w:lang w:eastAsia="en-US"/>
              </w:rPr>
              <w:t>Местонахождение:</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347078, Ростовская область, Тацинский  район, х.Ковылкин, ул.Советская ,26.</w:t>
            </w:r>
          </w:p>
          <w:p>
            <w:pPr>
              <w:pStyle w:val="Normal"/>
              <w:rPr>
                <w:rFonts w:ascii="Times New Roman" w:hAnsi="Times New Roman"/>
                <w:sz w:val="28"/>
                <w:szCs w:val="28"/>
              </w:rPr>
            </w:pPr>
            <w:r>
              <w:rPr>
                <w:rFonts w:eastAsia="Calibri" w:cs="Times New Roman"/>
                <w:sz w:val="28"/>
                <w:szCs w:val="28"/>
                <w:lang w:eastAsia="en-US"/>
              </w:rPr>
              <w:t>Телефон6 8 863 97 2 45 45</w:t>
            </w:r>
          </w:p>
          <w:p>
            <w:pPr>
              <w:pStyle w:val="Normal"/>
              <w:tabs>
                <w:tab w:val="left" w:pos="1134" w:leader="none"/>
              </w:tabs>
              <w:ind w:hanging="0"/>
              <w:jc w:val="both"/>
              <w:rPr>
                <w:rFonts w:ascii="Times New Roman" w:hAnsi="Times New Roman" w:eastAsia="Calibri" w:cs="Times New Roman"/>
                <w:b w:val="false"/>
                <w:b w:val="false"/>
                <w:bCs w:val="false"/>
                <w:sz w:val="28"/>
                <w:szCs w:val="28"/>
                <w:lang w:eastAsia="en-US"/>
              </w:rPr>
            </w:pPr>
            <w:r>
              <w:rPr>
                <w:rFonts w:eastAsia="Calibri" w:cs="Times New Roman"/>
                <w:b w:val="false"/>
                <w:bCs w:val="false"/>
                <w:sz w:val="28"/>
                <w:szCs w:val="28"/>
                <w:lang w:eastAsia="en-US"/>
              </w:rPr>
              <w:t>Адрес электронной почты:</w:t>
            </w:r>
          </w:p>
          <w:p>
            <w:pPr>
              <w:pStyle w:val="Normal"/>
              <w:tabs>
                <w:tab w:val="left" w:pos="1134" w:leader="none"/>
              </w:tabs>
              <w:ind w:firstLine="709"/>
              <w:jc w:val="both"/>
              <w:rPr>
                <w:rFonts w:ascii="Times New Roman" w:hAnsi="Times New Roman" w:eastAsia="Calibri" w:cs="Times New Roman"/>
                <w:b w:val="false"/>
                <w:b w:val="false"/>
                <w:bCs w:val="false"/>
                <w:sz w:val="28"/>
                <w:szCs w:val="28"/>
                <w:lang w:eastAsia="en-US"/>
              </w:rPr>
            </w:pPr>
            <w:r>
              <w:rPr>
                <w:rFonts w:eastAsia="Calibri" w:cs="Times New Roman"/>
                <w:b w:val="false"/>
                <w:bCs w:val="false"/>
                <w:sz w:val="28"/>
                <w:szCs w:val="28"/>
                <w:lang w:val="en-US" w:eastAsia="en-US"/>
              </w:rPr>
              <w:t>sp</w:t>
            </w:r>
            <w:r>
              <w:rPr>
                <w:rFonts w:eastAsia="Calibri" w:cs="Times New Roman"/>
                <w:b w:val="false"/>
                <w:bCs w:val="false"/>
                <w:sz w:val="28"/>
                <w:szCs w:val="28"/>
                <w:lang w:eastAsia="en-US"/>
              </w:rPr>
              <w:t>38398@</w:t>
            </w:r>
            <w:r>
              <w:rPr>
                <w:rFonts w:eastAsia="Calibri" w:cs="Times New Roman"/>
                <w:b w:val="false"/>
                <w:bCs w:val="false"/>
                <w:sz w:val="28"/>
                <w:szCs w:val="28"/>
                <w:lang w:val="en-US" w:eastAsia="en-US"/>
              </w:rPr>
              <w:t>yandex</w:t>
            </w:r>
            <w:r>
              <w:rPr>
                <w:rFonts w:eastAsia="Calibri" w:cs="Times New Roman"/>
                <w:b w:val="false"/>
                <w:bCs w:val="false"/>
                <w:sz w:val="28"/>
                <w:szCs w:val="28"/>
                <w:lang w:eastAsia="en-US"/>
              </w:rPr>
              <w:t>.</w:t>
            </w:r>
            <w:r>
              <w:rPr>
                <w:rFonts w:eastAsia="Calibri" w:cs="Times New Roman"/>
                <w:b w:val="false"/>
                <w:bCs w:val="false"/>
                <w:sz w:val="28"/>
                <w:szCs w:val="28"/>
                <w:lang w:val="en-US" w:eastAsia="en-US"/>
              </w:rPr>
              <w:t>ru</w:t>
            </w:r>
          </w:p>
        </w:tc>
        <w:tc>
          <w:tcPr>
            <w:tcW w:w="3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uppressAutoHyphens w:val="true"/>
              <w:ind w:hanging="0"/>
              <w:jc w:val="both"/>
              <w:rPr/>
            </w:pPr>
            <w:r>
              <w:rPr>
                <w:sz w:val="28"/>
                <w:szCs w:val="28"/>
              </w:rPr>
              <w:t xml:space="preserve">347060,  </w:t>
            </w:r>
            <w:r>
              <w:rPr>
                <w:color w:val="000000"/>
                <w:sz w:val="28"/>
                <w:szCs w:val="28"/>
                <w:lang w:eastAsia="ar-SA"/>
              </w:rPr>
              <w:t>ст. Тацинская,</w:t>
            </w:r>
          </w:p>
          <w:p>
            <w:pPr>
              <w:pStyle w:val="Normal"/>
              <w:widowControl w:val="false"/>
              <w:suppressAutoHyphens w:val="true"/>
              <w:ind w:hanging="0"/>
              <w:jc w:val="both"/>
              <w:rPr/>
            </w:pPr>
            <w:r>
              <w:rPr>
                <w:color w:val="000000"/>
                <w:sz w:val="28"/>
                <w:szCs w:val="28"/>
                <w:lang w:eastAsia="ar-SA"/>
              </w:rPr>
              <w:t>пл. Борцов Революции, 38</w:t>
            </w:r>
          </w:p>
          <w:p>
            <w:pPr>
              <w:pStyle w:val="Normal"/>
              <w:tabs>
                <w:tab w:val="left" w:pos="1134" w:leader="none"/>
              </w:tabs>
              <w:ind w:hanging="0"/>
              <w:jc w:val="both"/>
              <w:rPr/>
            </w:pPr>
            <w:r>
              <w:rPr>
                <w:sz w:val="28"/>
                <w:szCs w:val="28"/>
              </w:rPr>
              <w:t>Телефон/факс :8(</w:t>
            </w:r>
            <w:r>
              <w:rPr>
                <w:color w:val="000000"/>
                <w:sz w:val="28"/>
                <w:szCs w:val="28"/>
                <w:lang w:eastAsia="ar-SA"/>
              </w:rPr>
              <w:t>86397) 32-000</w:t>
            </w:r>
          </w:p>
          <w:p>
            <w:pPr>
              <w:pStyle w:val="Normal"/>
              <w:tabs>
                <w:tab w:val="left" w:pos="1134" w:leader="none"/>
              </w:tabs>
              <w:ind w:hanging="0"/>
              <w:jc w:val="both"/>
              <w:rPr/>
            </w:pPr>
            <w:r>
              <w:rPr>
                <w:sz w:val="28"/>
                <w:szCs w:val="28"/>
              </w:rPr>
              <w:t xml:space="preserve">Адрес электронной почты  </w:t>
            </w:r>
            <w:r>
              <w:rPr>
                <w:color w:val="000000"/>
                <w:sz w:val="28"/>
                <w:szCs w:val="28"/>
                <w:lang w:eastAsia="ar-SA"/>
              </w:rPr>
              <w:t>mfztacina@yandex.ru</w:t>
            </w:r>
          </w:p>
          <w:p>
            <w:pPr>
              <w:pStyle w:val="Normal"/>
              <w:ind w:firstLine="709"/>
              <w:jc w:val="both"/>
              <w:rPr>
                <w:rFonts w:eastAsia="Calibri" w:cs="Times New Roman"/>
                <w:lang w:eastAsia="en-US"/>
              </w:rPr>
            </w:pPr>
            <w:r>
              <w:rPr>
                <w:rFonts w:eastAsia="Calibri" w:cs="Times New Roman"/>
                <w:lang w:eastAsia="en-US"/>
              </w:rPr>
            </w:r>
          </w:p>
        </w:tc>
      </w:tr>
      <w:tr>
        <w:trPr>
          <w:trHeight w:val="958" w:hRule="atLeast"/>
        </w:trPr>
        <w:tc>
          <w:tcPr>
            <w:tcW w:w="21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both"/>
              <w:rPr>
                <w:rFonts w:ascii="Times New Roman" w:hAnsi="Times New Roman"/>
                <w:sz w:val="28"/>
                <w:szCs w:val="28"/>
              </w:rPr>
            </w:pPr>
            <w:r>
              <w:rPr>
                <w:rFonts w:eastAsia="Calibri" w:cs="Times New Roman"/>
                <w:sz w:val="28"/>
                <w:szCs w:val="28"/>
                <w:lang w:eastAsia="en-US"/>
              </w:rPr>
              <w:t xml:space="preserve">Режим </w:t>
            </w:r>
          </w:p>
          <w:p>
            <w:pPr>
              <w:pStyle w:val="Normal"/>
              <w:jc w:val="both"/>
              <w:rPr>
                <w:rFonts w:ascii="Times New Roman" w:hAnsi="Times New Roman"/>
                <w:sz w:val="28"/>
                <w:szCs w:val="28"/>
              </w:rPr>
            </w:pPr>
            <w:r>
              <w:rPr>
                <w:rFonts w:eastAsia="Calibri" w:cs="Times New Roman"/>
                <w:sz w:val="28"/>
                <w:szCs w:val="28"/>
                <w:lang w:eastAsia="en-US"/>
              </w:rPr>
              <w:t>(график)</w:t>
            </w:r>
          </w:p>
          <w:p>
            <w:pPr>
              <w:pStyle w:val="Normal"/>
              <w:jc w:val="both"/>
              <w:rPr>
                <w:rFonts w:ascii="Times New Roman" w:hAnsi="Times New Roman"/>
                <w:sz w:val="28"/>
                <w:szCs w:val="28"/>
              </w:rPr>
            </w:pPr>
            <w:r>
              <w:rPr>
                <w:rFonts w:eastAsia="Calibri" w:cs="Times New Roman"/>
                <w:sz w:val="28"/>
                <w:szCs w:val="28"/>
                <w:lang w:eastAsia="en-US"/>
              </w:rPr>
              <w:t>Работы</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xml:space="preserve">Понедельник - пятница, с 8-30 до 16-30 Перерыв: с 12-00 до 13-00 </w:t>
            </w:r>
          </w:p>
          <w:p>
            <w:pPr>
              <w:pStyle w:val="Normal"/>
              <w:rPr>
                <w:rFonts w:ascii="Times New Roman" w:hAnsi="Times New Roman"/>
                <w:sz w:val="28"/>
                <w:szCs w:val="28"/>
              </w:rPr>
            </w:pPr>
            <w:r>
              <w:rPr>
                <w:rFonts w:eastAsia="Calibri" w:cs="Times New Roman"/>
                <w:sz w:val="28"/>
                <w:szCs w:val="28"/>
                <w:lang w:eastAsia="en-US"/>
              </w:rPr>
              <w:t>График приема посетителей: Понедельник – пятница, с 8.30 до 12.00 Выходные дни: суббота, воскресенье</w:t>
            </w:r>
          </w:p>
          <w:p>
            <w:pPr>
              <w:pStyle w:val="Normal"/>
              <w:jc w:val="both"/>
              <w:rPr>
                <w:rFonts w:ascii="Times New Roman" w:hAnsi="Times New Roman" w:eastAsia="Calibri" w:cs="Times New Roman"/>
                <w:b/>
                <w:b/>
                <w:color w:val="FF0000"/>
                <w:sz w:val="28"/>
                <w:szCs w:val="28"/>
                <w:lang w:eastAsia="en-US"/>
              </w:rPr>
            </w:pPr>
            <w:r>
              <w:rPr>
                <w:rFonts w:eastAsia="Calibri" w:cs="Times New Roman"/>
                <w:b/>
                <w:color w:val="FF0000"/>
                <w:sz w:val="28"/>
                <w:szCs w:val="28"/>
                <w:lang w:eastAsia="en-US"/>
              </w:rPr>
            </w:r>
          </w:p>
        </w:tc>
        <w:tc>
          <w:tcPr>
            <w:tcW w:w="3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both"/>
              <w:rPr>
                <w:rFonts w:eastAsia="Calibri" w:cs="Times New Roman"/>
                <w:lang w:eastAsia="en-US"/>
              </w:rPr>
            </w:pPr>
            <w:r>
              <w:rPr>
                <w:rFonts w:eastAsia="Calibri" w:cs="Times New Roman"/>
                <w:b w:val="false"/>
                <w:i w:val="false"/>
                <w:caps w:val="false"/>
                <w:smallCaps w:val="false"/>
                <w:color w:val="222222"/>
                <w:spacing w:val="0"/>
                <w:sz w:val="28"/>
                <w:szCs w:val="28"/>
                <w:lang w:eastAsia="en-US"/>
              </w:rPr>
              <w:t>понедельник, вторник, четверг, пятница: с 08:00 до 17:00</w:t>
            </w:r>
            <w:r>
              <w:rPr>
                <w:rFonts w:eastAsia="Calibri" w:cs="Times New Roman"/>
                <w:sz w:val="28"/>
                <w:szCs w:val="28"/>
                <w:lang w:eastAsia="en-US"/>
              </w:rPr>
              <w:br/>
            </w:r>
            <w:r>
              <w:rPr>
                <w:rFonts w:eastAsia="Calibri" w:cs="Times New Roman"/>
                <w:b w:val="false"/>
                <w:i w:val="false"/>
                <w:caps w:val="false"/>
                <w:smallCaps w:val="false"/>
                <w:color w:val="222222"/>
                <w:spacing w:val="0"/>
                <w:sz w:val="28"/>
                <w:szCs w:val="28"/>
                <w:lang w:eastAsia="en-US"/>
              </w:rPr>
              <w:t>среда: с 08:00 до 19:00</w:t>
            </w:r>
            <w:r>
              <w:rPr>
                <w:rFonts w:eastAsia="Calibri" w:cs="Times New Roman"/>
                <w:sz w:val="28"/>
                <w:szCs w:val="28"/>
                <w:lang w:eastAsia="en-US"/>
              </w:rPr>
              <w:br/>
            </w:r>
            <w:r>
              <w:rPr>
                <w:rFonts w:eastAsia="Calibri" w:cs="Times New Roman"/>
                <w:b w:val="false"/>
                <w:i w:val="false"/>
                <w:caps w:val="false"/>
                <w:smallCaps w:val="false"/>
                <w:color w:val="222222"/>
                <w:spacing w:val="0"/>
                <w:sz w:val="28"/>
                <w:szCs w:val="28"/>
                <w:lang w:eastAsia="en-US"/>
              </w:rPr>
              <w:t>суббота: с 08:00 до 13:00</w:t>
            </w:r>
            <w:r>
              <w:rPr>
                <w:rFonts w:eastAsia="Calibri" w:cs="Times New Roman"/>
                <w:sz w:val="28"/>
                <w:szCs w:val="28"/>
                <w:lang w:eastAsia="en-US"/>
              </w:rPr>
              <w:t xml:space="preserve"> </w:t>
            </w:r>
          </w:p>
        </w:tc>
      </w:tr>
    </w:tbl>
    <w:p>
      <w:pPr>
        <w:pStyle w:val="Normal"/>
        <w:shd w:val="clear" w:color="auto" w:fill="FFFFFF"/>
        <w:rPr>
          <w:rFonts w:ascii="Times New Roman" w:hAnsi="Times New Roman" w:eastAsia="Calibri" w:cs="Times New Roman"/>
          <w:spacing w:val="-3"/>
          <w:sz w:val="28"/>
          <w:szCs w:val="28"/>
          <w:lang w:eastAsia="en-US"/>
        </w:rPr>
      </w:pPr>
      <w:r>
        <w:rPr>
          <w:rFonts w:eastAsia="Calibri" w:cs="Times New Roman"/>
          <w:spacing w:val="-3"/>
          <w:sz w:val="28"/>
          <w:szCs w:val="28"/>
          <w:lang w:eastAsia="en-US"/>
        </w:rPr>
      </w:r>
    </w:p>
    <w:p>
      <w:pPr>
        <w:pStyle w:val="Normal"/>
        <w:shd w:val="clear" w:color="auto" w:fill="FFFFFF"/>
        <w:ind w:left="3969" w:hanging="0"/>
        <w:jc w:val="right"/>
        <w:rPr>
          <w:rFonts w:ascii="Times New Roman" w:hAnsi="Times New Roman" w:eastAsia="Calibri" w:cs="Times New Roman"/>
          <w:spacing w:val="-3"/>
          <w:sz w:val="28"/>
          <w:szCs w:val="28"/>
          <w:lang w:eastAsia="en-US"/>
        </w:rPr>
      </w:pPr>
      <w:r>
        <w:rPr>
          <w:rFonts w:eastAsia="Calibri" w:cs="Times New Roman"/>
          <w:spacing w:val="-3"/>
          <w:sz w:val="28"/>
          <w:szCs w:val="28"/>
          <w:lang w:eastAsia="en-US"/>
        </w:rPr>
      </w:r>
    </w:p>
    <w:p>
      <w:pPr>
        <w:pStyle w:val="Normal"/>
        <w:shd w:val="clear" w:color="auto" w:fill="FFFFFF"/>
        <w:ind w:left="3969" w:hanging="0"/>
        <w:jc w:val="right"/>
        <w:rPr>
          <w:rFonts w:eastAsia="Calibri" w:cs="Times New Roman"/>
          <w:spacing w:val="-3"/>
          <w:lang w:eastAsia="en-US"/>
        </w:rPr>
      </w:pPr>
      <w:r>
        <w:rPr>
          <w:rFonts w:eastAsia="Calibri" w:cs="Times New Roman"/>
          <w:spacing w:val="-3"/>
          <w:lang w:eastAsia="en-US"/>
        </w:rPr>
      </w:r>
    </w:p>
    <w:p>
      <w:pPr>
        <w:pStyle w:val="Normal"/>
        <w:shd w:val="clear" w:color="auto" w:fill="FFFFFF"/>
        <w:ind w:left="3969" w:hanging="0"/>
        <w:jc w:val="right"/>
        <w:rPr>
          <w:rFonts w:eastAsia="Calibri" w:cs="Times New Roman"/>
          <w:spacing w:val="-3"/>
          <w:lang w:eastAsia="en-US"/>
        </w:rPr>
      </w:pPr>
      <w:r>
        <w:rPr>
          <w:rFonts w:eastAsia="Calibri" w:cs="Times New Roman"/>
          <w:spacing w:val="-3"/>
          <w:lang w:eastAsia="en-US"/>
        </w:rPr>
      </w:r>
    </w:p>
    <w:p>
      <w:pPr>
        <w:pStyle w:val="Normal"/>
        <w:shd w:val="clear" w:color="auto" w:fill="FFFFFF"/>
        <w:ind w:left="3969" w:hanging="0"/>
        <w:jc w:val="right"/>
        <w:rPr>
          <w:rFonts w:eastAsia="Calibri" w:cs="Times New Roman"/>
          <w:spacing w:val="-3"/>
          <w:lang w:eastAsia="en-US"/>
        </w:rPr>
      </w:pPr>
      <w:r>
        <w:rPr>
          <w:rFonts w:eastAsia="Calibri" w:cs="Times New Roman"/>
          <w:spacing w:val="-3"/>
          <w:lang w:eastAsia="en-US"/>
        </w:rPr>
      </w:r>
    </w:p>
    <w:p>
      <w:pPr>
        <w:pStyle w:val="Normal"/>
        <w:shd w:val="clear" w:color="auto" w:fill="FFFFFF"/>
        <w:ind w:left="3969" w:hanging="0"/>
        <w:jc w:val="right"/>
        <w:rPr>
          <w:rFonts w:eastAsia="Calibri" w:cs="Times New Roman"/>
          <w:spacing w:val="-3"/>
          <w:lang w:eastAsia="en-US"/>
        </w:rPr>
      </w:pPr>
      <w:r>
        <w:rPr>
          <w:rFonts w:eastAsia="Calibri" w:cs="Times New Roman"/>
          <w:spacing w:val="-3"/>
          <w:lang w:eastAsia="en-US"/>
        </w:rPr>
      </w:r>
    </w:p>
    <w:p>
      <w:pPr>
        <w:pStyle w:val="Normal"/>
        <w:shd w:val="clear" w:color="auto" w:fill="FFFFFF"/>
        <w:ind w:left="3969" w:hanging="0"/>
        <w:jc w:val="right"/>
        <w:rPr>
          <w:rFonts w:eastAsia="Calibri" w:cs="Times New Roman"/>
          <w:spacing w:val="-3"/>
          <w:lang w:eastAsia="en-US"/>
        </w:rPr>
      </w:pPr>
      <w:r>
        <w:rPr>
          <w:rFonts w:eastAsia="Calibri" w:cs="Times New Roman"/>
          <w:spacing w:val="-3"/>
          <w:lang w:eastAsia="en-US"/>
        </w:rPr>
      </w:r>
    </w:p>
    <w:p>
      <w:pPr>
        <w:pStyle w:val="Normal"/>
        <w:shd w:val="clear" w:color="auto" w:fill="FFFFFF"/>
        <w:ind w:left="3969" w:hanging="0"/>
        <w:jc w:val="right"/>
        <w:rPr>
          <w:rFonts w:eastAsia="Calibri" w:cs="Times New Roman"/>
          <w:spacing w:val="-3"/>
          <w:lang w:eastAsia="en-US"/>
        </w:rPr>
      </w:pPr>
      <w:r>
        <w:rPr>
          <w:rFonts w:eastAsia="Calibri" w:cs="Times New Roman"/>
          <w:spacing w:val="-3"/>
          <w:lang w:eastAsia="en-US"/>
        </w:rPr>
      </w:r>
    </w:p>
    <w:p>
      <w:pPr>
        <w:pStyle w:val="Normal"/>
        <w:shd w:val="clear" w:color="auto" w:fill="FFFFFF"/>
        <w:ind w:left="3969" w:hanging="0"/>
        <w:jc w:val="right"/>
        <w:rPr>
          <w:rFonts w:eastAsia="Calibri" w:cs="Times New Roman"/>
          <w:spacing w:val="-3"/>
          <w:lang w:eastAsia="en-US"/>
        </w:rPr>
      </w:pPr>
      <w:r>
        <w:rPr>
          <w:rFonts w:eastAsia="Calibri" w:cs="Times New Roman"/>
          <w:spacing w:val="-3"/>
          <w:lang w:eastAsia="en-US"/>
        </w:rPr>
      </w:r>
    </w:p>
    <w:p>
      <w:pPr>
        <w:pStyle w:val="Normal"/>
        <w:shd w:val="clear" w:color="auto" w:fill="FFFFFF"/>
        <w:ind w:left="3969" w:hanging="0"/>
        <w:jc w:val="right"/>
        <w:rPr>
          <w:rFonts w:eastAsia="Calibri" w:cs="Times New Roman"/>
          <w:spacing w:val="-3"/>
          <w:lang w:eastAsia="en-US"/>
        </w:rPr>
      </w:pPr>
      <w:r>
        <w:rPr>
          <w:rFonts w:eastAsia="Calibri" w:cs="Times New Roman"/>
          <w:spacing w:val="-3"/>
          <w:lang w:eastAsia="en-US"/>
        </w:rPr>
      </w:r>
    </w:p>
    <w:p>
      <w:pPr>
        <w:pStyle w:val="Normal"/>
        <w:shd w:val="clear" w:color="auto" w:fill="FFFFFF"/>
        <w:ind w:left="3969" w:hanging="0"/>
        <w:jc w:val="right"/>
        <w:rPr>
          <w:rFonts w:eastAsia="Calibri" w:cs="Times New Roman"/>
          <w:spacing w:val="-3"/>
          <w:lang w:eastAsia="en-US"/>
        </w:rPr>
      </w:pPr>
      <w:r>
        <w:rPr>
          <w:rFonts w:eastAsia="Calibri" w:cs="Times New Roman"/>
          <w:spacing w:val="-3"/>
          <w:lang w:eastAsia="en-US"/>
        </w:rPr>
      </w:r>
    </w:p>
    <w:p>
      <w:pPr>
        <w:pStyle w:val="Normal"/>
        <w:shd w:val="clear" w:color="auto" w:fill="FFFFFF"/>
        <w:ind w:left="3969" w:hanging="0"/>
        <w:jc w:val="right"/>
        <w:rPr>
          <w:rFonts w:eastAsia="Calibri" w:cs="Times New Roman"/>
          <w:spacing w:val="-3"/>
          <w:lang w:eastAsia="en-US"/>
        </w:rPr>
      </w:pPr>
      <w:r>
        <w:rPr>
          <w:rFonts w:eastAsia="Calibri" w:cs="Times New Roman"/>
          <w:spacing w:val="-3"/>
          <w:lang w:eastAsia="en-US"/>
        </w:rPr>
      </w:r>
    </w:p>
    <w:p>
      <w:pPr>
        <w:pStyle w:val="Normal"/>
        <w:shd w:val="clear" w:color="auto" w:fill="FFFFFF"/>
        <w:ind w:left="3969" w:hanging="0"/>
        <w:jc w:val="right"/>
        <w:rPr>
          <w:rFonts w:eastAsia="Calibri" w:cs="Times New Roman"/>
          <w:spacing w:val="-3"/>
          <w:lang w:eastAsia="en-US"/>
        </w:rPr>
      </w:pPr>
      <w:r>
        <w:rPr>
          <w:rFonts w:eastAsia="Calibri" w:cs="Times New Roman"/>
          <w:spacing w:val="-3"/>
          <w:lang w:eastAsia="en-US"/>
        </w:rPr>
      </w:r>
    </w:p>
    <w:p>
      <w:pPr>
        <w:pStyle w:val="Normal"/>
        <w:shd w:val="clear" w:color="auto" w:fill="FFFFFF"/>
        <w:ind w:left="3969" w:hanging="0"/>
        <w:jc w:val="right"/>
        <w:rPr>
          <w:rFonts w:eastAsia="Calibri" w:cs="Times New Roman"/>
          <w:spacing w:val="-3"/>
          <w:lang w:eastAsia="en-US"/>
        </w:rPr>
      </w:pPr>
      <w:r>
        <w:rPr>
          <w:rFonts w:eastAsia="Calibri" w:cs="Times New Roman"/>
          <w:spacing w:val="-3"/>
          <w:lang w:eastAsia="en-US"/>
        </w:rPr>
      </w:r>
    </w:p>
    <w:p>
      <w:pPr>
        <w:pStyle w:val="Normal"/>
        <w:shd w:val="clear" w:color="auto" w:fill="FFFFFF"/>
        <w:ind w:left="3969" w:hanging="0"/>
        <w:jc w:val="right"/>
        <w:rPr>
          <w:rFonts w:eastAsia="Calibri" w:cs="Times New Roman"/>
          <w:spacing w:val="-3"/>
          <w:lang w:eastAsia="en-US"/>
        </w:rPr>
      </w:pPr>
      <w:r>
        <w:rPr>
          <w:rFonts w:eastAsia="Calibri" w:cs="Times New Roman"/>
          <w:spacing w:val="-3"/>
          <w:lang w:eastAsia="en-US"/>
        </w:rPr>
      </w:r>
    </w:p>
    <w:p>
      <w:pPr>
        <w:pStyle w:val="Normal"/>
        <w:shd w:val="clear" w:color="auto" w:fill="FFFFFF"/>
        <w:ind w:left="3969" w:hanging="0"/>
        <w:jc w:val="right"/>
        <w:rPr>
          <w:rFonts w:eastAsia="Calibri" w:cs="Times New Roman"/>
          <w:spacing w:val="-3"/>
          <w:lang w:eastAsia="en-US"/>
        </w:rPr>
      </w:pPr>
      <w:r>
        <w:rPr>
          <w:rFonts w:eastAsia="Calibri" w:cs="Times New Roman"/>
          <w:spacing w:val="-3"/>
          <w:lang w:eastAsia="en-US"/>
        </w:rPr>
      </w:r>
    </w:p>
    <w:p>
      <w:pPr>
        <w:pStyle w:val="Normal"/>
        <w:shd w:val="clear" w:color="auto" w:fill="FFFFFF"/>
        <w:ind w:left="3969" w:hanging="0"/>
        <w:jc w:val="right"/>
        <w:rPr>
          <w:rFonts w:eastAsia="Calibri" w:cs="Times New Roman"/>
          <w:spacing w:val="-3"/>
          <w:lang w:eastAsia="en-US"/>
        </w:rPr>
      </w:pPr>
      <w:r>
        <w:rPr>
          <w:rFonts w:eastAsia="Calibri" w:cs="Times New Roman"/>
          <w:spacing w:val="-3"/>
          <w:lang w:eastAsia="en-US"/>
        </w:rPr>
      </w:r>
    </w:p>
    <w:p>
      <w:pPr>
        <w:pStyle w:val="Normal"/>
        <w:shd w:val="clear" w:color="auto" w:fill="FFFFFF"/>
        <w:ind w:left="3969" w:hanging="0"/>
        <w:jc w:val="right"/>
        <w:rPr>
          <w:rFonts w:eastAsia="Calibri" w:cs="Times New Roman"/>
          <w:spacing w:val="-3"/>
          <w:lang w:eastAsia="en-US"/>
        </w:rPr>
      </w:pPr>
      <w:r>
        <w:rPr>
          <w:rFonts w:eastAsia="Calibri" w:cs="Times New Roman"/>
          <w:spacing w:val="-3"/>
          <w:lang w:eastAsia="en-US"/>
        </w:rPr>
      </w:r>
    </w:p>
    <w:p>
      <w:pPr>
        <w:pStyle w:val="Normal"/>
        <w:shd w:val="clear" w:color="auto" w:fill="FFFFFF"/>
        <w:ind w:left="3969" w:hanging="0"/>
        <w:jc w:val="right"/>
        <w:rPr>
          <w:rFonts w:ascii="Times New Roman" w:hAnsi="Times New Roman"/>
          <w:sz w:val="28"/>
          <w:szCs w:val="28"/>
        </w:rPr>
      </w:pPr>
      <w:r>
        <w:rPr>
          <w:rFonts w:eastAsia="Calibri" w:cs="Times New Roman"/>
          <w:spacing w:val="-3"/>
          <w:sz w:val="28"/>
          <w:szCs w:val="28"/>
          <w:lang w:eastAsia="en-US"/>
        </w:rPr>
        <w:t>Приложение № 2</w:t>
      </w:r>
    </w:p>
    <w:p>
      <w:pPr>
        <w:pStyle w:val="Normal"/>
        <w:shd w:val="clear" w:color="auto" w:fill="FFFFFF"/>
        <w:ind w:left="3969" w:hanging="0"/>
        <w:jc w:val="right"/>
        <w:rPr>
          <w:rFonts w:ascii="Times New Roman" w:hAnsi="Times New Roman"/>
          <w:sz w:val="28"/>
          <w:szCs w:val="28"/>
        </w:rPr>
      </w:pPr>
      <w:r>
        <w:rPr>
          <w:rFonts w:eastAsia="Calibri" w:cs="Times New Roman"/>
          <w:spacing w:val="-1"/>
          <w:sz w:val="28"/>
          <w:szCs w:val="28"/>
          <w:lang w:eastAsia="en-US"/>
        </w:rPr>
        <w:t>к Административному регламенту</w:t>
      </w:r>
    </w:p>
    <w:p>
      <w:pPr>
        <w:pStyle w:val="Normal"/>
        <w:shd w:val="clear" w:color="auto" w:fill="FFFFFF"/>
        <w:spacing w:before="0" w:after="0"/>
        <w:jc w:val="right"/>
        <w:rPr>
          <w:rFonts w:ascii="Times New Roman" w:hAnsi="Times New Roman"/>
          <w:sz w:val="28"/>
          <w:szCs w:val="28"/>
        </w:rPr>
      </w:pPr>
      <w:r>
        <w:rPr>
          <w:rFonts w:eastAsia="Calibri" w:cs="Times New Roman"/>
          <w:spacing w:val="-1"/>
          <w:sz w:val="28"/>
          <w:szCs w:val="28"/>
          <w:lang w:eastAsia="en-US"/>
        </w:rPr>
        <w:t xml:space="preserve">предоставления Администрацией </w:t>
      </w:r>
    </w:p>
    <w:p>
      <w:pPr>
        <w:pStyle w:val="Normal"/>
        <w:shd w:val="clear" w:color="auto" w:fill="FFFFFF"/>
        <w:spacing w:before="0" w:after="0"/>
        <w:jc w:val="right"/>
        <w:rPr>
          <w:rFonts w:ascii="Times New Roman" w:hAnsi="Times New Roman"/>
          <w:sz w:val="28"/>
          <w:szCs w:val="28"/>
        </w:rPr>
      </w:pPr>
      <w:r>
        <w:rPr>
          <w:rFonts w:eastAsia="Calibri" w:cs="Times New Roman"/>
          <w:spacing w:val="-1"/>
          <w:sz w:val="28"/>
          <w:szCs w:val="28"/>
          <w:lang w:eastAsia="en-US"/>
        </w:rPr>
        <w:t xml:space="preserve">Ковылкинского сельского поселения </w:t>
      </w:r>
    </w:p>
    <w:p>
      <w:pPr>
        <w:pStyle w:val="Normal"/>
        <w:shd w:val="clear" w:color="auto" w:fill="FFFFFF"/>
        <w:spacing w:before="0" w:after="0"/>
        <w:jc w:val="right"/>
        <w:rPr>
          <w:rFonts w:ascii="Times New Roman" w:hAnsi="Times New Roman"/>
          <w:sz w:val="28"/>
          <w:szCs w:val="28"/>
        </w:rPr>
      </w:pPr>
      <w:r>
        <w:rPr>
          <w:rFonts w:eastAsia="Calibri" w:cs="Times New Roman"/>
          <w:spacing w:val="-1"/>
          <w:sz w:val="28"/>
          <w:szCs w:val="28"/>
          <w:lang w:eastAsia="en-US"/>
        </w:rPr>
        <w:t xml:space="preserve">Тацинского района Ростовской </w:t>
      </w:r>
    </w:p>
    <w:p>
      <w:pPr>
        <w:pStyle w:val="Normal"/>
        <w:shd w:val="clear" w:color="auto" w:fill="FFFFFF"/>
        <w:spacing w:before="0" w:after="0"/>
        <w:jc w:val="right"/>
        <w:rPr>
          <w:rFonts w:ascii="Times New Roman" w:hAnsi="Times New Roman"/>
          <w:sz w:val="28"/>
          <w:szCs w:val="28"/>
        </w:rPr>
      </w:pPr>
      <w:r>
        <w:rPr>
          <w:rFonts w:eastAsia="Calibri" w:cs="Times New Roman"/>
          <w:spacing w:val="-1"/>
          <w:sz w:val="28"/>
          <w:szCs w:val="28"/>
          <w:lang w:eastAsia="en-US"/>
        </w:rPr>
        <w:t xml:space="preserve">Области </w:t>
      </w:r>
      <w:r>
        <w:rPr>
          <w:rFonts w:eastAsia="Calibri" w:cs="Times New Roman"/>
          <w:sz w:val="28"/>
          <w:szCs w:val="28"/>
          <w:lang w:eastAsia="en-US"/>
        </w:rPr>
        <w:t>муниципальной услуги</w:t>
      </w:r>
    </w:p>
    <w:p>
      <w:pPr>
        <w:pStyle w:val="Normal"/>
        <w:spacing w:before="0" w:after="0"/>
        <w:ind w:firstLine="171"/>
        <w:jc w:val="right"/>
        <w:rPr>
          <w:rFonts w:ascii="Times New Roman" w:hAnsi="Times New Roman"/>
          <w:sz w:val="28"/>
          <w:szCs w:val="28"/>
        </w:rPr>
      </w:pPr>
      <w:r>
        <w:rPr>
          <w:rFonts w:eastAsia="Calibri" w:cs="Times New Roman"/>
          <w:bCs/>
          <w:sz w:val="28"/>
          <w:szCs w:val="28"/>
        </w:rPr>
        <w:t xml:space="preserve">«Предоставление земельного участка </w:t>
      </w:r>
    </w:p>
    <w:p>
      <w:pPr>
        <w:pStyle w:val="Normal"/>
        <w:shd w:val="clear" w:color="auto" w:fill="FFFFFF"/>
        <w:ind w:left="3969" w:hanging="0"/>
        <w:jc w:val="right"/>
        <w:rPr>
          <w:rFonts w:ascii="Times New Roman" w:hAnsi="Times New Roman"/>
          <w:sz w:val="28"/>
          <w:szCs w:val="28"/>
        </w:rPr>
      </w:pPr>
      <w:r>
        <w:rPr>
          <w:rFonts w:eastAsia="Calibri" w:cs="Times New Roman"/>
          <w:bCs/>
          <w:sz w:val="28"/>
          <w:szCs w:val="28"/>
        </w:rPr>
        <w:t>в аренду без проведения торгов»</w:t>
      </w:r>
    </w:p>
    <w:p>
      <w:pPr>
        <w:pStyle w:val="Normal"/>
        <w:jc w:val="center"/>
        <w:rPr>
          <w:rFonts w:ascii="Times New Roman" w:hAnsi="Times New Roman"/>
          <w:sz w:val="28"/>
          <w:szCs w:val="28"/>
        </w:rPr>
      </w:pPr>
      <w:r>
        <w:rPr>
          <w:rFonts w:eastAsia="Calibri" w:cs="Times New Roman"/>
          <w:sz w:val="28"/>
          <w:szCs w:val="28"/>
          <w:lang w:eastAsia="en-US"/>
        </w:rPr>
        <w:t>Перечень нормативных правовых актов,</w:t>
      </w:r>
    </w:p>
    <w:p>
      <w:pPr>
        <w:pStyle w:val="Normal"/>
        <w:jc w:val="center"/>
        <w:rPr>
          <w:rFonts w:ascii="Times New Roman" w:hAnsi="Times New Roman"/>
          <w:sz w:val="28"/>
          <w:szCs w:val="28"/>
        </w:rPr>
      </w:pPr>
      <w:r>
        <w:rPr>
          <w:rFonts w:eastAsia="Calibri" w:cs="Times New Roman"/>
          <w:sz w:val="28"/>
          <w:szCs w:val="28"/>
          <w:lang w:eastAsia="en-US"/>
        </w:rPr>
        <w:t xml:space="preserve"> </w:t>
      </w:r>
      <w:r>
        <w:rPr>
          <w:rFonts w:eastAsia="Calibri" w:cs="Times New Roman"/>
          <w:sz w:val="28"/>
          <w:szCs w:val="28"/>
          <w:lang w:eastAsia="en-US"/>
        </w:rPr>
        <w:t>регулирующих отношения, возникающие в связи с предоставлением муниципальной услуги</w:t>
      </w:r>
    </w:p>
    <w:p>
      <w:pPr>
        <w:pStyle w:val="Normal"/>
        <w:shd w:val="clear" w:color="auto" w:fill="FFFFFF"/>
        <w:ind w:left="3969" w:hanging="0"/>
        <w:jc w:val="center"/>
        <w:rPr>
          <w:rFonts w:ascii="Times New Roman" w:hAnsi="Times New Roman" w:eastAsia="Calibri" w:cs="Times New Roman"/>
          <w:color w:val="0070C0"/>
          <w:sz w:val="28"/>
          <w:szCs w:val="28"/>
          <w:lang w:eastAsia="en-US"/>
        </w:rPr>
      </w:pPr>
      <w:r>
        <w:rPr>
          <w:rFonts w:eastAsia="Calibri" w:cs="Times New Roman"/>
          <w:color w:val="0070C0"/>
          <w:sz w:val="28"/>
          <w:szCs w:val="28"/>
          <w:lang w:eastAsia="en-US"/>
        </w:rPr>
      </w:r>
    </w:p>
    <w:p>
      <w:pPr>
        <w:pStyle w:val="Normal"/>
        <w:ind w:firstLine="709"/>
        <w:jc w:val="both"/>
        <w:rPr>
          <w:rFonts w:ascii="Times New Roman" w:hAnsi="Times New Roman"/>
          <w:sz w:val="28"/>
          <w:szCs w:val="28"/>
        </w:rPr>
      </w:pPr>
      <w:r>
        <w:rPr>
          <w:rFonts w:eastAsia="Calibri" w:cs="Times New Roman"/>
          <w:sz w:val="28"/>
          <w:szCs w:val="28"/>
          <w:lang w:eastAsia="en-US"/>
        </w:rPr>
        <w:t>Земельный кодекс Российской Федерации</w:t>
      </w:r>
      <w:r>
        <w:rPr>
          <w:rFonts w:eastAsia="Calibri" w:cs="Times New Roman"/>
          <w:sz w:val="28"/>
          <w:szCs w:val="28"/>
          <w:shd w:fill="FFFFFF" w:val="clear"/>
          <w:lang w:eastAsia="en-US"/>
        </w:rPr>
        <w:t xml:space="preserve"> </w:t>
      </w:r>
      <w:r>
        <w:rPr>
          <w:rFonts w:eastAsia="Calibri" w:cs="Times New Roman"/>
          <w:sz w:val="28"/>
          <w:szCs w:val="28"/>
          <w:lang w:eastAsia="en-US"/>
        </w:rPr>
        <w:t>(</w:t>
      </w:r>
      <w:r>
        <w:rPr>
          <w:rFonts w:eastAsia="Calibri" w:cs="Times New Roman"/>
          <w:sz w:val="28"/>
          <w:szCs w:val="28"/>
          <w:lang w:val="en-US" w:eastAsia="en-US"/>
        </w:rPr>
        <w:t>c</w:t>
      </w:r>
      <w:r>
        <w:rPr>
          <w:rFonts w:eastAsia="Calibri" w:cs="Times New Roman"/>
          <w:sz w:val="28"/>
          <w:szCs w:val="28"/>
          <w:lang w:eastAsia="en-US"/>
        </w:rPr>
        <w:t>т. 39.6, 39.17)</w:t>
      </w:r>
      <w:r>
        <w:rPr>
          <w:rFonts w:eastAsia="Calibri" w:cs="Times New Roman"/>
          <w:sz w:val="28"/>
          <w:szCs w:val="28"/>
          <w:shd w:fill="FFFFFF" w:val="clear"/>
          <w:lang w:eastAsia="en-US"/>
        </w:rPr>
        <w:t xml:space="preserve"> («Собрание законодательства РФ», 29.10.2001, № 44, ст. 4147, «Парламентская газета», № 204-205, 30.10.2001, «Российская газета», № 211-212, 30.10.2001);</w:t>
      </w:r>
    </w:p>
    <w:p>
      <w:pPr>
        <w:pStyle w:val="Normal"/>
        <w:ind w:firstLine="709"/>
        <w:jc w:val="both"/>
        <w:rPr>
          <w:rFonts w:ascii="Times New Roman" w:hAnsi="Times New Roman"/>
          <w:sz w:val="28"/>
          <w:szCs w:val="28"/>
        </w:rPr>
      </w:pPr>
      <w:r>
        <w:rPr>
          <w:rFonts w:eastAsia="Calibri" w:cs="Times New Roman"/>
          <w:sz w:val="28"/>
          <w:szCs w:val="28"/>
          <w:shd w:fill="FFFFFF" w:val="clear"/>
          <w:lang w:eastAsia="en-US"/>
        </w:rPr>
        <w:t>Федеральный закон от 25.10.2001 № 137-ФЗ «О введении в действие Земельного кодекса Российской Федерации» («Собрание законодательства РФ», 29.10.2001, № 44, ст. 4148, «Парламентская газета», № 204-205, 30.10.2001, «Российская газета», № 211-212, 30.10.2001);</w:t>
      </w:r>
    </w:p>
    <w:p>
      <w:pPr>
        <w:pStyle w:val="Normal"/>
        <w:ind w:firstLine="709"/>
        <w:jc w:val="both"/>
        <w:rPr>
          <w:rFonts w:ascii="Times New Roman" w:hAnsi="Times New Roman"/>
          <w:sz w:val="28"/>
          <w:szCs w:val="28"/>
        </w:rPr>
      </w:pPr>
      <w:r>
        <w:rPr>
          <w:rFonts w:eastAsia="Calibri" w:cs="Times New Roman"/>
          <w:sz w:val="28"/>
          <w:szCs w:val="28"/>
          <w:shd w:fill="FFFFFF" w:val="clear"/>
          <w:lang w:eastAsia="en-US"/>
        </w:rPr>
        <w:t>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pPr>
        <w:pStyle w:val="Normal"/>
        <w:ind w:firstLine="709"/>
        <w:jc w:val="both"/>
        <w:rPr>
          <w:rFonts w:ascii="Times New Roman" w:hAnsi="Times New Roman"/>
          <w:sz w:val="28"/>
          <w:szCs w:val="28"/>
        </w:rPr>
      </w:pPr>
      <w:r>
        <w:rPr>
          <w:rFonts w:eastAsia="Calibri" w:cs="Times New Roman"/>
          <w:sz w:val="28"/>
          <w:szCs w:val="28"/>
          <w:lang w:eastAsia="en-US"/>
        </w:rPr>
        <w:t xml:space="preserve">Устав муниципального образования «Ковылкинское сельское поселение» </w:t>
      </w:r>
    </w:p>
    <w:p>
      <w:pPr>
        <w:pStyle w:val="Normal"/>
        <w:ind w:firstLine="709"/>
        <w:jc w:val="both"/>
        <w:rPr>
          <w:rFonts w:ascii="Times New Roman" w:hAnsi="Times New Roman"/>
          <w:sz w:val="28"/>
          <w:szCs w:val="28"/>
        </w:rPr>
      </w:pPr>
      <w:r>
        <w:rPr>
          <w:rFonts w:eastAsia="Calibri" w:cs="Times New Roman"/>
          <w:sz w:val="28"/>
          <w:szCs w:val="28"/>
          <w:lang w:eastAsia="en-US"/>
        </w:rPr>
        <w:t>настоящий административный регламент</w:t>
      </w:r>
    </w:p>
    <w:p>
      <w:pPr>
        <w:pStyle w:val="Normal"/>
        <w:shd w:val="clear" w:color="auto" w:fill="FFFFFF"/>
        <w:ind w:left="3969" w:hanging="0"/>
        <w:jc w:val="right"/>
        <w:rPr>
          <w:rFonts w:ascii="Times New Roman" w:hAnsi="Times New Roman"/>
          <w:sz w:val="28"/>
          <w:szCs w:val="28"/>
        </w:rPr>
      </w:pPr>
      <w:r>
        <w:rPr>
          <w:rFonts w:eastAsia="Calibri" w:cs="Times New Roman"/>
          <w:spacing w:val="-3"/>
          <w:sz w:val="28"/>
          <w:szCs w:val="28"/>
          <w:lang w:eastAsia="en-US"/>
        </w:rPr>
        <w:t>Приложение № 3</w:t>
      </w:r>
    </w:p>
    <w:p>
      <w:pPr>
        <w:pStyle w:val="Normal"/>
        <w:shd w:val="clear" w:color="auto" w:fill="FFFFFF"/>
        <w:ind w:left="3969" w:hanging="0"/>
        <w:jc w:val="right"/>
        <w:rPr>
          <w:rFonts w:ascii="Times New Roman" w:hAnsi="Times New Roman"/>
          <w:sz w:val="28"/>
          <w:szCs w:val="28"/>
        </w:rPr>
      </w:pPr>
      <w:r>
        <w:rPr>
          <w:rFonts w:eastAsia="Calibri" w:cs="Times New Roman"/>
          <w:spacing w:val="-1"/>
          <w:sz w:val="28"/>
          <w:szCs w:val="28"/>
          <w:lang w:eastAsia="en-US"/>
        </w:rPr>
        <w:t>к Административному регламенту</w:t>
      </w:r>
    </w:p>
    <w:p>
      <w:pPr>
        <w:pStyle w:val="Normal"/>
        <w:shd w:val="clear" w:color="auto" w:fill="FFFFFF"/>
        <w:spacing w:before="0" w:after="0"/>
        <w:jc w:val="right"/>
        <w:rPr>
          <w:rFonts w:ascii="Times New Roman" w:hAnsi="Times New Roman"/>
          <w:sz w:val="28"/>
          <w:szCs w:val="28"/>
        </w:rPr>
      </w:pPr>
      <w:r>
        <w:rPr>
          <w:rFonts w:eastAsia="Calibri" w:cs="Times New Roman"/>
          <w:spacing w:val="-1"/>
          <w:sz w:val="28"/>
          <w:szCs w:val="28"/>
          <w:lang w:eastAsia="en-US"/>
        </w:rPr>
        <w:t xml:space="preserve">предоставления Администрацией </w:t>
      </w:r>
    </w:p>
    <w:p>
      <w:pPr>
        <w:pStyle w:val="Normal"/>
        <w:shd w:val="clear" w:color="auto" w:fill="FFFFFF"/>
        <w:spacing w:before="0" w:after="0"/>
        <w:jc w:val="right"/>
        <w:rPr>
          <w:rFonts w:ascii="Times New Roman" w:hAnsi="Times New Roman"/>
          <w:sz w:val="28"/>
          <w:szCs w:val="28"/>
        </w:rPr>
      </w:pPr>
      <w:r>
        <w:rPr>
          <w:rFonts w:eastAsia="Calibri" w:cs="Times New Roman"/>
          <w:spacing w:val="-1"/>
          <w:sz w:val="28"/>
          <w:szCs w:val="28"/>
          <w:lang w:eastAsia="en-US"/>
        </w:rPr>
        <w:t xml:space="preserve">Ковылкинского сельского поселения </w:t>
      </w:r>
    </w:p>
    <w:p>
      <w:pPr>
        <w:pStyle w:val="Normal"/>
        <w:shd w:val="clear" w:color="auto" w:fill="FFFFFF"/>
        <w:spacing w:before="0" w:after="0"/>
        <w:jc w:val="right"/>
        <w:rPr>
          <w:rFonts w:ascii="Times New Roman" w:hAnsi="Times New Roman"/>
          <w:sz w:val="28"/>
          <w:szCs w:val="28"/>
        </w:rPr>
      </w:pPr>
      <w:r>
        <w:rPr>
          <w:rFonts w:eastAsia="Calibri" w:cs="Times New Roman"/>
          <w:spacing w:val="-1"/>
          <w:sz w:val="28"/>
          <w:szCs w:val="28"/>
          <w:lang w:eastAsia="en-US"/>
        </w:rPr>
        <w:t xml:space="preserve">Тацинского района Ростовской </w:t>
      </w:r>
    </w:p>
    <w:p>
      <w:pPr>
        <w:pStyle w:val="Normal"/>
        <w:shd w:val="clear" w:color="auto" w:fill="FFFFFF"/>
        <w:spacing w:before="0" w:after="0"/>
        <w:jc w:val="right"/>
        <w:rPr>
          <w:rFonts w:ascii="Times New Roman" w:hAnsi="Times New Roman"/>
          <w:sz w:val="28"/>
          <w:szCs w:val="28"/>
        </w:rPr>
      </w:pPr>
      <w:r>
        <w:rPr>
          <w:rFonts w:eastAsia="Calibri" w:cs="Times New Roman"/>
          <w:spacing w:val="-1"/>
          <w:sz w:val="28"/>
          <w:szCs w:val="28"/>
          <w:lang w:eastAsia="en-US"/>
        </w:rPr>
        <w:t xml:space="preserve">Области </w:t>
      </w:r>
      <w:r>
        <w:rPr>
          <w:rFonts w:eastAsia="Calibri" w:cs="Times New Roman"/>
          <w:sz w:val="28"/>
          <w:szCs w:val="28"/>
          <w:lang w:eastAsia="en-US"/>
        </w:rPr>
        <w:t>муниципальной услуги</w:t>
      </w:r>
    </w:p>
    <w:p>
      <w:pPr>
        <w:pStyle w:val="Normal"/>
        <w:spacing w:before="0" w:after="0"/>
        <w:ind w:firstLine="171"/>
        <w:jc w:val="right"/>
        <w:rPr>
          <w:rFonts w:ascii="Times New Roman" w:hAnsi="Times New Roman"/>
          <w:sz w:val="28"/>
          <w:szCs w:val="28"/>
        </w:rPr>
      </w:pPr>
      <w:r>
        <w:rPr>
          <w:rFonts w:eastAsia="Calibri" w:cs="Times New Roman"/>
          <w:bCs/>
          <w:sz w:val="28"/>
          <w:szCs w:val="28"/>
        </w:rPr>
        <w:t xml:space="preserve">«Предоставление земельного участка </w:t>
      </w:r>
    </w:p>
    <w:p>
      <w:pPr>
        <w:pStyle w:val="Normal"/>
        <w:shd w:val="clear" w:color="auto" w:fill="FFFFFF"/>
        <w:ind w:left="3969" w:hanging="0"/>
        <w:jc w:val="right"/>
        <w:rPr>
          <w:rFonts w:ascii="Times New Roman" w:hAnsi="Times New Roman"/>
          <w:sz w:val="28"/>
          <w:szCs w:val="28"/>
        </w:rPr>
      </w:pPr>
      <w:r>
        <w:rPr>
          <w:rFonts w:eastAsia="Calibri" w:cs="Times New Roman"/>
          <w:bCs/>
          <w:sz w:val="28"/>
          <w:szCs w:val="28"/>
        </w:rPr>
        <w:t>в аренду без проведения торгов»</w:t>
      </w:r>
    </w:p>
    <w:p>
      <w:pPr>
        <w:pStyle w:val="Normal"/>
        <w:jc w:val="center"/>
        <w:rPr>
          <w:rFonts w:ascii="Times New Roman" w:hAnsi="Times New Roman" w:eastAsia="Calibri" w:cs="Times New Roman"/>
          <w:sz w:val="28"/>
          <w:szCs w:val="28"/>
        </w:rPr>
      </w:pPr>
      <w:r>
        <w:rPr>
          <w:rFonts w:eastAsia="Calibri" w:cs="Times New Roman"/>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1. Перечень документов, подтверждающих право заявителя на приобретение земельного участка без проведения торгов:</w:t>
      </w:r>
      <w:r>
        <w:rPr>
          <w:rFonts w:cs="Times New Roman"/>
          <w:sz w:val="28"/>
          <w:szCs w:val="28"/>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1.1. при предоставлении земельного участка в собственность за плату</w:t>
      </w:r>
    </w:p>
    <w:tbl>
      <w:tblPr>
        <w:tblW w:w="10059" w:type="dxa"/>
        <w:jc w:val="lef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4a0"/>
      </w:tblPr>
      <w:tblGrid>
        <w:gridCol w:w="534"/>
        <w:gridCol w:w="2309"/>
        <w:gridCol w:w="5090"/>
        <w:gridCol w:w="2098"/>
        <w:gridCol w:w="28"/>
      </w:tblGrid>
      <w:tr>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 xml:space="preserve">№ </w:t>
            </w:r>
            <w:r>
              <w:rPr>
                <w:rFonts w:cs="Times New Roman"/>
                <w:color w:val="000000"/>
                <w:sz w:val="28"/>
                <w:szCs w:val="28"/>
              </w:rPr>
              <w:t>пп</w:t>
            </w:r>
          </w:p>
        </w:tc>
        <w:tc>
          <w:tcPr>
            <w:tcW w:w="2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Случаи предоставления земельного участка (нормативные правовые акты)</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Документы</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center"/>
              <w:rPr>
                <w:rFonts w:ascii="Times New Roman" w:hAnsi="Times New Roman"/>
                <w:sz w:val="28"/>
                <w:szCs w:val="28"/>
              </w:rPr>
            </w:pPr>
            <w:r>
              <w:rPr>
                <w:rFonts w:eastAsia="Calibri" w:cs="Times New Roman"/>
                <w:spacing w:val="-6"/>
                <w:sz w:val="28"/>
                <w:szCs w:val="28"/>
                <w:lang w:eastAsia="en-US"/>
              </w:rPr>
              <w:t>Вид и количество запрашиваемого документа при очном обращении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r>
      <w:tr>
        <w:trPr>
          <w:trHeight w:val="690"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1</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Для лиц, с которыми заключен договор о комплексном освоении территории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(подпункт 1 пункта 2 статьи 39.3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Договор о комплексном освоении территории*</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xml:space="preserve">Выписка из ЕГРН об объекте недвижимости (об испрашиваемом земельном участке)* </w:t>
            </w:r>
          </w:p>
          <w:p>
            <w:pPr>
              <w:pStyle w:val="Normal"/>
              <w:rPr>
                <w:rFonts w:ascii="Times New Roman" w:hAnsi="Times New Roman" w:eastAsia="Calibri" w:cs="Times New Roman"/>
                <w:sz w:val="28"/>
                <w:szCs w:val="28"/>
                <w:lang w:eastAsia="en-US"/>
              </w:rPr>
            </w:pPr>
            <w:r>
              <w:rPr>
                <w:rFonts w:eastAsia="Calibri" w:cs="Times New Roman"/>
                <w:sz w:val="28"/>
                <w:szCs w:val="28"/>
                <w:lang w:eastAsia="en-US"/>
              </w:rPr>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Утвержденный проект планировки и утвержденный проект межевания территории*</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Выписка из ЕГРЮЛ о юридическом лице, являющемся заявителем*</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2</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(подпункт 2 пункта 2 статьи 39.3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xml:space="preserve">Документ, подтверждающий членство заявителя в некоммерческой организации: </w:t>
            </w:r>
          </w:p>
          <w:p>
            <w:pPr>
              <w:pStyle w:val="Normal"/>
              <w:rPr>
                <w:rFonts w:ascii="Times New Roman" w:hAnsi="Times New Roman"/>
                <w:sz w:val="28"/>
                <w:szCs w:val="28"/>
              </w:rPr>
            </w:pPr>
            <w:r>
              <w:rPr>
                <w:rFonts w:cs="Times New Roman"/>
                <w:sz w:val="28"/>
                <w:szCs w:val="28"/>
              </w:rPr>
              <w:t>-выписка из протокола общего собрания некоммерческой организации (о принятии в члены некоммерческой организации)</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Решение органа некоммерческой организации о распределении испрашиваемого земельного участка заявителю</w:t>
            </w:r>
          </w:p>
          <w:p>
            <w:pPr>
              <w:pStyle w:val="Normal"/>
              <w:rPr>
                <w:rFonts w:ascii="Times New Roman" w:hAnsi="Times New Roman"/>
                <w:sz w:val="28"/>
                <w:szCs w:val="28"/>
              </w:rPr>
            </w:pPr>
            <w:r>
              <w:rPr>
                <w:rFonts w:cs="Times New Roman"/>
                <w:sz w:val="28"/>
                <w:szCs w:val="28"/>
              </w:rPr>
              <w:t>-выписка из протокола общего собрания некоммерческой организации о распределении земельного участка</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Договор о комплексном освоении территории*</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xml:space="preserve">Выписка из ЕГРН об объекте недвижимости (об испрашиваемом земельном участке)* </w:t>
            </w:r>
          </w:p>
          <w:p>
            <w:pPr>
              <w:pStyle w:val="Normal"/>
              <w:rPr>
                <w:rFonts w:ascii="Times New Roman" w:hAnsi="Times New Roman" w:eastAsia="Calibri" w:cs="Times New Roman"/>
                <w:sz w:val="28"/>
                <w:szCs w:val="28"/>
                <w:lang w:eastAsia="en-US"/>
              </w:rPr>
            </w:pPr>
            <w:r>
              <w:rPr>
                <w:rFonts w:eastAsia="Calibri" w:cs="Times New Roman"/>
                <w:sz w:val="28"/>
                <w:szCs w:val="28"/>
                <w:lang w:eastAsia="en-US"/>
              </w:rPr>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Утвержденный проект планировки и утвержденный проект межевания территории*</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Выписка из ЕГРЮЛ о юридическом лице, являющемся заявителем*</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3</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Для некоммерческой организации, созданной гражданами, которой предоставлен земельный участок для садоводства, огородничества, дачного хозяйства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(подпункт 2 пункта 2 статьи 39.3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Решение органа некоммерческой организации о приобретении испрашиваемого земельного участка</w:t>
            </w:r>
          </w:p>
          <w:p>
            <w:pPr>
              <w:pStyle w:val="Normal"/>
              <w:rPr>
                <w:rFonts w:ascii="Times New Roman" w:hAnsi="Times New Roman"/>
                <w:sz w:val="28"/>
                <w:szCs w:val="28"/>
              </w:rPr>
            </w:pPr>
            <w:r>
              <w:rPr>
                <w:rFonts w:cs="Times New Roman"/>
                <w:sz w:val="28"/>
                <w:szCs w:val="28"/>
              </w:rPr>
              <w:t>-выписка из протокола общего собрания некоммерческой организации о приобретении земельного участка</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Договор о комплексном освоении территории*</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Утвержденный проект планировки и утвержденный проект межевания территории*</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xml:space="preserve">Выписка из ЕГРН об объекте недвижимости (об испрашиваемом земельном участке)* </w:t>
            </w:r>
          </w:p>
          <w:p>
            <w:pPr>
              <w:pStyle w:val="Normal"/>
              <w:rPr>
                <w:rFonts w:ascii="Times New Roman" w:hAnsi="Times New Roman" w:eastAsia="Calibri" w:cs="Times New Roman"/>
                <w:sz w:val="28"/>
                <w:szCs w:val="28"/>
                <w:lang w:eastAsia="en-US"/>
              </w:rPr>
            </w:pPr>
            <w:r>
              <w:rPr>
                <w:rFonts w:eastAsia="Calibri" w:cs="Times New Roman"/>
                <w:sz w:val="28"/>
                <w:szCs w:val="28"/>
                <w:lang w:eastAsia="en-US"/>
              </w:rPr>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Выписка из ЕГРЮЛ о юридическом лице, являющемся заявителем*</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4</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Для некоммерческой организации, созданной гражданами, которой предоставлен земельный участок для садоводства, огородничества, дачного хозяйства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(подпункт 4 пункта 2 статьи 39.3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Решение органа некоммерческой организации о приобретении земельного участка, относящегося к имуществу общего пользования</w:t>
            </w:r>
          </w:p>
          <w:p>
            <w:pPr>
              <w:pStyle w:val="Normal"/>
              <w:rPr>
                <w:rFonts w:ascii="Times New Roman" w:hAnsi="Times New Roman"/>
                <w:sz w:val="28"/>
                <w:szCs w:val="28"/>
              </w:rPr>
            </w:pPr>
            <w:r>
              <w:rPr>
                <w:rFonts w:cs="Times New Roman"/>
                <w:sz w:val="28"/>
                <w:szCs w:val="28"/>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Договор о комплексном освоении территории*</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Выписка из ЕГРН об объекте недвижимости (об испрашиваемом земельном участке) *</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Выписка из ЕГРЮЛ о юридическом лице, являющемся заявителем*</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5</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Для собственников здания, сооружения либо помещения в здании, сооружении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(подпункт 6 пункта 2 статьи 39.3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pPr>
              <w:pStyle w:val="Normal"/>
              <w:rPr>
                <w:rFonts w:ascii="Times New Roman" w:hAnsi="Times New Roman"/>
                <w:sz w:val="28"/>
                <w:szCs w:val="28"/>
              </w:rPr>
            </w:pPr>
            <w:r>
              <w:rPr>
                <w:rFonts w:eastAsia="Calibri" w:cs="Times New Roman"/>
                <w:sz w:val="28"/>
                <w:szCs w:val="28"/>
                <w:lang w:eastAsia="en-US"/>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pPr>
              <w:pStyle w:val="Normal"/>
              <w:rPr>
                <w:rFonts w:ascii="Times New Roman" w:hAnsi="Times New Roman"/>
                <w:sz w:val="28"/>
                <w:szCs w:val="28"/>
              </w:rPr>
            </w:pPr>
            <w:r>
              <w:rPr>
                <w:rFonts w:eastAsia="Calibri" w:cs="Times New Roman"/>
                <w:sz w:val="28"/>
                <w:szCs w:val="28"/>
                <w:lang w:eastAsia="en-US"/>
              </w:rPr>
              <w:t>- договор купли-продажи (удостоверенный нотариусом),</w:t>
            </w:r>
          </w:p>
          <w:p>
            <w:pPr>
              <w:pStyle w:val="Normal"/>
              <w:rPr>
                <w:rFonts w:ascii="Times New Roman" w:hAnsi="Times New Roman"/>
                <w:sz w:val="28"/>
                <w:szCs w:val="28"/>
              </w:rPr>
            </w:pPr>
            <w:r>
              <w:rPr>
                <w:rFonts w:eastAsia="Calibri" w:cs="Times New Roman"/>
                <w:sz w:val="28"/>
                <w:szCs w:val="28"/>
                <w:lang w:eastAsia="en-US"/>
              </w:rPr>
              <w:t>- договор дарения (удостоверенный нотариусом),</w:t>
            </w:r>
          </w:p>
          <w:p>
            <w:pPr>
              <w:pStyle w:val="Normal"/>
              <w:rPr>
                <w:rFonts w:ascii="Times New Roman" w:hAnsi="Times New Roman"/>
                <w:sz w:val="28"/>
                <w:szCs w:val="28"/>
              </w:rPr>
            </w:pPr>
            <w:r>
              <w:rPr>
                <w:rFonts w:eastAsia="Calibri" w:cs="Times New Roman"/>
                <w:sz w:val="28"/>
                <w:szCs w:val="28"/>
                <w:lang w:eastAsia="en-US"/>
              </w:rPr>
              <w:t>- договор мены (удостоверенный нотариусом),</w:t>
            </w:r>
          </w:p>
          <w:p>
            <w:pPr>
              <w:pStyle w:val="Normal"/>
              <w:rPr>
                <w:rFonts w:ascii="Times New Roman" w:hAnsi="Times New Roman"/>
                <w:sz w:val="28"/>
                <w:szCs w:val="28"/>
              </w:rPr>
            </w:pPr>
            <w:r>
              <w:rPr>
                <w:rFonts w:eastAsia="Calibri" w:cs="Times New Roman"/>
                <w:sz w:val="28"/>
                <w:szCs w:val="28"/>
                <w:lang w:eastAsia="en-US"/>
              </w:rPr>
              <w:t>- договор ренты (удостоверенный нотариусом),</w:t>
            </w:r>
          </w:p>
          <w:p>
            <w:pPr>
              <w:pStyle w:val="Normal"/>
              <w:rPr>
                <w:rFonts w:ascii="Times New Roman" w:hAnsi="Times New Roman"/>
                <w:sz w:val="28"/>
                <w:szCs w:val="28"/>
              </w:rPr>
            </w:pPr>
            <w:r>
              <w:rPr>
                <w:rFonts w:eastAsia="Calibri" w:cs="Times New Roman"/>
                <w:sz w:val="28"/>
                <w:szCs w:val="28"/>
                <w:lang w:eastAsia="en-US"/>
              </w:rPr>
              <w:t>- договор пожизненного содержания с иждивенцем (удостоверенный нотариусом),</w:t>
            </w:r>
          </w:p>
          <w:p>
            <w:pPr>
              <w:pStyle w:val="Normal"/>
              <w:rPr>
                <w:rFonts w:ascii="Times New Roman" w:hAnsi="Times New Roman"/>
                <w:sz w:val="28"/>
                <w:szCs w:val="28"/>
              </w:rPr>
            </w:pPr>
            <w:r>
              <w:rPr>
                <w:rFonts w:eastAsia="Calibri" w:cs="Times New Roman"/>
                <w:sz w:val="28"/>
                <w:szCs w:val="28"/>
                <w:lang w:eastAsia="en-US"/>
              </w:rPr>
              <w:t>- решение суда о признании права на объект,</w:t>
            </w:r>
          </w:p>
          <w:p>
            <w:pPr>
              <w:pStyle w:val="Normal"/>
              <w:rPr>
                <w:rFonts w:ascii="Times New Roman" w:hAnsi="Times New Roman"/>
                <w:sz w:val="28"/>
                <w:szCs w:val="28"/>
              </w:rPr>
            </w:pPr>
            <w:r>
              <w:rPr>
                <w:rFonts w:eastAsia="Calibri" w:cs="Times New Roman"/>
                <w:sz w:val="28"/>
                <w:szCs w:val="28"/>
                <w:lang w:eastAsia="en-US"/>
              </w:rPr>
              <w:t>- свидетельство о праве на наследство по закону (выданное нотариусом),</w:t>
            </w:r>
          </w:p>
          <w:p>
            <w:pPr>
              <w:pStyle w:val="Normal"/>
              <w:rPr>
                <w:rFonts w:ascii="Times New Roman" w:hAnsi="Times New Roman"/>
                <w:sz w:val="28"/>
                <w:szCs w:val="28"/>
              </w:rPr>
            </w:pPr>
            <w:r>
              <w:rPr>
                <w:rFonts w:eastAsia="Calibri" w:cs="Times New Roman"/>
                <w:sz w:val="28"/>
                <w:szCs w:val="28"/>
                <w:lang w:eastAsia="en-US"/>
              </w:rPr>
              <w:t>- свидетельство о праве на наследство по завещанию (выданное нотариусом),</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pPr>
              <w:pStyle w:val="Normal"/>
              <w:rPr>
                <w:rFonts w:ascii="Times New Roman" w:hAnsi="Times New Roman"/>
                <w:sz w:val="28"/>
                <w:szCs w:val="28"/>
              </w:rPr>
            </w:pPr>
            <w:r>
              <w:rPr>
                <w:rFonts w:eastAsia="Calibri" w:cs="Times New Roman"/>
                <w:sz w:val="28"/>
                <w:szCs w:val="28"/>
                <w:lang w:eastAsia="en-US"/>
              </w:rPr>
              <w:t xml:space="preserve">-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Pr>
                <w:rFonts w:eastAsia="Calibri" w:cs="Times New Roman"/>
                <w:iCs/>
                <w:sz w:val="28"/>
                <w:szCs w:val="28"/>
                <w:lang w:eastAsia="en-US"/>
              </w:rPr>
              <w:t>Совета народных депутатов</w:t>
            </w:r>
            <w:r>
              <w:rPr>
                <w:rFonts w:eastAsia="Calibri" w:cs="Times New Roman"/>
                <w:sz w:val="28"/>
                <w:szCs w:val="28"/>
                <w:lang w:eastAsia="en-US"/>
              </w:rPr>
              <w:t>),</w:t>
            </w:r>
          </w:p>
          <w:p>
            <w:pPr>
              <w:pStyle w:val="Normal"/>
              <w:rPr>
                <w:rFonts w:ascii="Times New Roman" w:hAnsi="Times New Roman"/>
                <w:sz w:val="28"/>
                <w:szCs w:val="28"/>
              </w:rPr>
            </w:pPr>
            <w:r>
              <w:rPr>
                <w:rFonts w:eastAsia="Calibri" w:cs="Times New Roman"/>
                <w:sz w:val="28"/>
                <w:szCs w:val="28"/>
                <w:lang w:eastAsia="en-US"/>
              </w:rPr>
              <w:t xml:space="preserve">- договор на передачу земельного участка в постоянное (бессрочное) пользование (выданный исполнительным комитетом </w:t>
            </w:r>
            <w:r>
              <w:rPr>
                <w:rFonts w:eastAsia="Calibri" w:cs="Times New Roman"/>
                <w:iCs/>
                <w:sz w:val="28"/>
                <w:szCs w:val="28"/>
                <w:lang w:eastAsia="en-US"/>
              </w:rPr>
              <w:t>Совета народных депутатов</w:t>
            </w:r>
            <w:r>
              <w:rPr>
                <w:rFonts w:eastAsia="Calibri" w:cs="Times New Roman"/>
                <w:sz w:val="28"/>
                <w:szCs w:val="28"/>
                <w:lang w:eastAsia="en-US"/>
              </w:rPr>
              <w:t>)</w:t>
            </w:r>
          </w:p>
          <w:p>
            <w:pPr>
              <w:pStyle w:val="Normal"/>
              <w:rPr>
                <w:rFonts w:ascii="Times New Roman" w:hAnsi="Times New Roman"/>
                <w:sz w:val="28"/>
                <w:szCs w:val="28"/>
              </w:rPr>
            </w:pPr>
            <w:r>
              <w:rPr>
                <w:rFonts w:eastAsia="Calibri" w:cs="Times New Roman"/>
                <w:sz w:val="28"/>
                <w:szCs w:val="28"/>
                <w:lang w:eastAsia="en-US"/>
              </w:rPr>
              <w:t>-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pPr>
              <w:pStyle w:val="Normal"/>
              <w:rPr>
                <w:rFonts w:ascii="Times New Roman" w:hAnsi="Times New Roman"/>
                <w:sz w:val="28"/>
                <w:szCs w:val="28"/>
              </w:rPr>
            </w:pPr>
            <w:r>
              <w:rPr>
                <w:rFonts w:eastAsia="Calibri" w:cs="Times New Roman"/>
                <w:sz w:val="28"/>
                <w:szCs w:val="28"/>
                <w:lang w:eastAsia="en-US"/>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pPr>
              <w:pStyle w:val="Normal"/>
              <w:rPr>
                <w:rFonts w:ascii="Times New Roman" w:hAnsi="Times New Roman"/>
                <w:sz w:val="28"/>
                <w:szCs w:val="28"/>
              </w:rPr>
            </w:pPr>
            <w:r>
              <w:rPr>
                <w:rFonts w:eastAsia="Calibri" w:cs="Times New Roman"/>
                <w:sz w:val="28"/>
                <w:szCs w:val="28"/>
                <w:lang w:eastAsia="en-US"/>
              </w:rPr>
              <w:t xml:space="preserve">-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w:t>
            </w:r>
            <w:r>
              <w:rPr>
                <w:rFonts w:eastAsia="Calibri" w:cs="Times New Roman"/>
                <w:iCs/>
                <w:sz w:val="28"/>
                <w:szCs w:val="28"/>
                <w:lang w:eastAsia="en-US"/>
              </w:rPr>
              <w:t>Совета народных депутатов</w:t>
            </w:r>
            <w:r>
              <w:rPr>
                <w:rFonts w:eastAsia="Calibri" w:cs="Times New Roman"/>
                <w:sz w:val="28"/>
                <w:szCs w:val="28"/>
                <w:lang w:eastAsia="en-US"/>
              </w:rPr>
              <w:t>)</w:t>
            </w:r>
          </w:p>
          <w:p>
            <w:pPr>
              <w:pStyle w:val="Normal"/>
              <w:rPr>
                <w:rFonts w:ascii="Times New Roman" w:hAnsi="Times New Roman"/>
                <w:sz w:val="28"/>
                <w:szCs w:val="28"/>
              </w:rPr>
            </w:pPr>
            <w:r>
              <w:rPr>
                <w:rFonts w:eastAsia="Calibri" w:cs="Times New Roman"/>
                <w:sz w:val="28"/>
                <w:szCs w:val="28"/>
                <w:lang w:eastAsia="en-US"/>
              </w:rPr>
              <w:t>- решение суда</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Выписка из ЕГРН об объекте недвижимости (об испрашиваемом земельном участке) *</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Выписка из ЕГРН об объекте недвижимости (о здании и (или) сооружении, расположенном(ых) на испрашиваемом земельном участке) *</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 *</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Выписка из ЕГРЮЛ о юридическом лице, являющемся заявителем*</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Выписка из ЕГРИП об индивидуальном предпринимателе, являющемся заявителем*</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7</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Для юридических лиц, использующих земельный участок на праве постоянного (бессрочного) пользования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(подпункт 7 пункта 2 статьи 39.3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xml:space="preserve"> </w:t>
            </w:r>
            <w:r>
              <w:rPr>
                <w:rFonts w:eastAsia="Calibri" w:cs="Times New Roman"/>
                <w:sz w:val="28"/>
                <w:szCs w:val="28"/>
                <w:lang w:eastAsia="en-US"/>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Выписка из ЕГРН об объекте недвижимости (об испрашиваемом земельном участке) *</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Выписка из ЕГРЮЛ о юридическом лице, являющемся заявителем*</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8</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(подпункт 8 пункта 2 статьи 39.3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Выписка из ЕГРН об объекте недвижимости (об испрашиваемом земельном участке) *</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Выписка из ЕГРЮЛ о юридическом лице, являющемся заявителем*</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Выписка из ЕГРИП об индивидуальном предпринимателе, являющемся заявителем*</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9</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Для граждан или юридических лиц, являющихся арендатором земельного участка, предназначенного для ведения сельскохозяйственного производства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(подпункт 9 пункта 2 статьи 39.3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Выписка из ЕГРН об объекте недвижимости (об испрашиваемом земельном участке) *</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Выписка из ЕГРЮЛ о юридическом лице, являющемся заявителем*</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Выписка из ЕГРИП об индивидуальном предпринимателе, являющемся заявителем*</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10</w:t>
            </w:r>
          </w:p>
        </w:tc>
        <w:tc>
          <w:tcPr>
            <w:tcW w:w="2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Для граждан, подавших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(подпункт 10 пункта 2 статьи 39.3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Выписка из ЕГРН об объекте недвижимости (об испрашиваемом земельном участке) *</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10059"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1.2. при предоставлении земельного участка в собственность бесплатно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r>
      <w:tr>
        <w:trPr>
          <w:trHeight w:val="690"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1</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Для лиц, с которыми заключен договор о развитии застроенной территории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(подпункт 1 статьи 39.5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Договор о развитии застроенной территории*</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Выписка из ЕГРН об объекте недвижимости (об испрашиваемом земельном участке) *</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Утвержденный проект планировки и утвержденный проект межевания территории*</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Выписка из ЕГРЮЛ о юридическом лице, являющемся заявителем*</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2</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Для религиозной организации, имеющая в собственности здания или сооружения религиозного или благотворительного назначения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(подпункт 2 статьи 39.5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ЕГРН </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xml:space="preserve">Документ, удостоверяющий (устанавливающий) права заявителя на испрашиваемый земельный участок не зарегистрировано в ЕГРН (при наличии соответствующих прав на земельный участок </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 условных , инвентарных) номеров и адресных ориентиров зданий, сооружений, принадлежащих на соответствующем праве заявителю </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Выписка из ЕГРН об объекте недвижимости (об испрашиваемом земельном участке) *</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Выписка из ЕГРН об объекте недвижимости (о здании и (или) сооружении, расположенном (ых) на испрашиваемом земельном участке *</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Выписка из ЕГРЮЛ о юридическом лице, являющемся заявителем*</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3</w:t>
            </w:r>
          </w:p>
        </w:tc>
        <w:tc>
          <w:tcPr>
            <w:tcW w:w="2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Для граждан, которым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 (подпункт 4 статьи 39.5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Выписка из ЕГРН об объекте недвижимости (об испрашиваемом земельном участке) *</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4</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 xml:space="preserve">Для граждан работающих по основному месту работы в муниципальном образовании по специальности, которая установлена законом субъекта Российской Федерации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(подпункт 5 статьи 39.5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Приказ о приеме на работу, выписка из трудовой книжки (либо сведения о трудовой деятельности) или трудовой договор (контракт)</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Выписка из ЕГРН об объекте недвижимости (об испрашиваемом земельном участке) *</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5</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Для граждан, имеющих трех и более детей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(подпункт 6 статьи 39.5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xml:space="preserve">Документы, подтверждающие условия предоставления земельных участков в соответствии с законодательством субъектов Российской Федерации </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Выписка из ЕГРН об объекте недвижимости (об испрашиваемом земельном участке) *</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6</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Для отдельных категорий граждан и (или) некоммерческих организаций, созданные гражданами, устанавливаемые федеральным законом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(подпункт 7 статьи 39.5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xml:space="preserve">Документы, подтверждающие право на приобретение земельного участка, установленные законодательством Российской Федерации </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Выписка из ЕГРН об объекте недвижимости (об испрашиваемом земельном участке) *</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7</w:t>
            </w:r>
          </w:p>
        </w:tc>
        <w:tc>
          <w:tcPr>
            <w:tcW w:w="2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Для отдельных категорий граждан, устанавливаемых законом субъекта Российской Федерации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(подпункт 7 статьи 39.5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xml:space="preserve">Документы, подтверждающие право на приобретение земельного участка, установленные законодательством Российской Федерации </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8</w:t>
            </w:r>
          </w:p>
        </w:tc>
        <w:tc>
          <w:tcPr>
            <w:tcW w:w="2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Для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(подпункт 8 статьи 39.5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xml:space="preserve">Документы, подтверждающие право на приобретение земельного участка, установленные законодательством Российской Федерации </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10059"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1.3. при предоставлении земельного участка в аренду</w:t>
            </w:r>
          </w:p>
          <w:p>
            <w:pPr>
              <w:pStyle w:val="Normal"/>
              <w:rPr>
                <w:rFonts w:ascii="Times New Roman" w:hAnsi="Times New Roman" w:eastAsia="Calibri" w:cs="Times New Roman"/>
                <w:sz w:val="28"/>
                <w:szCs w:val="28"/>
                <w:lang w:eastAsia="en-US"/>
              </w:rPr>
            </w:pPr>
            <w:r>
              <w:rPr>
                <w:rFonts w:eastAsia="Calibri" w:cs="Times New Roman"/>
                <w:sz w:val="28"/>
                <w:szCs w:val="28"/>
                <w:lang w:eastAsia="en-US"/>
              </w:rPr>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1</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Для юридических лиц</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(подпункт 1 пункта 2 статьи 39.6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Указ или распоряжение Президента Российской Федерации</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Выписка из ЕГРН об объекте недвижимости (об испрашиваемом земельном участке) *</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Выписка из ЕГРЮЛ о юридическом лице, являющемся заявителем*</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2</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Для юридических лиц</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(подпункт 1 пункта 2 статьи 39.6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Распоряжение Правительства Российской Федерации</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Выписка из ЕГРН об объекте недвижимости (об испрашиваемом земельном участке) *</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Выписка из ЕГРЮЛ о юридическом лице, являющемся заявителем*</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3</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Для юридических лиц</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(подпункт 1 пункта 2 статьи 39.6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Распоряжение высшего должностного лица субъекта Российской Федерации</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Выписка из ЕГРН об объекте недвижимости (об испрашиваемом земельном участке) *</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Выписка из ЕГРЮЛ о юридическом лице, являющемся заявителем*</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4</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Для юридических лиц</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(подпункт 1 пункта 2 статьи 39.6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Договор, соглашение или иной документ предусматривающий выполнение международных обязательств</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Выписка из ЕГРН об объекте недвижимости (об испрашиваемом земельном участке) *</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Выписка из ЕГРЮЛ о юридическом лице, являющемся заявителем*</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5</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Для юридических лиц</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(подпункт 1 пункта 2 статьи 39.6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 не требуется в случае размещения объектов, предназначенных для обеспечения электро-,тепло-, газо- и водоснабжения, водоотведения, связи, нефтепроводов, не относящихся к объектам федерального, регионального или местного значения)</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Выписка из ЕГРН об объекте недвижимости (об испрашиваемом земельном участке) *</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Выписка из ЕГРЮЛ о юридическом лице, являющемся заявителем*</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6</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Для арендатора земельного участка, находящегося в государственной или муниципальной собственности, из которого образован испрашиваемый земельный участок (подпункт 5 пункта 2 статьи 39.6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Договор аренды исходного земельного участка, в случае если такой договор заключен до дня вступления в силу Федерального закона от 27.07.1997 № 122-ФЗ «О государственной регистрации прав на недвижимое имущество и сделок с ним»</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Выписка из ЕГРН об объекте недвижимости (об испрашиваемом земельном участке) *</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Выписка из ЕГРЮЛ о юридическом лице, являющемся заявителем*</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7</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Для арендатора земельного участка, предоставленного для комплексного освоения территории, из которого образован испрашиваемый земельный участок (подпункт 5 пункта 2 статьи 39.6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xml:space="preserve">Договор о комплексном освоении территории </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Утвержденный проект планировки и утвержденный проект межевания территории*</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Выписка из ЕГРН об объекте недвижимости (об испрашиваемом земельном участке) *</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Выписка из ЕГРЮЛ о юридическом лице, являющемся заявителем*</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8</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(подпункт 6 пункта 2 статьи 39.6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Договор о комплексном освоении территории</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Документ, подтверждающий членство заявителя в некоммерческой организации</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Решение общего собрания членов некоммерческой организации о распределении испрашиваемого земельного участка заявителю</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Утвержденный проект планировки и утвержденный проект межевания территории*</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Выписка из ЕГРН об объекте недвижимости (об испрашиваемом земельном участке) *</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Выписка из ЕГРЮЛ о юридическом лице, являющемся заявителем*</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r>
      <w:tr>
        <w:trPr>
          <w:trHeight w:val="690"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9</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Для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(подпункт 6 пункта 2 статьи 39.6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Договор о комплексном освоении территории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Решение органа некоммерческой организации о приобретении земельного участка</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Утвержденный проект планировки и утвержденный проект межевания территории*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Выписка из ЕГРН об объекте недвижимости (об испрашиваемом земельном участке) *</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Выписка из ЕГРЮЛ о юридическом лице, являющемся заявителем*</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10</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Для членов СНТ или ОНТ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(подпункт 7 пункта 2 статьи 39.6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Документ подтверждающий членство заявителя в СНТ или ОНТ</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Решение общего собрания членов СНТ или ОНТ о распределении садового или огородного земельного участка заявителю</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Утвержденный проект планировки и утвержденный проект межевания территории*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Выписка из ЕГРН об объекте недвижимости (об испрашиваемом земельном участке) *</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Выписка из ЕГРЮЛ в отношении СНТ или ОНТ*</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11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sz w:val="28"/>
                <w:szCs w:val="28"/>
              </w:rPr>
              <w:t>Для собственника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39.20 Земельного кодекса 28, на праве оперативного управления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(подпункт 9 пункта 2 статьи 39.6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Выписка из ЕГРН об объекте недвижимости (об испрашиваемом земельном участке)</w:t>
            </w:r>
          </w:p>
          <w:p>
            <w:pPr>
              <w:pStyle w:val="Normal"/>
              <w:rPr>
                <w:rFonts w:ascii="Times New Roman" w:hAnsi="Times New Roman" w:eastAsia="Calibri" w:cs="Times New Roman"/>
                <w:sz w:val="28"/>
                <w:szCs w:val="28"/>
                <w:lang w:eastAsia="en-US"/>
              </w:rPr>
            </w:pPr>
            <w:r>
              <w:rPr>
                <w:rFonts w:eastAsia="Calibri" w:cs="Times New Roman"/>
                <w:sz w:val="28"/>
                <w:szCs w:val="28"/>
                <w:lang w:eastAsia="en-US"/>
              </w:rPr>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Выписка из ЕГРН об объекте недвижимости (о здании и (или) сооружении, расположенном(ых) на испрашиваемом земельном участке)</w:t>
            </w:r>
          </w:p>
          <w:p>
            <w:pPr>
              <w:pStyle w:val="Normal"/>
              <w:rPr>
                <w:rFonts w:ascii="Times New Roman" w:hAnsi="Times New Roman" w:eastAsia="Calibri" w:cs="Times New Roman"/>
                <w:sz w:val="28"/>
                <w:szCs w:val="28"/>
                <w:lang w:eastAsia="en-US"/>
              </w:rPr>
            </w:pPr>
            <w:r>
              <w:rPr>
                <w:rFonts w:eastAsia="Calibri" w:cs="Times New Roman"/>
                <w:sz w:val="28"/>
                <w:szCs w:val="28"/>
                <w:lang w:eastAsia="en-US"/>
              </w:rPr>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Выписка из ЕГРЮЛ о юридическом лице, являющемся заявителем</w:t>
            </w:r>
          </w:p>
          <w:p>
            <w:pPr>
              <w:pStyle w:val="Normal"/>
              <w:rPr>
                <w:rFonts w:ascii="Times New Roman" w:hAnsi="Times New Roman" w:eastAsia="Calibri" w:cs="Times New Roman"/>
                <w:sz w:val="28"/>
                <w:szCs w:val="28"/>
                <w:lang w:eastAsia="en-US"/>
              </w:rPr>
            </w:pPr>
            <w:r>
              <w:rPr>
                <w:rFonts w:eastAsia="Calibri" w:cs="Times New Roman"/>
                <w:sz w:val="28"/>
                <w:szCs w:val="28"/>
                <w:lang w:eastAsia="en-US"/>
              </w:rPr>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12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sz w:val="28"/>
                <w:szCs w:val="28"/>
              </w:rPr>
              <w:t>Для собственника объекта незавершенного строительства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(подпункт 10 пункта 2 статьи 39.6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Выписка из ЕГРН об объекте недвижимости (об испрашиваемом земельном участке)</w:t>
            </w:r>
          </w:p>
          <w:p>
            <w:pPr>
              <w:pStyle w:val="Normal"/>
              <w:rPr>
                <w:rFonts w:ascii="Times New Roman" w:hAnsi="Times New Roman" w:eastAsia="Calibri" w:cs="Times New Roman"/>
                <w:sz w:val="28"/>
                <w:szCs w:val="28"/>
                <w:lang w:eastAsia="en-US"/>
              </w:rPr>
            </w:pPr>
            <w:r>
              <w:rPr>
                <w:rFonts w:eastAsia="Calibri" w:cs="Times New Roman"/>
                <w:sz w:val="28"/>
                <w:szCs w:val="28"/>
                <w:lang w:eastAsia="en-US"/>
              </w:rPr>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Выписка из ЕГРН об объекте недвижимости (об объекте незавершенного строительства, расположенном на испрашиваемом земельном участке)</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Выписка из ЕГРЮЛ о юридическом лице, являющемся заявителем</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rHeight w:val="1019"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13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center"/>
              <w:rPr>
                <w:rFonts w:ascii="Times New Roman" w:hAnsi="Times New Roman"/>
                <w:sz w:val="28"/>
                <w:szCs w:val="28"/>
              </w:rPr>
            </w:pPr>
            <w:r>
              <w:rPr>
                <w:rFonts w:eastAsia="Calibri" w:cs="Times New Roman"/>
                <w:sz w:val="28"/>
                <w:szCs w:val="28"/>
                <w:lang w:eastAsia="en-US"/>
              </w:rPr>
              <w:t>Для юридического лица, использующего земельный участок на праве постоянного (бессрочного) пользования (подпункт 11 пункта 2 статьи 39.6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Выписка из ЕГРН об объекте недвижимости (об испрашиваемом земельном участке)</w:t>
            </w:r>
          </w:p>
          <w:p>
            <w:pPr>
              <w:pStyle w:val="Normal"/>
              <w:rPr>
                <w:rFonts w:ascii="Times New Roman" w:hAnsi="Times New Roman" w:eastAsia="Calibri" w:cs="Times New Roman"/>
                <w:sz w:val="28"/>
                <w:szCs w:val="28"/>
                <w:lang w:eastAsia="en-US"/>
              </w:rPr>
            </w:pPr>
            <w:r>
              <w:rPr>
                <w:rFonts w:eastAsia="Calibri" w:cs="Times New Roman"/>
                <w:sz w:val="28"/>
                <w:szCs w:val="28"/>
                <w:lang w:eastAsia="en-US"/>
              </w:rPr>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Выписка из ЕГРЮЛ о юридическом лице, являющемся заявителем</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rHeight w:val="278"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14</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center"/>
              <w:rPr>
                <w:rFonts w:ascii="Times New Roman" w:hAnsi="Times New Roman"/>
                <w:sz w:val="28"/>
                <w:szCs w:val="28"/>
              </w:rPr>
            </w:pPr>
            <w:r>
              <w:rPr>
                <w:rFonts w:eastAsia="Calibri" w:cs="Times New Roman"/>
                <w:sz w:val="28"/>
                <w:szCs w:val="28"/>
                <w:lang w:eastAsia="en-US"/>
              </w:rPr>
              <w:t>Для крестьянского (фермерского) хозяйства или сельскохозяйственной организации,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 (подпункт 12 пункта 2 статьи 39.6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Выписка из ЕГРН об объекте недвижимости (об испрашиваемом земельном участке)</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pacing w:val="-6"/>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Выписка из ЕГРЮЛ о юридическом лице, являющемся заявителем</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Выписка из ЕГРИП об индивидуальном предпринимателе, являющемся заявителем</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rHeight w:val="654"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15</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center"/>
              <w:rPr>
                <w:rFonts w:ascii="Times New Roman" w:hAnsi="Times New Roman"/>
                <w:sz w:val="28"/>
                <w:szCs w:val="28"/>
              </w:rPr>
            </w:pPr>
            <w:r>
              <w:rPr>
                <w:rFonts w:eastAsia="Calibri" w:cs="Times New Roman"/>
                <w:sz w:val="28"/>
                <w:szCs w:val="28"/>
                <w:lang w:eastAsia="en-US"/>
              </w:rPr>
              <w:t>Для лица, с которым заключен договор о развитии застроенной территории</w:t>
            </w:r>
          </w:p>
          <w:p>
            <w:pPr>
              <w:pStyle w:val="Normal"/>
              <w:jc w:val="center"/>
              <w:rPr>
                <w:rFonts w:ascii="Times New Roman" w:hAnsi="Times New Roman"/>
                <w:sz w:val="28"/>
                <w:szCs w:val="28"/>
              </w:rPr>
            </w:pPr>
            <w:r>
              <w:rPr>
                <w:rFonts w:eastAsia="Calibri" w:cs="Times New Roman"/>
                <w:sz w:val="28"/>
                <w:szCs w:val="28"/>
                <w:lang w:eastAsia="en-US"/>
              </w:rPr>
              <w:t>(подпункт 13 пункта 2 статьи 39.6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Договор о развитии застроенной территории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Выписка из ЕГРН об объекте недвижимости (об испрашиваемом земельном участке)</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Утвержденный проект планировки и утвержденный проект межевания территории*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rHeight w:val="561" w:hRule="atLeast"/>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Выписка из ЕГРЮЛ о юридическом лице, являющемся заявителем</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16</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center"/>
              <w:rPr>
                <w:rFonts w:ascii="Times New Roman" w:hAnsi="Times New Roman"/>
                <w:sz w:val="28"/>
                <w:szCs w:val="28"/>
              </w:rPr>
            </w:pPr>
            <w:r>
              <w:rPr>
                <w:rFonts w:eastAsia="Calibri" w:cs="Times New Roman"/>
                <w:sz w:val="28"/>
                <w:szCs w:val="28"/>
                <w:lang w:eastAsia="en-US"/>
              </w:rPr>
              <w:t>Для юридического лица, с которым заключен договор об освоении территории в целях строительства стандартного жилья</w:t>
            </w:r>
          </w:p>
          <w:p>
            <w:pPr>
              <w:pStyle w:val="Normal"/>
              <w:jc w:val="center"/>
              <w:rPr>
                <w:rFonts w:ascii="Times New Roman" w:hAnsi="Times New Roman"/>
                <w:sz w:val="28"/>
                <w:szCs w:val="28"/>
              </w:rPr>
            </w:pPr>
            <w:r>
              <w:rPr>
                <w:rFonts w:eastAsia="Calibri" w:cs="Times New Roman"/>
                <w:sz w:val="28"/>
                <w:szCs w:val="28"/>
                <w:lang w:eastAsia="en-US"/>
              </w:rPr>
              <w:t>(подпункт 13.1 пункта 2 статьи 39.6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Договор об освоении территории в целях строительства стандартного жилья</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Утвержденный проект планировки и утвержденный проект межевания территории*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Выписка из ЕГРН об объекте недвижимости (об испрашиваемом земельном участке)</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Оригинал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Выписка из ЕГРЮЛ о юридическом лице, являющемся заявителем</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Оригинал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rHeight w:val="667"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17</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center"/>
              <w:rPr>
                <w:rFonts w:ascii="Times New Roman" w:hAnsi="Times New Roman"/>
                <w:sz w:val="28"/>
                <w:szCs w:val="28"/>
              </w:rPr>
            </w:pPr>
            <w:r>
              <w:rPr>
                <w:rFonts w:eastAsia="Calibri" w:cs="Times New Roman"/>
                <w:sz w:val="28"/>
                <w:szCs w:val="28"/>
                <w:lang w:eastAsia="en-US"/>
              </w:rPr>
              <w:t>Для юридического лица, с которым заключен договор о комплексном освоении территории в целях строительства стандартного жилья</w:t>
            </w:r>
          </w:p>
          <w:p>
            <w:pPr>
              <w:pStyle w:val="Normal"/>
              <w:jc w:val="center"/>
              <w:rPr>
                <w:rFonts w:ascii="Times New Roman" w:hAnsi="Times New Roman"/>
                <w:sz w:val="28"/>
                <w:szCs w:val="28"/>
              </w:rPr>
            </w:pPr>
            <w:r>
              <w:rPr>
                <w:rFonts w:eastAsia="Calibri" w:cs="Times New Roman"/>
                <w:sz w:val="28"/>
                <w:szCs w:val="28"/>
                <w:lang w:eastAsia="en-US"/>
              </w:rPr>
              <w:t>(подпункт 13.1 пункта 2 статьи 39.6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Договор о комплексном освоении территории в целях строительства стандартного жилья</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Утвержденный проект планировки и утвержденный проект межевания территории</w:t>
            </w:r>
          </w:p>
          <w:p>
            <w:pPr>
              <w:pStyle w:val="Normal"/>
              <w:rPr>
                <w:rFonts w:ascii="Times New Roman" w:hAnsi="Times New Roman" w:eastAsia="Calibri" w:cs="Times New Roman"/>
                <w:sz w:val="28"/>
                <w:szCs w:val="28"/>
                <w:lang w:eastAsia="en-US"/>
              </w:rPr>
            </w:pPr>
            <w:r>
              <w:rPr>
                <w:rFonts w:eastAsia="Calibri" w:cs="Times New Roman"/>
                <w:sz w:val="28"/>
                <w:szCs w:val="28"/>
                <w:lang w:eastAsia="en-US"/>
              </w:rPr>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Выписка из ЕГРН об объекте недвижимости (об испрашиваемом земельном участке)</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Оригинал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Выписка из ЕГРЮЛ о юридическом лице, являющемся заявителем</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18</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center"/>
              <w:rPr>
                <w:rFonts w:ascii="Times New Roman" w:hAnsi="Times New Roman"/>
                <w:sz w:val="28"/>
                <w:szCs w:val="28"/>
              </w:rPr>
            </w:pPr>
            <w:r>
              <w:rPr>
                <w:rFonts w:eastAsia="Calibri" w:cs="Times New Roman"/>
                <w:sz w:val="28"/>
                <w:szCs w:val="28"/>
                <w:lang w:eastAsia="en-US"/>
              </w:rPr>
              <w:t>Для юридического лица, с которым заключен договор о комплексном развитии территории (подпункт 14 пункта 2 статьи 39.3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Договор о комплексном развитии территории</w:t>
            </w:r>
          </w:p>
          <w:p>
            <w:pPr>
              <w:pStyle w:val="Normal"/>
              <w:rPr>
                <w:rFonts w:ascii="Times New Roman" w:hAnsi="Times New Roman" w:eastAsia="Calibri" w:cs="Times New Roman"/>
                <w:sz w:val="28"/>
                <w:szCs w:val="28"/>
                <w:lang w:eastAsia="en-US"/>
              </w:rPr>
            </w:pPr>
            <w:r>
              <w:rPr>
                <w:rFonts w:eastAsia="Calibri" w:cs="Times New Roman"/>
                <w:sz w:val="28"/>
                <w:szCs w:val="28"/>
                <w:lang w:eastAsia="en-US"/>
              </w:rPr>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*Утвержденный проект планировки и утвержденный проект межевания территории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Выписка из ЕГРН об объекте недвижимости (об испрашиваемом земельном участке)</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Выписка из ЕГРЮЛ о юридическом лице, являющемся заявителем</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19</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center"/>
              <w:rPr>
                <w:rFonts w:ascii="Times New Roman" w:hAnsi="Times New Roman"/>
                <w:sz w:val="28"/>
                <w:szCs w:val="28"/>
              </w:rPr>
            </w:pPr>
            <w:r>
              <w:rPr>
                <w:rFonts w:eastAsia="Calibri" w:cs="Times New Roman"/>
                <w:sz w:val="28"/>
                <w:szCs w:val="28"/>
                <w:lang w:eastAsia="en-US"/>
              </w:rPr>
              <w:t>Для гражданина, имеющего право на первоочередное или внеочередное приобретение земельных участков (подпункт 15 пункта 2 статьи 39.6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pPr>
              <w:pStyle w:val="Normal"/>
              <w:rPr>
                <w:rFonts w:ascii="Times New Roman" w:hAnsi="Times New Roman"/>
                <w:sz w:val="28"/>
                <w:szCs w:val="28"/>
              </w:rPr>
            </w:pPr>
            <w:r>
              <w:rPr>
                <w:rFonts w:eastAsia="Calibri" w:cs="Times New Roman"/>
                <w:sz w:val="28"/>
                <w:szCs w:val="28"/>
                <w:lang w:eastAsia="en-US"/>
              </w:rPr>
              <w:t>Для инвалидов и семей, имеющих в своём составе инвалидов (ст.17 Федерального закона от 24.11.1995 № 181ФЗ «О социальной защите инвалидов в РФ»):</w:t>
            </w:r>
          </w:p>
          <w:p>
            <w:pPr>
              <w:pStyle w:val="Normal"/>
              <w:rPr>
                <w:rFonts w:ascii="Times New Roman" w:hAnsi="Times New Roman"/>
                <w:sz w:val="28"/>
                <w:szCs w:val="28"/>
              </w:rPr>
            </w:pPr>
            <w:r>
              <w:rPr>
                <w:rFonts w:eastAsia="Calibri" w:cs="Times New Roman"/>
                <w:sz w:val="28"/>
                <w:szCs w:val="28"/>
                <w:lang w:eastAsia="en-US"/>
              </w:rPr>
              <w:t xml:space="preserve"> </w:t>
            </w:r>
            <w:r>
              <w:rPr>
                <w:rFonts w:eastAsia="Calibri" w:cs="Times New Roman"/>
                <w:sz w:val="28"/>
                <w:szCs w:val="28"/>
                <w:lang w:eastAsia="en-US"/>
              </w:rPr>
              <w:t>- принятие органом местного самоуправления, предоставляющим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Выписка из ЕГРН об объекте недвижимости (об испрашиваемом земельном участке)</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rHeight w:val="1220"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20</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center"/>
              <w:rPr>
                <w:rFonts w:ascii="Times New Roman" w:hAnsi="Times New Roman"/>
                <w:sz w:val="28"/>
                <w:szCs w:val="28"/>
              </w:rPr>
            </w:pPr>
            <w:r>
              <w:rPr>
                <w:rFonts w:eastAsia="Calibri" w:cs="Times New Roman"/>
                <w:sz w:val="28"/>
                <w:szCs w:val="28"/>
                <w:lang w:eastAsia="en-US"/>
              </w:rPr>
              <w:t>Для гражданина, подавшего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(подпункт 16 пункта 2 статьи 39.6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Решение о предварительном согласовании предоставления земельного участка</w:t>
            </w:r>
          </w:p>
          <w:p>
            <w:pPr>
              <w:pStyle w:val="Normal"/>
              <w:rPr>
                <w:rFonts w:ascii="Times New Roman" w:hAnsi="Times New Roman" w:eastAsia="Calibri" w:cs="Times New Roman"/>
                <w:sz w:val="28"/>
                <w:szCs w:val="28"/>
                <w:lang w:eastAsia="en-US"/>
              </w:rPr>
            </w:pPr>
            <w:r>
              <w:rPr>
                <w:rFonts w:eastAsia="Calibri" w:cs="Times New Roman"/>
                <w:sz w:val="28"/>
                <w:szCs w:val="28"/>
                <w:lang w:eastAsia="en-US"/>
              </w:rPr>
            </w:r>
          </w:p>
          <w:p>
            <w:pPr>
              <w:pStyle w:val="Normal"/>
              <w:rPr>
                <w:rFonts w:ascii="Times New Roman" w:hAnsi="Times New Roman" w:eastAsia="Calibri" w:cs="Times New Roman"/>
                <w:sz w:val="28"/>
                <w:szCs w:val="28"/>
                <w:lang w:eastAsia="en-US"/>
              </w:rPr>
            </w:pPr>
            <w:r>
              <w:rPr>
                <w:rFonts w:eastAsia="Calibri" w:cs="Times New Roman"/>
                <w:sz w:val="28"/>
                <w:szCs w:val="28"/>
                <w:lang w:eastAsia="en-US"/>
              </w:rPr>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rHeight w:val="2173" w:hRule="atLeast"/>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center"/>
              <w:rPr>
                <w:rFonts w:ascii="Times New Roman" w:hAnsi="Times New Roman" w:eastAsia="Calibri" w:cs="Times New Roman"/>
                <w:sz w:val="28"/>
                <w:szCs w:val="28"/>
                <w:lang w:eastAsia="en-US"/>
              </w:rPr>
            </w:pPr>
            <w:r>
              <w:rPr>
                <w:rFonts w:eastAsia="Calibri" w:cs="Times New Roman"/>
                <w:sz w:val="28"/>
                <w:szCs w:val="28"/>
                <w:lang w:eastAsia="en-US"/>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Выписка из ЕГРН об объекте недвижимости (об испрашиваемом земельном участке)</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rHeight w:val="1196"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21</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center"/>
              <w:rPr>
                <w:rFonts w:ascii="Times New Roman" w:hAnsi="Times New Roman"/>
                <w:sz w:val="28"/>
                <w:szCs w:val="28"/>
              </w:rPr>
            </w:pPr>
            <w:r>
              <w:rPr>
                <w:rFonts w:eastAsia="Calibri" w:cs="Times New Roman"/>
                <w:sz w:val="28"/>
                <w:szCs w:val="28"/>
                <w:lang w:eastAsia="en-US"/>
              </w:rPr>
              <w:t>Для граждан или юридического лица, у которого изъят для государственных или муниципальных нужд предоставленный на праве аренды земельный участок (подпункт 16 пункта 2 статьи 39.6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xml:space="preserve">Соглашение об изъятии земельного участка для государственных или муниципальных нужд </w:t>
            </w:r>
          </w:p>
          <w:p>
            <w:pPr>
              <w:pStyle w:val="Normal"/>
              <w:rPr>
                <w:rFonts w:ascii="Times New Roman" w:hAnsi="Times New Roman"/>
                <w:sz w:val="28"/>
                <w:szCs w:val="28"/>
              </w:rPr>
            </w:pPr>
            <w:r>
              <w:rPr>
                <w:rFonts w:eastAsia="Calibri" w:cs="Times New Roman"/>
                <w:sz w:val="28"/>
                <w:szCs w:val="28"/>
                <w:lang w:eastAsia="en-US"/>
              </w:rPr>
              <w:t>или решение суда, на основании которого земельный участок изъят для государственных и муниципальных нужд</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Выписка из ЕГРН об объекте недвижимости (об испрашиваемом земельном участке)</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Выписка из ЕГРЮЛ о юридическом лице, являющемся заявителем</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22</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center"/>
              <w:rPr>
                <w:rFonts w:ascii="Times New Roman" w:hAnsi="Times New Roman"/>
                <w:sz w:val="28"/>
                <w:szCs w:val="28"/>
              </w:rPr>
            </w:pPr>
            <w:r>
              <w:rPr>
                <w:rFonts w:eastAsia="Calibri" w:cs="Times New Roman"/>
                <w:sz w:val="28"/>
                <w:szCs w:val="28"/>
                <w:lang w:eastAsia="en-US"/>
              </w:rPr>
              <w:t>Для религиозной организации</w:t>
            </w:r>
          </w:p>
          <w:p>
            <w:pPr>
              <w:pStyle w:val="Normal"/>
              <w:jc w:val="center"/>
              <w:rPr>
                <w:rFonts w:ascii="Times New Roman" w:hAnsi="Times New Roman"/>
                <w:sz w:val="28"/>
                <w:szCs w:val="28"/>
              </w:rPr>
            </w:pPr>
            <w:r>
              <w:rPr>
                <w:rFonts w:eastAsia="Calibri" w:cs="Times New Roman"/>
                <w:sz w:val="28"/>
                <w:szCs w:val="28"/>
                <w:lang w:eastAsia="en-US"/>
              </w:rPr>
              <w:t>(подпункт 17 пункта 2 статьи 39.6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Выписка из ЕГРН об объекте недвижимости (об испрашиваемом земельном участке)</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Оригинал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Выписка из ЕГРЮЛ о юридическом лице, являющемся заявителем</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Оригинал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23</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center"/>
              <w:rPr>
                <w:rFonts w:ascii="Times New Roman" w:hAnsi="Times New Roman"/>
                <w:sz w:val="28"/>
                <w:szCs w:val="28"/>
              </w:rPr>
            </w:pPr>
            <w:r>
              <w:rPr>
                <w:rFonts w:eastAsia="Calibri" w:cs="Times New Roman"/>
                <w:sz w:val="28"/>
                <w:szCs w:val="28"/>
                <w:lang w:eastAsia="en-US"/>
              </w:rPr>
              <w:t>Для предоставления</w:t>
            </w:r>
          </w:p>
          <w:p>
            <w:pPr>
              <w:pStyle w:val="Normal"/>
              <w:jc w:val="center"/>
              <w:rPr>
                <w:rFonts w:ascii="Times New Roman" w:hAnsi="Times New Roman"/>
                <w:sz w:val="28"/>
                <w:szCs w:val="28"/>
              </w:rPr>
            </w:pPr>
            <w:r>
              <w:rPr>
                <w:rFonts w:eastAsia="Calibri" w:cs="Times New Roman"/>
                <w:sz w:val="28"/>
                <w:szCs w:val="28"/>
                <w:lang w:eastAsia="en-US"/>
              </w:rPr>
              <w:t>земельного участка казачьим обществам</w:t>
            </w:r>
          </w:p>
          <w:p>
            <w:pPr>
              <w:pStyle w:val="Normal"/>
              <w:jc w:val="center"/>
              <w:rPr>
                <w:rFonts w:ascii="Times New Roman" w:hAnsi="Times New Roman"/>
                <w:sz w:val="28"/>
                <w:szCs w:val="28"/>
              </w:rPr>
            </w:pPr>
            <w:r>
              <w:rPr>
                <w:rFonts w:eastAsia="Calibri" w:cs="Times New Roman"/>
                <w:sz w:val="28"/>
                <w:szCs w:val="28"/>
                <w:lang w:eastAsia="en-US"/>
              </w:rPr>
              <w:t>(подпункт 17 пункта 2 статьи 39.6 Земельного кодекса Российской Федерации)</w:t>
            </w:r>
          </w:p>
          <w:p>
            <w:pPr>
              <w:pStyle w:val="Normal"/>
              <w:rPr>
                <w:rFonts w:ascii="Times New Roman" w:hAnsi="Times New Roman" w:eastAsia="Calibri" w:cs="Times New Roman"/>
                <w:sz w:val="28"/>
                <w:szCs w:val="28"/>
                <w:lang w:eastAsia="en-US"/>
              </w:rPr>
            </w:pPr>
            <w:r>
              <w:rPr>
                <w:rFonts w:eastAsia="Calibri" w:cs="Times New Roman"/>
                <w:sz w:val="28"/>
                <w:szCs w:val="28"/>
                <w:lang w:eastAsia="en-US"/>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Свидетельство о внесении казачьего общества в государственный Реестр казачьих обществ в Российской Федерации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Выписка из ЕГРН об объекте недвижимости (об испрашиваемом земельном участке)</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Выписка из ЕГРЮЛ о юридическом лице, являющемся заявителем</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24</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center"/>
              <w:rPr>
                <w:rFonts w:ascii="Times New Roman" w:hAnsi="Times New Roman"/>
                <w:sz w:val="28"/>
                <w:szCs w:val="28"/>
              </w:rPr>
            </w:pPr>
            <w:r>
              <w:rPr>
                <w:rFonts w:eastAsia="Calibri" w:cs="Times New Roman"/>
                <w:sz w:val="28"/>
                <w:szCs w:val="28"/>
                <w:lang w:eastAsia="en-US"/>
              </w:rPr>
              <w:t>Для лица,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p>
            <w:pPr>
              <w:pStyle w:val="Normal"/>
              <w:jc w:val="center"/>
              <w:rPr>
                <w:rFonts w:ascii="Times New Roman" w:hAnsi="Times New Roman"/>
                <w:sz w:val="28"/>
                <w:szCs w:val="28"/>
              </w:rPr>
            </w:pPr>
            <w:r>
              <w:rPr>
                <w:rFonts w:eastAsia="Calibri" w:cs="Times New Roman"/>
                <w:sz w:val="28"/>
                <w:szCs w:val="28"/>
                <w:lang w:eastAsia="en-US"/>
              </w:rPr>
              <w:t>(подпункт 18 пункта 2 статьи 39.6 Земельного кодекса Российской Федерации)</w:t>
            </w:r>
          </w:p>
        </w:tc>
        <w:tc>
          <w:tcPr>
            <w:tcW w:w="509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eastAsia="Calibri" w:cs="Times New Roman"/>
                <w:sz w:val="28"/>
                <w:szCs w:val="28"/>
                <w:lang w:eastAsia="en-US"/>
              </w:rPr>
            </w:pPr>
            <w:r>
              <w:rPr>
                <w:rFonts w:eastAsia="Calibri" w:cs="Times New Roman"/>
                <w:sz w:val="28"/>
                <w:szCs w:val="28"/>
                <w:lang w:eastAsia="en-US"/>
              </w:rPr>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eastAsia="Calibri" w:cs="Times New Roman"/>
                <w:sz w:val="28"/>
                <w:szCs w:val="28"/>
                <w:highlight w:val="green"/>
                <w:u w:val="single"/>
                <w:lang w:eastAsia="en-US"/>
              </w:rPr>
            </w:pPr>
            <w:r>
              <w:rPr>
                <w:rFonts w:eastAsia="Calibri" w:cs="Times New Roman"/>
                <w:sz w:val="28"/>
                <w:szCs w:val="28"/>
                <w:highlight w:val="green"/>
                <w:u w:val="single"/>
                <w:lang w:eastAsia="en-US"/>
              </w:rPr>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eastAsia="Calibri" w:cs="Times New Roman"/>
                <w:sz w:val="28"/>
                <w:szCs w:val="28"/>
                <w:lang w:eastAsia="en-US"/>
              </w:rPr>
            </w:pPr>
            <w:r>
              <w:rPr>
                <w:rFonts w:eastAsia="Calibri" w:cs="Times New Roman"/>
                <w:sz w:val="28"/>
                <w:szCs w:val="28"/>
                <w:lang w:eastAsia="en-US"/>
              </w:rPr>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Выписка из ЕГРН об объекте недвижимости (об испрашиваемом земельном участке)</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rHeight w:val="2161" w:hRule="atLeast"/>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Выписка из ЕГРЮЛ о юридическом лице, являющемся заявителем</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xml:space="preserve">Оригинал -1 </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rHeight w:val="988" w:hRule="atLeast"/>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25.</w:t>
            </w:r>
          </w:p>
        </w:tc>
        <w:tc>
          <w:tcPr>
            <w:tcW w:w="2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center"/>
              <w:rPr>
                <w:rFonts w:ascii="Times New Roman" w:hAnsi="Times New Roman"/>
                <w:sz w:val="28"/>
                <w:szCs w:val="28"/>
              </w:rPr>
            </w:pPr>
            <w:r>
              <w:rPr>
                <w:rFonts w:eastAsia="Calibri" w:cs="Times New Roman"/>
                <w:sz w:val="28"/>
                <w:szCs w:val="28"/>
                <w:lang w:eastAsia="en-US"/>
              </w:rPr>
              <w:t>Для гражданина, испрашивающего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r>
              <w:rPr>
                <w:rFonts w:eastAsia="Calibri" w:cs="Times New Roman"/>
                <w:sz w:val="28"/>
                <w:szCs w:val="28"/>
                <w:u w:val="single"/>
                <w:lang w:eastAsia="en-US"/>
              </w:rPr>
              <w:t xml:space="preserve"> </w:t>
            </w:r>
            <w:r>
              <w:rPr>
                <w:rFonts w:eastAsia="Calibri" w:cs="Times New Roman"/>
                <w:sz w:val="28"/>
                <w:szCs w:val="28"/>
                <w:lang w:eastAsia="en-US"/>
              </w:rPr>
              <w:t>(подпункт 19 пункта 2 статьи 39.6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Выписка из ЕГРН об объекте недвижимости (об испрашиваемом земельном участке)</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rHeight w:val="1552"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26</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sz w:val="28"/>
                <w:szCs w:val="28"/>
              </w:rPr>
              <w:t>Для недропользователя</w:t>
            </w:r>
          </w:p>
          <w:p>
            <w:pPr>
              <w:pStyle w:val="Normal"/>
              <w:jc w:val="center"/>
              <w:rPr>
                <w:rFonts w:ascii="Times New Roman" w:hAnsi="Times New Roman"/>
                <w:sz w:val="28"/>
                <w:szCs w:val="28"/>
              </w:rPr>
            </w:pPr>
            <w:r>
              <w:rPr>
                <w:rFonts w:eastAsia="Calibri" w:cs="Times New Roman"/>
                <w:sz w:val="28"/>
                <w:szCs w:val="28"/>
                <w:lang w:eastAsia="en-US"/>
              </w:rPr>
              <w:t>(подпункт 20 пункта 2 статьи 39.6 Земельного кодекса Российской Федерации)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Выписка из ЕГРН об объекте недвижимости (об испрашиваемом земельном участке)</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Выписка из ЕГРЮЛ о юридическом лице, являющемся заявителем</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rHeight w:val="291"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27</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center"/>
              <w:rPr>
                <w:rFonts w:ascii="Times New Roman" w:hAnsi="Times New Roman"/>
                <w:sz w:val="28"/>
                <w:szCs w:val="28"/>
              </w:rPr>
            </w:pPr>
            <w:r>
              <w:rPr>
                <w:rFonts w:eastAsia="Calibri" w:cs="Times New Roman"/>
                <w:sz w:val="28"/>
                <w:szCs w:val="28"/>
                <w:lang w:eastAsia="en-US"/>
              </w:rPr>
              <w:t>Для лица, с которым заключено концессионное соглашение (подпункт 23 пункта 2 статьи 39.6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xml:space="preserve"> </w:t>
            </w:r>
            <w:r>
              <w:rPr>
                <w:rFonts w:eastAsia="Calibri" w:cs="Times New Roman"/>
                <w:sz w:val="28"/>
                <w:szCs w:val="28"/>
                <w:lang w:eastAsia="en-US"/>
              </w:rPr>
              <w:t>Концессионное соглашение</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Выписка из ЕГРН об объекте недвижимости (об испрашиваемом земельном участке)</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Выписка из ЕГРЮЛ о юридическом лице, являющемся заявителем</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rHeight w:val="931"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28</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center"/>
              <w:rPr>
                <w:rFonts w:ascii="Times New Roman" w:hAnsi="Times New Roman"/>
                <w:sz w:val="28"/>
                <w:szCs w:val="28"/>
              </w:rPr>
            </w:pPr>
            <w:r>
              <w:rPr>
                <w:rFonts w:eastAsia="Calibri" w:cs="Times New Roman"/>
                <w:sz w:val="28"/>
                <w:szCs w:val="28"/>
                <w:lang w:eastAsia="en-US"/>
              </w:rPr>
              <w:t>Для лица, заключившее договор об освоении территории в целях строительства и эксплуатации наемного дома коммерческого использования (подпункт 23.1 пункта 2 статьи 39.6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Договор об освоении территории в целях строительства и эксплуатации наемного дома коммерческого использования</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Утвержденный проект планировки и утвержденный проект межевания территории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Выписка из ЕГРН об объекте недвижимости (об испрашиваемом земельном участке)</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Выписка из ЕГРЮЛ о юридическом лице, являющемся заявителем</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rHeight w:val="853"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29</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center"/>
              <w:rPr>
                <w:rFonts w:ascii="Times New Roman" w:hAnsi="Times New Roman"/>
                <w:sz w:val="28"/>
                <w:szCs w:val="28"/>
              </w:rPr>
            </w:pPr>
            <w:r>
              <w:rPr>
                <w:rFonts w:eastAsia="Calibri" w:cs="Times New Roman"/>
                <w:sz w:val="28"/>
                <w:szCs w:val="28"/>
                <w:lang w:eastAsia="en-US"/>
              </w:rPr>
              <w:t>Для юридического лица, заключившее договор об освоении территории в целях строительства и эксплуатации наемного дома социального использования (подпункт 23.1 пункта 2 статьи 39.6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xml:space="preserve"> </w:t>
            </w:r>
            <w:r>
              <w:rPr>
                <w:rFonts w:eastAsia="Calibri" w:cs="Times New Roman"/>
                <w:sz w:val="28"/>
                <w:szCs w:val="28"/>
                <w:lang w:eastAsia="en-US"/>
              </w:rPr>
              <w:t>Договор об освоении территории в целях строительства и эксплуатации наемного дома социального использования</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Утвержденный проект планировки и утвержденный проект межевания территории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Выписка из ЕГРН об объекте недвижимости (об испрашиваемом земельном участке)</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Выписка из ЕГРЮЛ о юридическом лице, являющемся заявителем</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rHeight w:val="631"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30</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center"/>
              <w:rPr>
                <w:rFonts w:ascii="Times New Roman" w:hAnsi="Times New Roman"/>
                <w:sz w:val="28"/>
                <w:szCs w:val="28"/>
              </w:rPr>
            </w:pPr>
            <w:r>
              <w:rPr>
                <w:rFonts w:eastAsia="Calibri" w:cs="Times New Roman"/>
                <w:sz w:val="28"/>
                <w:szCs w:val="28"/>
                <w:lang w:eastAsia="en-US"/>
              </w:rPr>
              <w:t>Для лица, с которым заключено охотхозяйственное соглашение (подпункт 24 пункта 2 статьи 39.6 Земельного кодекса Российской Федерации)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xml:space="preserve"> </w:t>
            </w:r>
            <w:r>
              <w:rPr>
                <w:rFonts w:eastAsia="Calibri" w:cs="Times New Roman"/>
                <w:sz w:val="28"/>
                <w:szCs w:val="28"/>
                <w:lang w:eastAsia="en-US"/>
              </w:rPr>
              <w:t>Охотхозяйственное соглашение</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Выписка из ЕГРН об объекте недвижимости (об испрашиваемом земельном участке)</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Выписка из ЕГРЮЛ о юридическом лице, являющемся заявителем</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Оригинал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Выписка из ЕГРИП об индивидуальном предпринимателе, являющемся заявителем</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Оригинал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rHeight w:val="922"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31</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center"/>
              <w:rPr>
                <w:rFonts w:ascii="Times New Roman" w:hAnsi="Times New Roman"/>
                <w:sz w:val="28"/>
                <w:szCs w:val="28"/>
              </w:rPr>
            </w:pPr>
            <w:r>
              <w:rPr>
                <w:rFonts w:eastAsia="Calibri" w:cs="Times New Roman"/>
                <w:sz w:val="28"/>
                <w:szCs w:val="28"/>
                <w:lang w:eastAsia="en-US"/>
              </w:rPr>
              <w:t>Для лица, испрашивающее земельный участок для размещения водохранилища и (или) гидротехнического сооружения (подпункт 25 пункта 2 статьи 39.6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Выписка из ЕГРН об объекте недвижимости (об испрашиваемом земельном участке)</w:t>
            </w:r>
          </w:p>
          <w:p>
            <w:pPr>
              <w:pStyle w:val="Normal"/>
              <w:rPr>
                <w:rFonts w:ascii="Times New Roman" w:hAnsi="Times New Roman" w:eastAsia="Calibri" w:cs="Times New Roman"/>
                <w:sz w:val="28"/>
                <w:szCs w:val="28"/>
                <w:lang w:eastAsia="en-US"/>
              </w:rPr>
            </w:pPr>
            <w:r>
              <w:rPr>
                <w:rFonts w:eastAsia="Calibri" w:cs="Times New Roman"/>
                <w:sz w:val="28"/>
                <w:szCs w:val="28"/>
                <w:lang w:eastAsia="en-US"/>
              </w:rPr>
            </w:r>
          </w:p>
          <w:p>
            <w:pPr>
              <w:pStyle w:val="Normal"/>
              <w:rPr>
                <w:rFonts w:ascii="Times New Roman" w:hAnsi="Times New Roman" w:eastAsia="Calibri" w:cs="Times New Roman"/>
                <w:sz w:val="28"/>
                <w:szCs w:val="28"/>
                <w:lang w:eastAsia="en-US"/>
              </w:rPr>
            </w:pPr>
            <w:r>
              <w:rPr>
                <w:rFonts w:eastAsia="Calibri" w:cs="Times New Roman"/>
                <w:sz w:val="28"/>
                <w:szCs w:val="28"/>
                <w:lang w:eastAsia="en-US"/>
              </w:rPr>
            </w:r>
          </w:p>
          <w:p>
            <w:pPr>
              <w:pStyle w:val="Normal"/>
              <w:rPr>
                <w:rFonts w:ascii="Times New Roman" w:hAnsi="Times New Roman" w:eastAsia="Calibri" w:cs="Times New Roman"/>
                <w:sz w:val="28"/>
                <w:szCs w:val="28"/>
                <w:lang w:eastAsia="en-US"/>
              </w:rPr>
            </w:pPr>
            <w:r>
              <w:rPr>
                <w:rFonts w:eastAsia="Calibri" w:cs="Times New Roman"/>
                <w:sz w:val="28"/>
                <w:szCs w:val="28"/>
                <w:lang w:eastAsia="en-US"/>
              </w:rPr>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Выписка из ЕГРЮЛ о юридическом лице, являющемся заявителем</w:t>
            </w:r>
          </w:p>
          <w:p>
            <w:pPr>
              <w:pStyle w:val="Normal"/>
              <w:rPr>
                <w:rFonts w:ascii="Times New Roman" w:hAnsi="Times New Roman" w:eastAsia="Calibri" w:cs="Times New Roman"/>
                <w:sz w:val="28"/>
                <w:szCs w:val="28"/>
                <w:lang w:eastAsia="en-US"/>
              </w:rPr>
            </w:pPr>
            <w:r>
              <w:rPr>
                <w:rFonts w:eastAsia="Calibri" w:cs="Times New Roman"/>
                <w:sz w:val="28"/>
                <w:szCs w:val="28"/>
                <w:lang w:eastAsia="en-US"/>
              </w:rPr>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Выписка из ЕГРИП об индивидуальном предпринимателе, являющемся заявителем</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Оригинал-1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rHeight w:val="445"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32</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center"/>
              <w:rPr>
                <w:rFonts w:ascii="Times New Roman" w:hAnsi="Times New Roman"/>
                <w:sz w:val="28"/>
                <w:szCs w:val="28"/>
              </w:rPr>
            </w:pPr>
            <w:r>
              <w:rPr>
                <w:rFonts w:eastAsia="Calibri" w:cs="Times New Roman"/>
                <w:sz w:val="28"/>
                <w:szCs w:val="28"/>
                <w:lang w:eastAsia="en-US"/>
              </w:rPr>
              <w:t>Для государственной компании "Российские автомобильные дороги" (подпункт 26 пункта 2 статьи 39.6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Выписка из ЕГРН об объекте недвижимости (об испрашиваемом земельном участке)</w:t>
            </w:r>
          </w:p>
          <w:p>
            <w:pPr>
              <w:pStyle w:val="Normal"/>
              <w:rPr>
                <w:rFonts w:ascii="Times New Roman" w:hAnsi="Times New Roman" w:eastAsia="Calibri" w:cs="Times New Roman"/>
                <w:sz w:val="28"/>
                <w:szCs w:val="28"/>
                <w:lang w:eastAsia="en-US"/>
              </w:rPr>
            </w:pPr>
            <w:r>
              <w:rPr>
                <w:rFonts w:eastAsia="Calibri" w:cs="Times New Roman"/>
                <w:sz w:val="28"/>
                <w:szCs w:val="28"/>
                <w:lang w:eastAsia="en-US"/>
              </w:rPr>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Выписка из ЕГРЮЛ о юридическом лице, являющемся заявителем</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rHeight w:val="808"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33</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center"/>
              <w:rPr>
                <w:rFonts w:ascii="Times New Roman" w:hAnsi="Times New Roman"/>
                <w:sz w:val="28"/>
                <w:szCs w:val="28"/>
              </w:rPr>
            </w:pPr>
            <w:r>
              <w:rPr>
                <w:rFonts w:eastAsia="Calibri" w:cs="Times New Roman"/>
                <w:sz w:val="28"/>
                <w:szCs w:val="28"/>
                <w:lang w:eastAsia="en-US"/>
              </w:rPr>
              <w:t>Для открытого акционерного общества "Российские железные дороги" (подпункт 27 пункта 2 статьи 39.6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Выписка из ЕГРН об объекте недвижимости (об испрашиваемом земельном участке)</w:t>
            </w:r>
          </w:p>
          <w:p>
            <w:pPr>
              <w:pStyle w:val="Normal"/>
              <w:rPr>
                <w:rFonts w:ascii="Times New Roman" w:hAnsi="Times New Roman" w:eastAsia="Calibri" w:cs="Times New Roman"/>
                <w:sz w:val="28"/>
                <w:szCs w:val="28"/>
                <w:lang w:eastAsia="en-US"/>
              </w:rPr>
            </w:pPr>
            <w:r>
              <w:rPr>
                <w:rFonts w:eastAsia="Calibri" w:cs="Times New Roman"/>
                <w:sz w:val="28"/>
                <w:szCs w:val="28"/>
                <w:lang w:eastAsia="en-US"/>
              </w:rPr>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Выписка из ЕГРЮЛ о юридическом лице, являющемся заявителем</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rHeight w:val="888"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34</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center"/>
              <w:rPr>
                <w:rFonts w:ascii="Times New Roman" w:hAnsi="Times New Roman"/>
                <w:sz w:val="28"/>
                <w:szCs w:val="28"/>
              </w:rPr>
            </w:pPr>
            <w:r>
              <w:rPr>
                <w:rFonts w:eastAsia="Calibri" w:cs="Times New Roman"/>
                <w:sz w:val="28"/>
                <w:szCs w:val="28"/>
                <w:lang w:eastAsia="en-US"/>
              </w:rPr>
              <w:t>Для Резидент зоны территориального развития, включенный в реестр резидентов зоны территориального развития (подпункт 28 пункта 2 статьи 39.6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Инвестиционная декларация, в составе которой представлен инвестиционный проект</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Выписка из ЕГРН об объекте недвижимости (об испрашиваемом земельном участке)</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Выписка из ЕГРЮЛ о юридическом лице, являющемся заявителем</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rHeight w:val="933"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35</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center"/>
              <w:rPr>
                <w:rFonts w:ascii="Times New Roman" w:hAnsi="Times New Roman"/>
                <w:sz w:val="28"/>
                <w:szCs w:val="28"/>
              </w:rPr>
            </w:pPr>
            <w:r>
              <w:rPr>
                <w:rFonts w:eastAsia="Calibri" w:cs="Times New Roman"/>
                <w:sz w:val="28"/>
                <w:szCs w:val="28"/>
                <w:lang w:eastAsia="en-US"/>
              </w:rPr>
              <w:t>Для лица, обладающего правом на добычу (вылов) водных биологических ресурсов (подпункт 29 пункта 2 статьи 39.6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Выписка из ЕГРН об объекте недвижимости (об испрашиваемом земельном участке)</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Выписка из ЕГРЮЛ о юридическом лице, являющемся заявителем</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rHeight w:val="1987"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36</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center"/>
              <w:rPr>
                <w:rFonts w:ascii="Times New Roman" w:hAnsi="Times New Roman"/>
                <w:sz w:val="28"/>
                <w:szCs w:val="28"/>
              </w:rPr>
            </w:pPr>
            <w:r>
              <w:rPr>
                <w:rFonts w:eastAsia="Calibri" w:cs="Times New Roman"/>
                <w:sz w:val="28"/>
                <w:szCs w:val="28"/>
                <w:lang w:eastAsia="en-US"/>
              </w:rPr>
              <w:t>Для юридического лица,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(подпункт 30 пункта 2 статьи 39.6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Выписка из ЕГРН об объекте недвижимости (об испрашиваемом земельном участке)</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Выписка из ЕГРЮЛ о юридическом лице, являющемся заявителем</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rHeight w:val="1508"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37</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center"/>
              <w:rPr>
                <w:rFonts w:ascii="Times New Roman" w:hAnsi="Times New Roman"/>
                <w:sz w:val="28"/>
                <w:szCs w:val="28"/>
              </w:rPr>
            </w:pPr>
            <w:r>
              <w:rPr>
                <w:rFonts w:eastAsia="Calibri" w:cs="Times New Roman"/>
                <w:sz w:val="28"/>
                <w:szCs w:val="28"/>
                <w:lang w:eastAsia="en-US"/>
              </w:rPr>
              <w:t>Для гражданина или юридического лица, являющиеся арендатором земельного участка, предназначенного для ведения сельскохозяйственного производства (подпункт 31 пункта 2 статьи 39.6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Выписка из ЕГРН об объекте недвижимости (об испрашиваемом земельном участке)</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Выписка из ЕГРЮЛ о юридическом лице, являющемся заявителем</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Выписка из ЕГРИП об индивидуальном предпринимателе, являющемся заявителем</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rHeight w:val="1009"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38</w:t>
            </w:r>
          </w:p>
          <w:p>
            <w:pPr>
              <w:pStyle w:val="Normal"/>
              <w:rPr>
                <w:rFonts w:ascii="Times New Roman" w:hAnsi="Times New Roman" w:eastAsia="Calibri" w:cs="Times New Roman"/>
                <w:sz w:val="28"/>
                <w:szCs w:val="28"/>
                <w:lang w:eastAsia="en-US"/>
              </w:rPr>
            </w:pPr>
            <w:r>
              <w:rPr>
                <w:rFonts w:eastAsia="Calibri" w:cs="Times New Roman"/>
                <w:sz w:val="28"/>
                <w:szCs w:val="28"/>
                <w:lang w:eastAsia="en-US"/>
              </w:rPr>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center"/>
              <w:rPr>
                <w:rFonts w:ascii="Times New Roman" w:hAnsi="Times New Roman"/>
                <w:sz w:val="28"/>
                <w:szCs w:val="28"/>
              </w:rPr>
            </w:pPr>
            <w:r>
              <w:rPr>
                <w:rFonts w:eastAsia="Calibri" w:cs="Times New Roman"/>
                <w:sz w:val="28"/>
                <w:szCs w:val="28"/>
                <w:lang w:eastAsia="en-US"/>
              </w:rPr>
              <w:t>Для арендатора земельного участка, имеющий право на заключение нового договора аренды земельного участка (подпункт 32 пункта 2 статьи 39.6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Копия при предъявлении оригинала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Выписка из ЕГРН об объекте недвижимости (об испрашиваемом земельном участке)</w:t>
            </w:r>
          </w:p>
          <w:p>
            <w:pPr>
              <w:pStyle w:val="Normal"/>
              <w:rPr>
                <w:rFonts w:ascii="Times New Roman" w:hAnsi="Times New Roman" w:eastAsia="Calibri" w:cs="Times New Roman"/>
                <w:sz w:val="28"/>
                <w:szCs w:val="28"/>
                <w:lang w:eastAsia="en-US"/>
              </w:rPr>
            </w:pPr>
            <w:r>
              <w:rPr>
                <w:rFonts w:eastAsia="Calibri" w:cs="Times New Roman"/>
                <w:sz w:val="28"/>
                <w:szCs w:val="28"/>
                <w:lang w:eastAsia="en-US"/>
              </w:rPr>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 Выписка из ЕГРЮЛ о юридическом лице, являющемся заявителем</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Times New Roman" w:hAnsi="Times New Roman"/>
                <w:sz w:val="28"/>
                <w:szCs w:val="28"/>
              </w:rPr>
            </w:pPr>
            <w:r>
              <w:rPr>
                <w:rFonts w:eastAsia="Calibri" w:cs="Times New Roman"/>
                <w:sz w:val="28"/>
                <w:szCs w:val="28"/>
                <w:lang w:eastAsia="en-US"/>
              </w:rPr>
              <w:t>Оригинал - 1</w:t>
            </w:r>
          </w:p>
        </w:tc>
        <w:tc>
          <w:tcPr>
            <w:tcW w:w="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8"/>
                <w:szCs w:val="28"/>
              </w:rPr>
            </w:pPr>
            <w:r>
              <w:rPr>
                <w:sz w:val="28"/>
                <w:szCs w:val="28"/>
              </w:rPr>
            </w:r>
          </w:p>
        </w:tc>
      </w:tr>
    </w:tbl>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1.4. При предоставлении земельного участка в безвозмездное пользование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bl>
      <w:tblPr>
        <w:tblW w:w="9606" w:type="dxa"/>
        <w:jc w:val="lef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4a0"/>
      </w:tblPr>
      <w:tblGrid>
        <w:gridCol w:w="534"/>
        <w:gridCol w:w="2309"/>
        <w:gridCol w:w="5090"/>
        <w:gridCol w:w="1672"/>
      </w:tblGrid>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1</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center"/>
              <w:rPr>
                <w:rFonts w:ascii="Times New Roman" w:hAnsi="Times New Roman"/>
                <w:sz w:val="28"/>
                <w:szCs w:val="28"/>
              </w:rPr>
            </w:pPr>
            <w:r>
              <w:rPr>
                <w:rFonts w:cs="Times New Roman"/>
                <w:sz w:val="28"/>
                <w:szCs w:val="28"/>
              </w:rPr>
              <w:t>Работник организации, которой земельный участок предоставлен на праве постоянного (бессрочного) пользования</w:t>
            </w:r>
            <w:r>
              <w:rPr>
                <w:rFonts w:eastAsia="Calibri" w:cs="Times New Roman"/>
                <w:sz w:val="28"/>
                <w:szCs w:val="28"/>
              </w:rPr>
              <w:t xml:space="preserve"> </w:t>
            </w:r>
          </w:p>
          <w:p>
            <w:pPr>
              <w:pStyle w:val="Normal"/>
              <w:jc w:val="center"/>
              <w:rPr>
                <w:rFonts w:ascii="Times New Roman" w:hAnsi="Times New Roman"/>
                <w:sz w:val="28"/>
                <w:szCs w:val="28"/>
              </w:rPr>
            </w:pPr>
            <w:r>
              <w:rPr>
                <w:rFonts w:eastAsia="Calibri" w:cs="Times New Roman"/>
                <w:sz w:val="28"/>
                <w:szCs w:val="28"/>
                <w:lang w:eastAsia="en-US"/>
              </w:rPr>
              <w:t>(подпункт 2 пункта 2 статьи 39.10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sz w:val="28"/>
                <w:szCs w:val="28"/>
              </w:rPr>
            </w:pPr>
            <w:r>
              <w:rPr>
                <w:rFonts w:cs="Times New Roman"/>
                <w:color w:val="000000"/>
                <w:sz w:val="28"/>
                <w:szCs w:val="28"/>
              </w:rPr>
              <w:t>Приказ о приеме на работу, выписка из трудовой книжки (либо сведения о трудовой деятельности) или трудовой договор (контракт)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cs="Times New Roman"/>
                <w:color w:val="000000"/>
                <w:sz w:val="28"/>
                <w:szCs w:val="28"/>
              </w:rPr>
            </w:pPr>
            <w:r>
              <w:rPr>
                <w:rFonts w:cs="Times New Roman"/>
                <w:color w:val="000000"/>
                <w:sz w:val="28"/>
                <w:szCs w:val="28"/>
              </w:rPr>
            </w:r>
          </w:p>
        </w:tc>
        <w:tc>
          <w:tcPr>
            <w:tcW w:w="1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center"/>
              <w:rPr>
                <w:rFonts w:ascii="Times New Roman" w:hAnsi="Times New Roman"/>
                <w:sz w:val="28"/>
                <w:szCs w:val="28"/>
              </w:rPr>
            </w:pPr>
            <w:r>
              <w:rPr>
                <w:rFonts w:eastAsia="Calibri" w:cs="Times New Roman"/>
                <w:spacing w:val="-6"/>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sz w:val="28"/>
                <w:szCs w:val="28"/>
              </w:rPr>
            </w:pPr>
            <w:r>
              <w:rPr>
                <w:rFonts w:cs="Times New Roman"/>
                <w:color w:val="000000"/>
                <w:sz w:val="28"/>
                <w:szCs w:val="28"/>
              </w:rPr>
              <w:t>* Выписка из ЕГРН об объекте недвижимости (об испрашиваемом земельном участке</w:t>
            </w:r>
          </w:p>
        </w:tc>
        <w:tc>
          <w:tcPr>
            <w:tcW w:w="1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center"/>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2</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center"/>
              <w:rPr>
                <w:rFonts w:ascii="Times New Roman" w:hAnsi="Times New Roman"/>
                <w:sz w:val="28"/>
                <w:szCs w:val="28"/>
              </w:rPr>
            </w:pPr>
            <w:r>
              <w:rPr>
                <w:rFonts w:cs="Times New Roman"/>
                <w:sz w:val="28"/>
                <w:szCs w:val="28"/>
              </w:rPr>
              <w:t>Религиозная организация, которой на праве безвозмездного пользования предоставлены здания, сооружения</w:t>
            </w:r>
            <w:r>
              <w:rPr>
                <w:rFonts w:eastAsia="Calibri" w:cs="Times New Roman"/>
                <w:sz w:val="28"/>
                <w:szCs w:val="28"/>
              </w:rPr>
              <w:t xml:space="preserve"> </w:t>
            </w:r>
          </w:p>
          <w:p>
            <w:pPr>
              <w:pStyle w:val="Normal"/>
              <w:jc w:val="center"/>
              <w:rPr>
                <w:rFonts w:ascii="Times New Roman" w:hAnsi="Times New Roman"/>
                <w:sz w:val="28"/>
                <w:szCs w:val="28"/>
              </w:rPr>
            </w:pPr>
            <w:r>
              <w:rPr>
                <w:rFonts w:eastAsia="Calibri" w:cs="Times New Roman"/>
                <w:sz w:val="28"/>
                <w:szCs w:val="28"/>
                <w:lang w:eastAsia="en-US"/>
              </w:rPr>
              <w:t>(подпункт 4 пункта 2 статьи 39.10 Земельного кодекса Российской Федерации)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sz w:val="28"/>
                <w:szCs w:val="28"/>
              </w:rPr>
            </w:pPr>
            <w:r>
              <w:rPr>
                <w:rFonts w:cs="Times New Roman"/>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sz w:val="28"/>
                <w:szCs w:val="28"/>
              </w:rPr>
            </w:pPr>
            <w:r>
              <w:rPr>
                <w:rFonts w:cs="Times New Roman"/>
                <w:color w:val="000000"/>
                <w:sz w:val="28"/>
                <w:szCs w:val="28"/>
              </w:rPr>
              <w:t>Договор безвозмездного пользования зданием, сооружением, если право на такое здание, сооружение не зарегистрировано в ЕГРН</w:t>
            </w:r>
          </w:p>
        </w:tc>
        <w:tc>
          <w:tcPr>
            <w:tcW w:w="1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center"/>
              <w:rPr>
                <w:rFonts w:ascii="Times New Roman" w:hAnsi="Times New Roman"/>
                <w:sz w:val="28"/>
                <w:szCs w:val="28"/>
              </w:rPr>
            </w:pPr>
            <w:r>
              <w:rPr>
                <w:rFonts w:eastAsia="Calibri" w:cs="Times New Roman"/>
                <w:spacing w:val="-6"/>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sz w:val="28"/>
                <w:szCs w:val="28"/>
              </w:rPr>
            </w:pPr>
            <w:r>
              <w:rPr>
                <w:rFonts w:cs="Times New Roman"/>
                <w:color w:val="000000"/>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cs="Times New Roman"/>
                <w:color w:val="000000"/>
                <w:sz w:val="28"/>
                <w:szCs w:val="28"/>
              </w:rPr>
            </w:pPr>
            <w:r>
              <w:rPr>
                <w:rFonts w:cs="Times New Roman"/>
                <w:color w:val="000000"/>
                <w:sz w:val="28"/>
                <w:szCs w:val="28"/>
              </w:rPr>
            </w:r>
          </w:p>
        </w:tc>
        <w:tc>
          <w:tcPr>
            <w:tcW w:w="1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center"/>
              <w:rPr>
                <w:rFonts w:ascii="Times New Roman" w:hAnsi="Times New Roman"/>
                <w:sz w:val="28"/>
                <w:szCs w:val="28"/>
              </w:rPr>
            </w:pPr>
            <w:r>
              <w:rPr>
                <w:rFonts w:eastAsia="Calibri" w:cs="Times New Roman"/>
                <w:spacing w:val="-6"/>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sz w:val="28"/>
                <w:szCs w:val="28"/>
              </w:rPr>
            </w:pPr>
            <w:r>
              <w:rPr>
                <w:rFonts w:cs="Times New Roman"/>
                <w:color w:val="000000"/>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center"/>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sz w:val="28"/>
                <w:szCs w:val="28"/>
              </w:rPr>
            </w:pPr>
            <w:r>
              <w:rPr>
                <w:rFonts w:cs="Times New Roman"/>
                <w:color w:val="000000"/>
                <w:sz w:val="28"/>
                <w:szCs w:val="28"/>
              </w:rPr>
              <w:t>* Выписка из ЕГРН об объекте недвижимости (об испрашиваемом земельном участке)</w:t>
            </w:r>
          </w:p>
        </w:tc>
        <w:tc>
          <w:tcPr>
            <w:tcW w:w="1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center"/>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sz w:val="28"/>
                <w:szCs w:val="28"/>
              </w:rPr>
            </w:pPr>
            <w:r>
              <w:rPr>
                <w:rFonts w:cs="Times New Roman"/>
                <w:color w:val="000000"/>
                <w:sz w:val="28"/>
                <w:szCs w:val="28"/>
              </w:rPr>
              <w:t>* Выписка из ЕГРН об объекте недвижимости (о здании и (или) сооружении, расположенном(ых) на испрашиваемом земельном участке)</w:t>
            </w:r>
          </w:p>
        </w:tc>
        <w:tc>
          <w:tcPr>
            <w:tcW w:w="1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center"/>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sz w:val="28"/>
                <w:szCs w:val="28"/>
              </w:rPr>
            </w:pPr>
            <w:r>
              <w:rPr>
                <w:rFonts w:cs="Times New Roman"/>
                <w:color w:val="000000"/>
                <w:sz w:val="28"/>
                <w:szCs w:val="28"/>
              </w:rPr>
              <w:t>* Выписка из ЕГРЮЛ о юридическом лице, являющемся заявителем</w:t>
            </w:r>
          </w:p>
        </w:tc>
        <w:tc>
          <w:tcPr>
            <w:tcW w:w="1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center"/>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3</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sz w:val="28"/>
                <w:szCs w:val="28"/>
              </w:rPr>
              <w:t>Лицо, с которым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70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pPr>
              <w:pStyle w:val="Normal"/>
              <w:jc w:val="center"/>
              <w:rPr>
                <w:rFonts w:ascii="Times New Roman" w:hAnsi="Times New Roman"/>
                <w:sz w:val="28"/>
                <w:szCs w:val="28"/>
              </w:rPr>
            </w:pPr>
            <w:r>
              <w:rPr>
                <w:rFonts w:eastAsia="Calibri" w:cs="Times New Roman"/>
                <w:sz w:val="28"/>
                <w:szCs w:val="28"/>
                <w:lang w:eastAsia="en-US"/>
              </w:rPr>
              <w:t>(подпункт 5 пункта 2 статьи 39.10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sz w:val="28"/>
                <w:szCs w:val="28"/>
              </w:rPr>
            </w:pPr>
            <w:r>
              <w:rPr>
                <w:rFonts w:cs="Times New Roman"/>
                <w:color w:val="000000"/>
                <w:sz w:val="28"/>
                <w:szCs w:val="28"/>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cs="Times New Roman"/>
                <w:color w:val="000000"/>
                <w:sz w:val="28"/>
                <w:szCs w:val="28"/>
              </w:rPr>
            </w:pPr>
            <w:r>
              <w:rPr>
                <w:rFonts w:cs="Times New Roman"/>
                <w:color w:val="000000"/>
                <w:sz w:val="28"/>
                <w:szCs w:val="28"/>
              </w:rPr>
            </w:r>
          </w:p>
        </w:tc>
        <w:tc>
          <w:tcPr>
            <w:tcW w:w="1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center"/>
              <w:rPr>
                <w:rFonts w:ascii="Times New Roman" w:hAnsi="Times New Roman"/>
                <w:sz w:val="28"/>
                <w:szCs w:val="28"/>
              </w:rPr>
            </w:pPr>
            <w:r>
              <w:rPr>
                <w:rFonts w:eastAsia="Calibri" w:cs="Times New Roman"/>
                <w:spacing w:val="-6"/>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sz w:val="28"/>
                <w:szCs w:val="28"/>
              </w:rPr>
            </w:pPr>
            <w:r>
              <w:rPr>
                <w:rFonts w:cs="Times New Roman"/>
                <w:color w:val="000000"/>
                <w:sz w:val="28"/>
                <w:szCs w:val="28"/>
              </w:rPr>
              <w:t>* Выписка из ЕГРН об объекте недвижимости (об испрашиваемом земельном участке)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cs="Times New Roman"/>
                <w:color w:val="000000"/>
                <w:sz w:val="28"/>
                <w:szCs w:val="28"/>
              </w:rPr>
            </w:pPr>
            <w:r>
              <w:rPr>
                <w:rFonts w:cs="Times New Roman"/>
                <w:color w:val="000000"/>
                <w:sz w:val="28"/>
                <w:szCs w:val="28"/>
              </w:rPr>
            </w:r>
          </w:p>
        </w:tc>
        <w:tc>
          <w:tcPr>
            <w:tcW w:w="1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center"/>
              <w:rPr>
                <w:rFonts w:ascii="Times New Roman" w:hAnsi="Times New Roman"/>
                <w:sz w:val="28"/>
                <w:szCs w:val="28"/>
              </w:rPr>
            </w:pPr>
            <w:r>
              <w:rPr>
                <w:rFonts w:eastAsia="Calibri" w:cs="Times New Roman"/>
                <w:spacing w:val="-6"/>
                <w:sz w:val="28"/>
                <w:szCs w:val="28"/>
                <w:lang w:eastAsia="en-US"/>
              </w:rPr>
              <w:t>Оригинал - 1</w:t>
            </w:r>
          </w:p>
        </w:tc>
      </w:tr>
      <w:tr>
        <w:trPr>
          <w:trHeight w:val="631" w:hRule="atLeast"/>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sz w:val="28"/>
                <w:szCs w:val="28"/>
              </w:rPr>
            </w:pPr>
            <w:r>
              <w:rPr>
                <w:rFonts w:cs="Times New Roman"/>
                <w:color w:val="000000"/>
                <w:sz w:val="28"/>
                <w:szCs w:val="28"/>
              </w:rPr>
              <w:t>* Выписка из ЕГРЮЛ о юридическом лице, являющемся заявителем</w:t>
            </w:r>
          </w:p>
        </w:tc>
        <w:tc>
          <w:tcPr>
            <w:tcW w:w="1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center"/>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4</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sz w:val="28"/>
                <w:szCs w:val="28"/>
              </w:rPr>
              <w:t>Гражданин, которому предоставлено служебное жилое помещение в виде жилого дома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sz w:val="28"/>
                <w:szCs w:val="28"/>
              </w:rPr>
              <w:t>(подпункт 8 пункта 2 статьи 39.10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sz w:val="28"/>
                <w:szCs w:val="28"/>
              </w:rPr>
            </w:pPr>
            <w:r>
              <w:rPr>
                <w:rFonts w:cs="Times New Roman"/>
                <w:color w:val="000000"/>
                <w:sz w:val="28"/>
                <w:szCs w:val="28"/>
              </w:rPr>
              <w:t>Договор найма служебного жилого помещения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cs="Times New Roman"/>
                <w:color w:val="000000"/>
                <w:sz w:val="28"/>
                <w:szCs w:val="28"/>
              </w:rPr>
            </w:pPr>
            <w:r>
              <w:rPr>
                <w:rFonts w:cs="Times New Roman"/>
                <w:color w:val="000000"/>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cs="Times New Roman"/>
                <w:color w:val="000000"/>
                <w:sz w:val="28"/>
                <w:szCs w:val="28"/>
              </w:rPr>
            </w:pPr>
            <w:r>
              <w:rPr>
                <w:rFonts w:cs="Times New Roman"/>
                <w:color w:val="000000"/>
                <w:sz w:val="28"/>
                <w:szCs w:val="28"/>
              </w:rPr>
            </w:r>
          </w:p>
        </w:tc>
        <w:tc>
          <w:tcPr>
            <w:tcW w:w="1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center"/>
              <w:rPr>
                <w:rFonts w:ascii="Times New Roman" w:hAnsi="Times New Roman"/>
                <w:sz w:val="28"/>
                <w:szCs w:val="28"/>
              </w:rPr>
            </w:pPr>
            <w:r>
              <w:rPr>
                <w:rFonts w:eastAsia="Calibri" w:cs="Times New Roman"/>
                <w:spacing w:val="-6"/>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sz w:val="28"/>
                <w:szCs w:val="28"/>
              </w:rPr>
            </w:pPr>
            <w:r>
              <w:rPr>
                <w:rFonts w:cs="Times New Roman"/>
                <w:color w:val="000000"/>
                <w:sz w:val="28"/>
                <w:szCs w:val="28"/>
              </w:rPr>
              <w:t>Выписка из ЕГРН об объекте недвижимости (об испрашиваемом земельном участке)</w:t>
            </w:r>
          </w:p>
        </w:tc>
        <w:tc>
          <w:tcPr>
            <w:tcW w:w="1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center"/>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5</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sz w:val="28"/>
                <w:szCs w:val="28"/>
              </w:rPr>
              <w:t>СНТ или ОНТ (подпункт 11 пункта 2 статьи 39.10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sz w:val="28"/>
                <w:szCs w:val="28"/>
              </w:rPr>
            </w:pPr>
            <w:r>
              <w:rPr>
                <w:rFonts w:cs="Times New Roman"/>
                <w:color w:val="000000"/>
                <w:sz w:val="28"/>
                <w:szCs w:val="28"/>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c>
          <w:tcPr>
            <w:tcW w:w="1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center"/>
              <w:rPr>
                <w:rFonts w:ascii="Times New Roman" w:hAnsi="Times New Roman"/>
                <w:sz w:val="28"/>
                <w:szCs w:val="28"/>
              </w:rPr>
            </w:pPr>
            <w:r>
              <w:rPr>
                <w:rFonts w:eastAsia="Calibri" w:cs="Times New Roman"/>
                <w:spacing w:val="-6"/>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sz w:val="28"/>
                <w:szCs w:val="28"/>
              </w:rPr>
            </w:pPr>
            <w:r>
              <w:rPr>
                <w:rFonts w:cs="Times New Roman"/>
                <w:color w:val="000000"/>
                <w:sz w:val="28"/>
                <w:szCs w:val="28"/>
              </w:rPr>
              <w:t>* Выписка из ЕГРН об объекте недвижимости (об испрашиваемом земельном участке)</w:t>
            </w:r>
          </w:p>
        </w:tc>
        <w:tc>
          <w:tcPr>
            <w:tcW w:w="1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center"/>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sz w:val="28"/>
                <w:szCs w:val="28"/>
              </w:rPr>
            </w:pPr>
            <w:r>
              <w:rPr>
                <w:rFonts w:cs="Times New Roman"/>
                <w:color w:val="000000"/>
                <w:sz w:val="28"/>
                <w:szCs w:val="28"/>
              </w:rPr>
              <w:t>* Выписка из ЕГРЮЛ в отношении СНТ или ОНТ</w:t>
            </w:r>
          </w:p>
        </w:tc>
        <w:tc>
          <w:tcPr>
            <w:tcW w:w="1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center"/>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6</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sz w:val="28"/>
                <w:szCs w:val="28"/>
              </w:rPr>
              <w:t>Лицо, с которым в соответствии с Федеральным законом от 29.12.2012 N 275-ФЗ "О государственном оборонном заказе" 80 или Федеральным законом от 05.04.2013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sz w:val="28"/>
                <w:szCs w:val="28"/>
              </w:rPr>
              <w:t>(подпункт 14 пункта 2 статьи 39.10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sz w:val="28"/>
                <w:szCs w:val="28"/>
              </w:rPr>
            </w:pPr>
            <w:r>
              <w:rPr>
                <w:rFonts w:cs="Times New Roman"/>
                <w:color w:val="000000"/>
                <w:sz w:val="28"/>
                <w:szCs w:val="28"/>
              </w:rPr>
              <w:t>Государственный контракт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sz w:val="28"/>
                <w:szCs w:val="28"/>
              </w:rPr>
            </w:pPr>
            <w:r>
              <w:rPr>
                <w:rFonts w:cs="Times New Roman"/>
                <w:color w:val="000000"/>
                <w:sz w:val="28"/>
                <w:szCs w:val="28"/>
              </w:rPr>
              <w:t>испрашиваемом земельном участке)</w:t>
            </w:r>
          </w:p>
        </w:tc>
        <w:tc>
          <w:tcPr>
            <w:tcW w:w="1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center"/>
              <w:rPr>
                <w:rFonts w:ascii="Times New Roman" w:hAnsi="Times New Roman"/>
                <w:sz w:val="28"/>
                <w:szCs w:val="28"/>
              </w:rPr>
            </w:pPr>
            <w:r>
              <w:rPr>
                <w:rFonts w:eastAsia="Calibri" w:cs="Times New Roman"/>
                <w:spacing w:val="-6"/>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sz w:val="28"/>
                <w:szCs w:val="28"/>
              </w:rPr>
            </w:pPr>
            <w:r>
              <w:rPr>
                <w:rFonts w:cs="Times New Roman"/>
                <w:color w:val="000000"/>
                <w:sz w:val="28"/>
                <w:szCs w:val="28"/>
              </w:rPr>
              <w:t>* Выписка из ЕГРН об объекте недвижимости (об</w:t>
            </w:r>
          </w:p>
        </w:tc>
        <w:tc>
          <w:tcPr>
            <w:tcW w:w="1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center"/>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sz w:val="28"/>
                <w:szCs w:val="28"/>
              </w:rPr>
            </w:pPr>
            <w:r>
              <w:rPr>
                <w:rFonts w:cs="Times New Roman"/>
                <w:color w:val="000000"/>
                <w:sz w:val="28"/>
                <w:szCs w:val="28"/>
              </w:rPr>
              <w:t>* Выписка из ЕГРЮЛ о юридическом лице, являющемся заявителем</w:t>
            </w:r>
          </w:p>
        </w:tc>
        <w:tc>
          <w:tcPr>
            <w:tcW w:w="1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center"/>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7</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sz w:val="28"/>
                <w:szCs w:val="28"/>
              </w:rPr>
              <w:t xml:space="preserve">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sz w:val="28"/>
                <w:szCs w:val="28"/>
              </w:rPr>
              <w:t>(подпункт 15 пункта 2 статьи 39.10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sz w:val="28"/>
                <w:szCs w:val="28"/>
              </w:rPr>
            </w:pPr>
            <w:r>
              <w:rPr>
                <w:rFonts w:cs="Times New Roman"/>
                <w:color w:val="000000"/>
                <w:sz w:val="28"/>
                <w:szCs w:val="28"/>
              </w:rPr>
              <w:t>Решение субъекта Российской Федерации о создании некоммерческой организации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cs="Times New Roman"/>
                <w:color w:val="000000"/>
                <w:sz w:val="28"/>
                <w:szCs w:val="28"/>
              </w:rPr>
            </w:pPr>
            <w:r>
              <w:rPr>
                <w:rFonts w:cs="Times New Roman"/>
                <w:color w:val="000000"/>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cs="Times New Roman"/>
                <w:color w:val="000000"/>
                <w:sz w:val="28"/>
                <w:szCs w:val="28"/>
              </w:rPr>
            </w:pPr>
            <w:r>
              <w:rPr>
                <w:rFonts w:cs="Times New Roman"/>
                <w:color w:val="000000"/>
                <w:sz w:val="28"/>
                <w:szCs w:val="28"/>
              </w:rPr>
            </w:r>
          </w:p>
        </w:tc>
        <w:tc>
          <w:tcPr>
            <w:tcW w:w="1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center"/>
              <w:rPr>
                <w:rFonts w:ascii="Times New Roman" w:hAnsi="Times New Roman"/>
                <w:sz w:val="28"/>
                <w:szCs w:val="28"/>
              </w:rPr>
            </w:pPr>
            <w:r>
              <w:rPr>
                <w:rFonts w:eastAsia="Calibri" w:cs="Times New Roman"/>
                <w:spacing w:val="-6"/>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sz w:val="28"/>
                <w:szCs w:val="28"/>
              </w:rPr>
            </w:pPr>
            <w:r>
              <w:rPr>
                <w:rFonts w:cs="Times New Roman"/>
                <w:color w:val="000000"/>
                <w:sz w:val="28"/>
                <w:szCs w:val="28"/>
              </w:rPr>
              <w:t>* Выписка из ЕГРН об объекте недвижимости (об испрашиваемом земельном участке)</w:t>
            </w:r>
          </w:p>
        </w:tc>
        <w:tc>
          <w:tcPr>
            <w:tcW w:w="1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center"/>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sz w:val="28"/>
                <w:szCs w:val="28"/>
              </w:rPr>
            </w:pPr>
            <w:r>
              <w:rPr>
                <w:rFonts w:cs="Times New Roman"/>
                <w:color w:val="000000"/>
                <w:sz w:val="28"/>
                <w:szCs w:val="28"/>
              </w:rPr>
              <w:t>* Выписка из ЕГРЮЛ о юридическом лице, являющемся заявителем</w:t>
            </w:r>
          </w:p>
        </w:tc>
        <w:tc>
          <w:tcPr>
            <w:tcW w:w="1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center"/>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cs="Times New Roman"/>
                <w:color w:val="000000"/>
                <w:sz w:val="28"/>
                <w:szCs w:val="28"/>
              </w:rPr>
            </w:pPr>
            <w:r>
              <w:rPr>
                <w:rFonts w:cs="Times New Roman"/>
                <w:color w:val="000000"/>
                <w:sz w:val="28"/>
                <w:szCs w:val="28"/>
              </w:rPr>
            </w:r>
          </w:p>
        </w:tc>
        <w:tc>
          <w:tcPr>
            <w:tcW w:w="1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center"/>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color w:val="000000"/>
                <w:sz w:val="28"/>
                <w:szCs w:val="28"/>
              </w:rPr>
              <w:t>8</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sz w:val="28"/>
                <w:szCs w:val="28"/>
              </w:rPr>
            </w:pPr>
            <w:r>
              <w:rPr>
                <w:rFonts w:cs="Times New Roman"/>
                <w:sz w:val="28"/>
                <w:szCs w:val="28"/>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 (подпункт 16 пункта 2 статьи 39.10 Земельного кодекса Российской Федерации)</w:t>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sz w:val="28"/>
                <w:szCs w:val="28"/>
              </w:rPr>
            </w:pPr>
            <w:r>
              <w:rPr>
                <w:rFonts w:cs="Times New Roman"/>
                <w:color w:val="000000"/>
                <w:sz w:val="28"/>
                <w:szCs w:val="28"/>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cs="Times New Roman"/>
                <w:color w:val="000000"/>
                <w:sz w:val="28"/>
                <w:szCs w:val="28"/>
              </w:rPr>
            </w:pPr>
            <w:r>
              <w:rPr>
                <w:rFonts w:cs="Times New Roman"/>
                <w:color w:val="000000"/>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cs="Times New Roman"/>
                <w:color w:val="000000"/>
                <w:sz w:val="28"/>
                <w:szCs w:val="28"/>
              </w:rPr>
            </w:pPr>
            <w:r>
              <w:rPr>
                <w:rFonts w:cs="Times New Roman"/>
                <w:color w:val="000000"/>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cs="Times New Roman"/>
                <w:color w:val="000000"/>
                <w:sz w:val="28"/>
                <w:szCs w:val="28"/>
              </w:rPr>
            </w:pPr>
            <w:r>
              <w:rPr>
                <w:rFonts w:cs="Times New Roman"/>
                <w:color w:val="000000"/>
                <w:sz w:val="28"/>
                <w:szCs w:val="28"/>
              </w:rPr>
            </w:r>
          </w:p>
        </w:tc>
        <w:tc>
          <w:tcPr>
            <w:tcW w:w="1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center"/>
              <w:rPr>
                <w:rFonts w:ascii="Times New Roman" w:hAnsi="Times New Roman"/>
                <w:sz w:val="28"/>
                <w:szCs w:val="28"/>
              </w:rPr>
            </w:pPr>
            <w:r>
              <w:rPr>
                <w:rFonts w:eastAsia="Calibri" w:cs="Times New Roman"/>
                <w:spacing w:val="-6"/>
                <w:sz w:val="28"/>
                <w:szCs w:val="28"/>
                <w:lang w:eastAsia="en-US"/>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sz w:val="28"/>
                <w:szCs w:val="28"/>
              </w:rPr>
            </w:pPr>
            <w:r>
              <w:rPr>
                <w:rFonts w:cs="Times New Roman"/>
                <w:color w:val="000000"/>
                <w:sz w:val="28"/>
                <w:szCs w:val="28"/>
              </w:rPr>
              <w:t>* Выписка из ЕГРН об объекте недвижимости (об испрашиваемом земельном участке)</w:t>
            </w:r>
          </w:p>
        </w:tc>
        <w:tc>
          <w:tcPr>
            <w:tcW w:w="1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center"/>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sz w:val="28"/>
                <w:szCs w:val="28"/>
              </w:rPr>
            </w:pPr>
            <w:r>
              <w:rPr>
                <w:rFonts w:cs="Times New Roman"/>
                <w:color w:val="000000"/>
                <w:sz w:val="28"/>
                <w:szCs w:val="28"/>
              </w:rPr>
              <w:t>* Выписка из ЕГРЮЛ о юридическом лице, являющемся заявителем</w:t>
            </w:r>
          </w:p>
        </w:tc>
        <w:tc>
          <w:tcPr>
            <w:tcW w:w="1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center"/>
              <w:rPr>
                <w:rFonts w:ascii="Times New Roman" w:hAnsi="Times New Roman"/>
                <w:sz w:val="28"/>
                <w:szCs w:val="28"/>
              </w:rPr>
            </w:pPr>
            <w:r>
              <w:rPr>
                <w:rFonts w:eastAsia="Calibri" w:cs="Times New Roman"/>
                <w:spacing w:val="-6"/>
                <w:sz w:val="28"/>
                <w:szCs w:val="28"/>
                <w:lang w:eastAsia="en-US"/>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color w:val="000000"/>
                <w:sz w:val="28"/>
                <w:szCs w:val="28"/>
              </w:rPr>
            </w:pPr>
            <w:r>
              <w:rPr>
                <w:rFonts w:cs="Times New Roman"/>
                <w:color w:val="000000"/>
                <w:sz w:val="28"/>
                <w:szCs w:val="28"/>
              </w:rPr>
            </w:r>
          </w:p>
        </w:tc>
        <w:tc>
          <w:tcPr>
            <w:tcW w:w="5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cs="Times New Roman"/>
                <w:color w:val="000000"/>
                <w:sz w:val="28"/>
                <w:szCs w:val="28"/>
              </w:rPr>
            </w:pPr>
            <w:r>
              <w:rPr>
                <w:rFonts w:cs="Times New Roman"/>
                <w:color w:val="000000"/>
                <w:sz w:val="28"/>
                <w:szCs w:val="28"/>
              </w:rPr>
            </w:r>
          </w:p>
        </w:tc>
        <w:tc>
          <w:tcPr>
            <w:tcW w:w="1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center"/>
              <w:rPr>
                <w:rFonts w:ascii="Times New Roman" w:hAnsi="Times New Roman"/>
                <w:sz w:val="28"/>
                <w:szCs w:val="28"/>
              </w:rPr>
            </w:pPr>
            <w:r>
              <w:rPr>
                <w:rFonts w:eastAsia="Calibri" w:cs="Times New Roman"/>
                <w:spacing w:val="-6"/>
                <w:sz w:val="28"/>
                <w:szCs w:val="28"/>
                <w:lang w:eastAsia="en-US"/>
              </w:rPr>
              <w:t>Оригинал - 1</w:t>
            </w:r>
          </w:p>
        </w:tc>
      </w:tr>
    </w:tbl>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sz w:val="28"/>
          <w:szCs w:val="28"/>
        </w:rPr>
      </w:pPr>
      <w:r>
        <w:rPr>
          <w:rFonts w:cs="Times New Roman"/>
          <w:color w:val="000000"/>
          <w:sz w:val="28"/>
          <w:szCs w:val="28"/>
        </w:rPr>
        <w:t>Документы, обозначенные символом «*», запрашиваются Администрацией либо МФЦ, посредством межведомственного информационного взаимодействия, если заявитель не представил самостоятельно.</w:t>
      </w:r>
    </w:p>
    <w:p>
      <w:pPr>
        <w:pStyle w:val="Normal"/>
        <w:shd w:val="clear" w:color="auto" w:fill="FFFFFF"/>
        <w:ind w:left="3969" w:hanging="0"/>
        <w:jc w:val="right"/>
        <w:rPr>
          <w:rFonts w:ascii="Times New Roman" w:hAnsi="Times New Roman"/>
          <w:sz w:val="28"/>
          <w:szCs w:val="28"/>
        </w:rPr>
      </w:pPr>
      <w:r>
        <w:rPr>
          <w:rFonts w:eastAsia="Calibri" w:cs="Times New Roman"/>
          <w:spacing w:val="-3"/>
          <w:sz w:val="28"/>
          <w:szCs w:val="28"/>
          <w:lang w:eastAsia="en-US"/>
        </w:rPr>
        <w:t>Приложение № 4</w:t>
      </w:r>
    </w:p>
    <w:p>
      <w:pPr>
        <w:pStyle w:val="Normal"/>
        <w:shd w:val="clear" w:color="auto" w:fill="FFFFFF"/>
        <w:ind w:left="3969" w:hanging="0"/>
        <w:jc w:val="right"/>
        <w:rPr>
          <w:rFonts w:ascii="Times New Roman" w:hAnsi="Times New Roman"/>
          <w:sz w:val="28"/>
          <w:szCs w:val="28"/>
        </w:rPr>
      </w:pPr>
      <w:r>
        <w:rPr>
          <w:rFonts w:eastAsia="Calibri" w:cs="Times New Roman"/>
          <w:spacing w:val="-1"/>
          <w:sz w:val="28"/>
          <w:szCs w:val="28"/>
          <w:lang w:eastAsia="en-US"/>
        </w:rPr>
        <w:t>к Административному регламенту</w:t>
      </w:r>
    </w:p>
    <w:p>
      <w:pPr>
        <w:pStyle w:val="Normal"/>
        <w:shd w:val="clear" w:color="auto" w:fill="FFFFFF"/>
        <w:spacing w:before="0" w:after="0"/>
        <w:jc w:val="right"/>
        <w:rPr>
          <w:rFonts w:ascii="Times New Roman" w:hAnsi="Times New Roman"/>
          <w:sz w:val="28"/>
          <w:szCs w:val="28"/>
        </w:rPr>
      </w:pPr>
      <w:r>
        <w:rPr>
          <w:rFonts w:eastAsia="Calibri" w:cs="Times New Roman"/>
          <w:spacing w:val="-1"/>
          <w:sz w:val="28"/>
          <w:szCs w:val="28"/>
          <w:lang w:eastAsia="en-US"/>
        </w:rPr>
        <w:t xml:space="preserve">предоставления Администрацией </w:t>
      </w:r>
    </w:p>
    <w:p>
      <w:pPr>
        <w:pStyle w:val="Normal"/>
        <w:shd w:val="clear" w:color="auto" w:fill="FFFFFF"/>
        <w:spacing w:before="0" w:after="0"/>
        <w:jc w:val="right"/>
        <w:rPr>
          <w:rFonts w:ascii="Times New Roman" w:hAnsi="Times New Roman"/>
          <w:sz w:val="28"/>
          <w:szCs w:val="28"/>
        </w:rPr>
      </w:pPr>
      <w:r>
        <w:rPr>
          <w:rFonts w:eastAsia="Calibri" w:cs="Times New Roman"/>
          <w:spacing w:val="-1"/>
          <w:sz w:val="28"/>
          <w:szCs w:val="28"/>
          <w:lang w:eastAsia="en-US"/>
        </w:rPr>
        <w:t xml:space="preserve">Ковылкинского сельского поселения </w:t>
      </w:r>
    </w:p>
    <w:p>
      <w:pPr>
        <w:pStyle w:val="Normal"/>
        <w:shd w:val="clear" w:color="auto" w:fill="FFFFFF"/>
        <w:spacing w:before="0" w:after="0"/>
        <w:jc w:val="right"/>
        <w:rPr>
          <w:rFonts w:ascii="Times New Roman" w:hAnsi="Times New Roman"/>
          <w:sz w:val="28"/>
          <w:szCs w:val="28"/>
        </w:rPr>
      </w:pPr>
      <w:r>
        <w:rPr>
          <w:rFonts w:eastAsia="Calibri" w:cs="Times New Roman"/>
          <w:spacing w:val="-1"/>
          <w:sz w:val="28"/>
          <w:szCs w:val="28"/>
          <w:lang w:eastAsia="en-US"/>
        </w:rPr>
        <w:t xml:space="preserve">Тацинского района Ростовской </w:t>
      </w:r>
    </w:p>
    <w:p>
      <w:pPr>
        <w:pStyle w:val="Normal"/>
        <w:shd w:val="clear" w:color="auto" w:fill="FFFFFF"/>
        <w:spacing w:before="0" w:after="0"/>
        <w:jc w:val="right"/>
        <w:rPr>
          <w:rFonts w:ascii="Times New Roman" w:hAnsi="Times New Roman"/>
          <w:sz w:val="28"/>
          <w:szCs w:val="28"/>
        </w:rPr>
      </w:pPr>
      <w:r>
        <w:rPr>
          <w:rFonts w:eastAsia="Calibri" w:cs="Times New Roman"/>
          <w:spacing w:val="-1"/>
          <w:sz w:val="28"/>
          <w:szCs w:val="28"/>
          <w:lang w:eastAsia="en-US"/>
        </w:rPr>
        <w:t xml:space="preserve">Области </w:t>
      </w:r>
      <w:r>
        <w:rPr>
          <w:rFonts w:eastAsia="Calibri" w:cs="Times New Roman"/>
          <w:sz w:val="28"/>
          <w:szCs w:val="28"/>
          <w:lang w:eastAsia="en-US"/>
        </w:rPr>
        <w:t>муниципальной услуги</w:t>
      </w:r>
    </w:p>
    <w:p>
      <w:pPr>
        <w:pStyle w:val="Normal"/>
        <w:spacing w:before="0" w:after="0"/>
        <w:ind w:firstLine="171"/>
        <w:jc w:val="right"/>
        <w:rPr>
          <w:rFonts w:ascii="Times New Roman" w:hAnsi="Times New Roman"/>
          <w:sz w:val="28"/>
          <w:szCs w:val="28"/>
        </w:rPr>
      </w:pPr>
      <w:r>
        <w:rPr>
          <w:rFonts w:eastAsia="Calibri" w:cs="Times New Roman"/>
          <w:bCs/>
          <w:sz w:val="28"/>
          <w:szCs w:val="28"/>
        </w:rPr>
        <w:t xml:space="preserve">«Предоставление земельного участка </w:t>
      </w:r>
    </w:p>
    <w:p>
      <w:pPr>
        <w:pStyle w:val="Normal"/>
        <w:shd w:val="clear" w:color="auto" w:fill="FFFFFF"/>
        <w:ind w:left="3969" w:hanging="0"/>
        <w:jc w:val="right"/>
        <w:rPr>
          <w:rFonts w:ascii="Times New Roman" w:hAnsi="Times New Roman"/>
          <w:sz w:val="28"/>
          <w:szCs w:val="28"/>
        </w:rPr>
      </w:pPr>
      <w:r>
        <w:rPr>
          <w:rFonts w:eastAsia="Calibri" w:cs="Times New Roman"/>
          <w:bCs/>
          <w:sz w:val="28"/>
          <w:szCs w:val="28"/>
        </w:rPr>
        <w:t>в аренду без проведения торгов»</w:t>
      </w:r>
    </w:p>
    <w:p>
      <w:pPr>
        <w:pStyle w:val="Normal"/>
        <w:shd w:val="clear" w:color="auto" w:fill="FFFFFF"/>
        <w:ind w:left="3969" w:hanging="0"/>
        <w:jc w:val="right"/>
        <w:rPr>
          <w:rFonts w:ascii="Times New Roman" w:hAnsi="Times New Roman" w:eastAsia="Calibri" w:cs="Times New Roman"/>
          <w:spacing w:val="-3"/>
          <w:sz w:val="28"/>
          <w:szCs w:val="28"/>
          <w:lang w:eastAsia="en-US"/>
        </w:rPr>
      </w:pPr>
      <w:r>
        <w:rPr>
          <w:rFonts w:eastAsia="Calibri" w:cs="Times New Roman"/>
          <w:spacing w:val="-3"/>
          <w:sz w:val="28"/>
          <w:szCs w:val="28"/>
          <w:lang w:eastAsia="en-US"/>
        </w:rPr>
      </w:r>
    </w:p>
    <w:p>
      <w:pPr>
        <w:pStyle w:val="Normal"/>
        <w:shd w:val="clear" w:color="auto" w:fill="FFFFFF"/>
        <w:ind w:left="3969" w:hanging="0"/>
        <w:jc w:val="right"/>
        <w:rPr>
          <w:rFonts w:ascii="Times New Roman" w:hAnsi="Times New Roman" w:eastAsia="Calibri" w:cs="Times New Roman"/>
          <w:spacing w:val="-3"/>
          <w:sz w:val="28"/>
          <w:szCs w:val="28"/>
          <w:lang w:eastAsia="en-US"/>
        </w:rPr>
      </w:pPr>
      <w:r>
        <w:rPr>
          <w:rFonts w:eastAsia="Calibri" w:cs="Times New Roman"/>
          <w:spacing w:val="-3"/>
          <w:sz w:val="28"/>
          <w:szCs w:val="28"/>
          <w:lang w:eastAsia="en-US"/>
        </w:rPr>
      </w:r>
    </w:p>
    <w:p>
      <w:pPr>
        <w:pStyle w:val="Normal"/>
        <w:shd w:val="clear" w:color="auto" w:fill="FFFFFF"/>
        <w:ind w:left="3969" w:hanging="0"/>
        <w:jc w:val="center"/>
        <w:rPr>
          <w:rFonts w:ascii="Times New Roman" w:hAnsi="Times New Roman" w:eastAsia="Calibri" w:cs="Times New Roman"/>
          <w:sz w:val="28"/>
          <w:szCs w:val="28"/>
          <w:lang w:eastAsia="en-US"/>
        </w:rPr>
      </w:pPr>
      <w:r>
        <w:rPr>
          <w:rFonts w:eastAsia="Calibri" w:cs="Times New Roman"/>
          <w:sz w:val="28"/>
          <w:szCs w:val="28"/>
          <w:lang w:eastAsia="en-US"/>
        </w:rPr>
      </w:r>
    </w:p>
    <w:p>
      <w:pPr>
        <w:pStyle w:val="Normal"/>
        <w:ind w:firstLine="720"/>
        <w:jc w:val="center"/>
        <w:rPr>
          <w:rFonts w:ascii="Times New Roman" w:hAnsi="Times New Roman"/>
          <w:sz w:val="28"/>
          <w:szCs w:val="28"/>
        </w:rPr>
      </w:pPr>
      <w:r>
        <w:rPr>
          <w:rFonts w:eastAsia="Calibri" w:cs="Times New Roman"/>
          <w:sz w:val="28"/>
          <w:szCs w:val="28"/>
          <w:lang w:eastAsia="en-US"/>
        </w:rPr>
        <w:t>Образец заявления о предоставлении услуги</w:t>
      </w:r>
    </w:p>
    <w:p>
      <w:pPr>
        <w:pStyle w:val="Normal"/>
        <w:ind w:firstLine="720"/>
        <w:jc w:val="center"/>
        <w:rPr>
          <w:rFonts w:ascii="Times New Roman" w:hAnsi="Times New Roman" w:eastAsia="Calibri" w:cs="Times New Roman"/>
          <w:sz w:val="28"/>
          <w:szCs w:val="28"/>
          <w:lang w:eastAsia="en-US"/>
        </w:rPr>
      </w:pPr>
      <w:r>
        <w:rPr>
          <w:rFonts w:eastAsia="Calibri" w:cs="Times New Roman"/>
          <w:sz w:val="28"/>
          <w:szCs w:val="28"/>
          <w:lang w:eastAsia="en-US"/>
        </w:rPr>
      </w:r>
    </w:p>
    <w:p>
      <w:pPr>
        <w:pStyle w:val="Normal"/>
        <w:ind w:firstLine="720"/>
        <w:jc w:val="center"/>
        <w:rPr>
          <w:rFonts w:ascii="Times New Roman" w:hAnsi="Times New Roman" w:eastAsia="Calibri" w:cs="Times New Roman"/>
          <w:sz w:val="28"/>
          <w:szCs w:val="28"/>
          <w:lang w:eastAsia="en-US"/>
        </w:rPr>
      </w:pPr>
      <w:r>
        <w:rPr>
          <w:rFonts w:eastAsia="Calibri" w:cs="Times New Roman"/>
          <w:sz w:val="28"/>
          <w:szCs w:val="28"/>
          <w:lang w:eastAsia="en-US"/>
        </w:rPr>
      </w:r>
    </w:p>
    <w:tbl>
      <w:tblPr>
        <w:tblW w:w="9854" w:type="dxa"/>
        <w:jc w:val="left"/>
        <w:tblInd w:w="0" w:type="dxa"/>
        <w:tblBorders/>
        <w:tblCellMar>
          <w:top w:w="0" w:type="dxa"/>
          <w:left w:w="108" w:type="dxa"/>
          <w:bottom w:w="0" w:type="dxa"/>
          <w:right w:w="108" w:type="dxa"/>
        </w:tblCellMar>
        <w:tblLook w:val="01e0"/>
      </w:tblPr>
      <w:tblGrid>
        <w:gridCol w:w="2515"/>
        <w:gridCol w:w="7310"/>
        <w:gridCol w:w="29"/>
      </w:tblGrid>
      <w:tr>
        <w:trPr/>
        <w:tc>
          <w:tcPr>
            <w:tcW w:w="2515" w:type="dxa"/>
            <w:tcBorders/>
            <w:shd w:fill="auto" w:val="clear"/>
          </w:tcPr>
          <w:p>
            <w:pPr>
              <w:pStyle w:val="Normal"/>
              <w:jc w:val="right"/>
              <w:rPr>
                <w:rFonts w:ascii="Times New Roman" w:hAnsi="Times New Roman" w:eastAsia="Calibri" w:cs="Times New Roman"/>
                <w:color w:val="0070C0"/>
                <w:sz w:val="28"/>
                <w:szCs w:val="28"/>
                <w:lang w:eastAsia="en-US"/>
              </w:rPr>
            </w:pPr>
            <w:r>
              <w:rPr>
                <w:rFonts w:eastAsia="Calibri" w:cs="Times New Roman"/>
                <w:color w:val="0070C0"/>
                <w:sz w:val="28"/>
                <w:szCs w:val="28"/>
                <w:lang w:eastAsia="en-US"/>
              </w:rPr>
            </w:r>
          </w:p>
        </w:tc>
        <w:tc>
          <w:tcPr>
            <w:tcW w:w="7310" w:type="dxa"/>
            <w:tcBorders/>
            <w:shd w:fill="auto" w:val="clear"/>
          </w:tcPr>
          <w:p>
            <w:pPr>
              <w:pStyle w:val="Normal"/>
              <w:rPr>
                <w:rFonts w:ascii="Times New Roman" w:hAnsi="Times New Roman"/>
                <w:sz w:val="28"/>
                <w:szCs w:val="28"/>
              </w:rPr>
            </w:pPr>
            <w:r>
              <w:rPr>
                <w:rFonts w:eastAsia="Calibri" w:cs="Times New Roman"/>
                <w:sz w:val="28"/>
                <w:szCs w:val="28"/>
                <w:lang w:eastAsia="en-US"/>
              </w:rPr>
              <w:t>В Администрацию Ковылкинского</w:t>
            </w:r>
            <w:r>
              <w:rPr>
                <w:rFonts w:eastAsia="Calibri" w:cs="Times New Roman"/>
                <w:color w:val="0070C0"/>
                <w:sz w:val="28"/>
                <w:szCs w:val="28"/>
                <w:lang w:eastAsia="en-US"/>
              </w:rPr>
              <w:t xml:space="preserve"> </w:t>
            </w:r>
            <w:r>
              <w:rPr>
                <w:rFonts w:eastAsia="Calibri" w:cs="Times New Roman"/>
                <w:sz w:val="28"/>
                <w:szCs w:val="28"/>
                <w:lang w:eastAsia="en-US"/>
              </w:rPr>
              <w:t>сельского поселения</w:t>
            </w:r>
            <w:r>
              <w:rPr>
                <w:rFonts w:eastAsia="Calibri" w:cs="Times New Roman"/>
                <w:color w:val="0070C0"/>
                <w:sz w:val="28"/>
                <w:szCs w:val="28"/>
                <w:lang w:eastAsia="en-US"/>
              </w:rPr>
              <w:t xml:space="preserve"> </w:t>
            </w:r>
          </w:p>
        </w:tc>
        <w:tc>
          <w:tcPr>
            <w:tcW w:w="29" w:type="dxa"/>
            <w:tcBorders/>
            <w:shd w:fill="auto" w:val="clear"/>
          </w:tcPr>
          <w:p>
            <w:pPr>
              <w:pStyle w:val="Normal"/>
              <w:rPr>
                <w:rFonts w:ascii="Times New Roman" w:hAnsi="Times New Roman"/>
                <w:sz w:val="28"/>
                <w:szCs w:val="28"/>
              </w:rPr>
            </w:pPr>
            <w:r>
              <w:rPr>
                <w:sz w:val="28"/>
                <w:szCs w:val="28"/>
              </w:rPr>
            </w:r>
          </w:p>
        </w:tc>
      </w:tr>
      <w:tr>
        <w:trPr/>
        <w:tc>
          <w:tcPr>
            <w:tcW w:w="2515" w:type="dxa"/>
            <w:tcBorders/>
            <w:shd w:fill="auto" w:val="clear"/>
          </w:tcPr>
          <w:p>
            <w:pPr>
              <w:pStyle w:val="Normal"/>
              <w:jc w:val="right"/>
              <w:rPr>
                <w:rFonts w:ascii="Times New Roman" w:hAnsi="Times New Roman" w:eastAsia="Calibri" w:cs="Times New Roman"/>
                <w:color w:val="0070C0"/>
                <w:sz w:val="28"/>
                <w:szCs w:val="28"/>
                <w:lang w:eastAsia="en-US"/>
              </w:rPr>
            </w:pPr>
            <w:r>
              <w:rPr>
                <w:rFonts w:eastAsia="Calibri" w:cs="Times New Roman"/>
                <w:color w:val="0070C0"/>
                <w:sz w:val="28"/>
                <w:szCs w:val="28"/>
                <w:lang w:eastAsia="en-US"/>
              </w:rPr>
            </w:r>
          </w:p>
        </w:tc>
        <w:tc>
          <w:tcPr>
            <w:tcW w:w="7339" w:type="dxa"/>
            <w:gridSpan w:val="2"/>
            <w:tcBorders/>
            <w:shd w:fill="auto" w:val="clear"/>
          </w:tcPr>
          <w:p>
            <w:pPr>
              <w:pStyle w:val="Normal"/>
              <w:rPr>
                <w:rFonts w:ascii="Times New Roman" w:hAnsi="Times New Roman" w:eastAsia="Calibri" w:cs="Times New Roman"/>
                <w:b/>
                <w:b/>
                <w:color w:val="0070C0"/>
                <w:sz w:val="28"/>
                <w:szCs w:val="28"/>
                <w:lang w:eastAsia="en-US"/>
              </w:rPr>
            </w:pPr>
            <w:r>
              <w:rPr>
                <w:rFonts w:eastAsia="Calibri" w:cs="Times New Roman"/>
                <w:b/>
                <w:color w:val="0070C0"/>
                <w:sz w:val="28"/>
                <w:szCs w:val="28"/>
                <w:lang w:eastAsia="en-US"/>
              </w:rPr>
            </w:r>
          </w:p>
        </w:tc>
      </w:tr>
      <w:tr>
        <w:trPr/>
        <w:tc>
          <w:tcPr>
            <w:tcW w:w="2515" w:type="dxa"/>
            <w:tcBorders/>
            <w:shd w:fill="auto" w:val="clear"/>
          </w:tcPr>
          <w:p>
            <w:pPr>
              <w:pStyle w:val="Normal"/>
              <w:jc w:val="right"/>
              <w:rPr>
                <w:rFonts w:ascii="Times New Roman" w:hAnsi="Times New Roman" w:eastAsia="Calibri" w:cs="Times New Roman"/>
                <w:sz w:val="28"/>
                <w:szCs w:val="28"/>
                <w:lang w:eastAsia="en-US"/>
              </w:rPr>
            </w:pPr>
            <w:r>
              <w:rPr>
                <w:rFonts w:eastAsia="Calibri" w:cs="Times New Roman"/>
                <w:sz w:val="28"/>
                <w:szCs w:val="28"/>
                <w:lang w:eastAsia="en-US"/>
              </w:rPr>
            </w:r>
          </w:p>
        </w:tc>
        <w:tc>
          <w:tcPr>
            <w:tcW w:w="7339" w:type="dxa"/>
            <w:gridSpan w:val="2"/>
            <w:tcBorders/>
            <w:shd w:fill="auto" w:val="clear"/>
          </w:tcPr>
          <w:p>
            <w:pPr>
              <w:pStyle w:val="Normal"/>
              <w:jc w:val="right"/>
              <w:rPr>
                <w:rFonts w:ascii="Times New Roman" w:hAnsi="Times New Roman"/>
                <w:sz w:val="28"/>
                <w:szCs w:val="28"/>
              </w:rPr>
            </w:pPr>
            <w:r>
              <w:rPr>
                <w:rFonts w:eastAsia="Calibri" w:cs="Times New Roman"/>
                <w:sz w:val="28"/>
                <w:szCs w:val="28"/>
              </w:rPr>
              <w:t>(для физических лиц):</w:t>
            </w:r>
          </w:p>
          <w:p>
            <w:pPr>
              <w:pStyle w:val="Normal"/>
              <w:rPr>
                <w:rFonts w:ascii="Times New Roman" w:hAnsi="Times New Roman"/>
                <w:sz w:val="28"/>
                <w:szCs w:val="28"/>
              </w:rPr>
            </w:pPr>
            <w:r>
              <w:rPr>
                <w:rFonts w:eastAsia="Calibri" w:cs="Times New Roman"/>
                <w:sz w:val="28"/>
                <w:szCs w:val="28"/>
              </w:rPr>
              <w:t>Ф.И.О.________________________________</w:t>
            </w:r>
          </w:p>
          <w:p>
            <w:pPr>
              <w:pStyle w:val="Normal"/>
              <w:rPr>
                <w:rFonts w:ascii="Times New Roman" w:hAnsi="Times New Roman"/>
                <w:sz w:val="28"/>
                <w:szCs w:val="28"/>
              </w:rPr>
            </w:pPr>
            <w:r>
              <w:rPr>
                <w:rFonts w:eastAsia="Calibri" w:cs="Times New Roman"/>
                <w:sz w:val="28"/>
                <w:szCs w:val="28"/>
                <w:lang w:eastAsia="en-US"/>
              </w:rPr>
              <w:t>документ, удостоверяющий личность: _________________</w:t>
            </w:r>
          </w:p>
          <w:p>
            <w:pPr>
              <w:pStyle w:val="Normal"/>
              <w:rPr>
                <w:rFonts w:ascii="Times New Roman" w:hAnsi="Times New Roman"/>
                <w:sz w:val="28"/>
                <w:szCs w:val="28"/>
              </w:rPr>
            </w:pPr>
            <w:r>
              <w:rPr>
                <w:rFonts w:eastAsia="Calibri" w:cs="Times New Roman"/>
                <w:sz w:val="28"/>
                <w:szCs w:val="28"/>
                <w:lang w:eastAsia="en-US"/>
              </w:rPr>
              <w:t>серия ______________ № _________________</w:t>
            </w:r>
          </w:p>
          <w:p>
            <w:pPr>
              <w:pStyle w:val="Normal"/>
              <w:jc w:val="center"/>
              <w:rPr>
                <w:rFonts w:ascii="Times New Roman" w:hAnsi="Times New Roman"/>
                <w:sz w:val="28"/>
                <w:szCs w:val="28"/>
              </w:rPr>
            </w:pPr>
            <w:r>
              <w:rPr>
                <w:rFonts w:eastAsia="Calibri" w:cs="Times New Roman"/>
                <w:sz w:val="28"/>
                <w:szCs w:val="28"/>
                <w:lang w:eastAsia="en-US"/>
              </w:rPr>
              <w:t>выдан «____» _____ г.______________________________</w:t>
            </w:r>
          </w:p>
          <w:p>
            <w:pPr>
              <w:pStyle w:val="Normal"/>
              <w:jc w:val="center"/>
              <w:rPr>
                <w:rFonts w:ascii="Times New Roman" w:hAnsi="Times New Roman"/>
                <w:sz w:val="28"/>
                <w:szCs w:val="28"/>
              </w:rPr>
            </w:pPr>
            <w:r>
              <w:rPr>
                <w:rFonts w:eastAsia="Calibri" w:cs="Times New Roman"/>
                <w:sz w:val="28"/>
                <w:szCs w:val="28"/>
                <w:lang w:eastAsia="en-US"/>
              </w:rPr>
              <w:t xml:space="preserve">                                                         </w:t>
            </w:r>
            <w:r>
              <w:rPr>
                <w:rFonts w:eastAsia="Calibri" w:cs="Times New Roman"/>
                <w:sz w:val="28"/>
                <w:szCs w:val="28"/>
                <w:lang w:eastAsia="en-US"/>
              </w:rPr>
              <w:t>(кем выдан)</w:t>
            </w:r>
          </w:p>
          <w:p>
            <w:pPr>
              <w:pStyle w:val="Normal"/>
              <w:rPr>
                <w:rFonts w:ascii="Times New Roman" w:hAnsi="Times New Roman"/>
                <w:sz w:val="28"/>
                <w:szCs w:val="28"/>
              </w:rPr>
            </w:pPr>
            <w:r>
              <w:rPr>
                <w:rFonts w:eastAsia="Calibri" w:cs="Times New Roman"/>
                <w:sz w:val="28"/>
                <w:szCs w:val="28"/>
                <w:lang w:eastAsia="en-US"/>
              </w:rPr>
              <w:t>Место регистрации: ________________________________</w:t>
            </w:r>
          </w:p>
          <w:p>
            <w:pPr>
              <w:pStyle w:val="Normal"/>
              <w:rPr>
                <w:rFonts w:ascii="Times New Roman" w:hAnsi="Times New Roman"/>
                <w:sz w:val="28"/>
                <w:szCs w:val="28"/>
              </w:rPr>
            </w:pPr>
            <w:r>
              <w:rPr>
                <w:rFonts w:eastAsia="Calibri" w:cs="Times New Roman"/>
                <w:sz w:val="28"/>
                <w:szCs w:val="28"/>
                <w:lang w:eastAsia="en-US"/>
              </w:rPr>
              <w:t>Контактный телефон: ___________________________</w:t>
            </w:r>
          </w:p>
          <w:p>
            <w:pPr>
              <w:pStyle w:val="Normal"/>
              <w:rPr>
                <w:rFonts w:ascii="Times New Roman" w:hAnsi="Times New Roman"/>
                <w:sz w:val="28"/>
                <w:szCs w:val="28"/>
              </w:rPr>
            </w:pPr>
            <w:r>
              <w:rPr>
                <w:rFonts w:eastAsia="Calibri" w:cs="Times New Roman"/>
                <w:sz w:val="28"/>
                <w:szCs w:val="28"/>
                <w:lang w:val="en-US"/>
              </w:rPr>
              <w:t>e</w:t>
            </w:r>
            <w:r>
              <w:rPr>
                <w:rFonts w:eastAsia="Calibri" w:cs="Times New Roman"/>
                <w:sz w:val="28"/>
                <w:szCs w:val="28"/>
              </w:rPr>
              <w:t>-</w:t>
            </w:r>
            <w:r>
              <w:rPr>
                <w:rFonts w:eastAsia="Calibri" w:cs="Times New Roman"/>
                <w:sz w:val="28"/>
                <w:szCs w:val="28"/>
                <w:lang w:val="en-US"/>
              </w:rPr>
              <w:t>mail</w:t>
            </w:r>
            <w:r>
              <w:rPr>
                <w:rFonts w:eastAsia="Calibri" w:cs="Times New Roman"/>
                <w:sz w:val="28"/>
                <w:szCs w:val="28"/>
              </w:rPr>
              <w:t xml:space="preserve"> ______________________________ </w:t>
            </w:r>
            <w:r>
              <w:rPr>
                <w:rFonts w:eastAsia="Calibri" w:cs="Times New Roman"/>
                <w:i/>
                <w:sz w:val="28"/>
                <w:szCs w:val="28"/>
              </w:rPr>
              <w:t>(при наличии)</w:t>
            </w:r>
          </w:p>
          <w:p>
            <w:pPr>
              <w:pStyle w:val="Normal"/>
              <w:rPr>
                <w:rFonts w:ascii="Times New Roman" w:hAnsi="Times New Roman" w:eastAsia="Calibri" w:cs="Times New Roman"/>
                <w:sz w:val="28"/>
                <w:szCs w:val="28"/>
                <w:lang w:eastAsia="en-US"/>
              </w:rPr>
            </w:pPr>
            <w:r>
              <w:rPr>
                <w:rFonts w:eastAsia="Calibri" w:cs="Times New Roman"/>
                <w:sz w:val="28"/>
                <w:szCs w:val="28"/>
                <w:lang w:eastAsia="en-US"/>
              </w:rPr>
            </w:r>
          </w:p>
        </w:tc>
      </w:tr>
      <w:tr>
        <w:trPr>
          <w:trHeight w:val="2425" w:hRule="atLeast"/>
        </w:trPr>
        <w:tc>
          <w:tcPr>
            <w:tcW w:w="2515" w:type="dxa"/>
            <w:tcBorders/>
            <w:shd w:fill="auto" w:val="clear"/>
          </w:tcPr>
          <w:p>
            <w:pPr>
              <w:pStyle w:val="Normal"/>
              <w:jc w:val="right"/>
              <w:rPr>
                <w:rFonts w:ascii="Times New Roman" w:hAnsi="Times New Roman" w:eastAsia="Calibri" w:cs="Times New Roman"/>
                <w:sz w:val="28"/>
                <w:szCs w:val="28"/>
                <w:lang w:eastAsia="en-US"/>
              </w:rPr>
            </w:pPr>
            <w:r>
              <w:rPr>
                <w:rFonts w:eastAsia="Calibri" w:cs="Times New Roman"/>
                <w:sz w:val="28"/>
                <w:szCs w:val="28"/>
                <w:lang w:eastAsia="en-US"/>
              </w:rPr>
            </w:r>
          </w:p>
        </w:tc>
        <w:tc>
          <w:tcPr>
            <w:tcW w:w="7339" w:type="dxa"/>
            <w:gridSpan w:val="2"/>
            <w:tcBorders/>
            <w:shd w:fill="auto" w:val="clear"/>
          </w:tcPr>
          <w:p>
            <w:pPr>
              <w:pStyle w:val="Normal"/>
              <w:jc w:val="right"/>
              <w:rPr>
                <w:rFonts w:ascii="Times New Roman" w:hAnsi="Times New Roman"/>
                <w:sz w:val="28"/>
                <w:szCs w:val="28"/>
              </w:rPr>
            </w:pPr>
            <w:r>
              <w:rPr>
                <w:rFonts w:eastAsia="Calibri" w:cs="Times New Roman"/>
                <w:sz w:val="28"/>
                <w:szCs w:val="28"/>
                <w:lang w:eastAsia="en-US"/>
              </w:rPr>
              <w:t>для юридических лиц):</w:t>
            </w:r>
          </w:p>
          <w:p>
            <w:pPr>
              <w:pStyle w:val="Normal"/>
              <w:rPr>
                <w:rFonts w:ascii="Times New Roman" w:hAnsi="Times New Roman"/>
                <w:sz w:val="28"/>
                <w:szCs w:val="28"/>
              </w:rPr>
            </w:pPr>
            <w:r>
              <w:rPr>
                <w:rFonts w:eastAsia="Calibri" w:cs="Times New Roman"/>
                <w:sz w:val="28"/>
                <w:szCs w:val="28"/>
                <w:lang w:eastAsia="en-US"/>
              </w:rPr>
              <w:t>Наименование ___________________________________ документ о государственной регистрации в качестве юридического лица______________________________</w:t>
            </w:r>
          </w:p>
          <w:p>
            <w:pPr>
              <w:pStyle w:val="Normal"/>
              <w:rPr>
                <w:rFonts w:ascii="Times New Roman" w:hAnsi="Times New Roman"/>
                <w:sz w:val="28"/>
                <w:szCs w:val="28"/>
              </w:rPr>
            </w:pPr>
            <w:r>
              <w:rPr>
                <w:rFonts w:eastAsia="Calibri" w:cs="Times New Roman"/>
                <w:sz w:val="28"/>
                <w:szCs w:val="28"/>
                <w:lang w:eastAsia="en-US"/>
              </w:rPr>
              <w:t xml:space="preserve">серия ____________№____________, </w:t>
            </w:r>
          </w:p>
          <w:p>
            <w:pPr>
              <w:pStyle w:val="Normal"/>
              <w:jc w:val="center"/>
              <w:rPr>
                <w:rFonts w:ascii="Times New Roman" w:hAnsi="Times New Roman"/>
                <w:sz w:val="28"/>
                <w:szCs w:val="28"/>
              </w:rPr>
            </w:pPr>
            <w:r>
              <w:rPr>
                <w:rFonts w:eastAsia="Calibri" w:cs="Times New Roman"/>
                <w:sz w:val="28"/>
                <w:szCs w:val="28"/>
                <w:lang w:eastAsia="en-US"/>
              </w:rPr>
              <w:t>дата регистрации «______» ____________________ г.</w:t>
            </w:r>
          </w:p>
          <w:p>
            <w:pPr>
              <w:pStyle w:val="Normal"/>
              <w:jc w:val="center"/>
              <w:rPr>
                <w:rFonts w:ascii="Times New Roman" w:hAnsi="Times New Roman"/>
                <w:sz w:val="28"/>
                <w:szCs w:val="28"/>
              </w:rPr>
            </w:pPr>
            <w:r>
              <w:rPr>
                <w:rFonts w:eastAsia="Calibri" w:cs="Times New Roman"/>
                <w:sz w:val="28"/>
                <w:szCs w:val="28"/>
              </w:rPr>
              <w:t>Юридический адрес: ______________________________</w:t>
            </w:r>
          </w:p>
          <w:p>
            <w:pPr>
              <w:pStyle w:val="Normal"/>
              <w:rPr>
                <w:rFonts w:ascii="Times New Roman" w:hAnsi="Times New Roman"/>
                <w:sz w:val="28"/>
                <w:szCs w:val="28"/>
              </w:rPr>
            </w:pPr>
            <w:r>
              <w:rPr>
                <w:rFonts w:eastAsia="Calibri" w:cs="Times New Roman"/>
                <w:sz w:val="28"/>
                <w:szCs w:val="28"/>
                <w:lang w:eastAsia="en-US"/>
              </w:rPr>
              <w:t>в лице _______________________________________,</w:t>
            </w:r>
          </w:p>
          <w:p>
            <w:pPr>
              <w:pStyle w:val="Normal"/>
              <w:jc w:val="center"/>
              <w:rPr>
                <w:rFonts w:ascii="Times New Roman" w:hAnsi="Times New Roman"/>
                <w:sz w:val="28"/>
                <w:szCs w:val="28"/>
              </w:rPr>
            </w:pPr>
            <w:r>
              <w:rPr>
                <w:rFonts w:eastAsia="Calibri" w:cs="Times New Roman"/>
                <w:sz w:val="28"/>
                <w:szCs w:val="28"/>
                <w:lang w:eastAsia="en-US"/>
              </w:rPr>
              <w:t xml:space="preserve">                               </w:t>
            </w:r>
            <w:r>
              <w:rPr>
                <w:rFonts w:eastAsia="Calibri" w:cs="Times New Roman"/>
                <w:sz w:val="28"/>
                <w:szCs w:val="28"/>
                <w:lang w:eastAsia="en-US"/>
              </w:rPr>
              <w:t>(Ф.И.О., должность)</w:t>
            </w:r>
          </w:p>
          <w:p>
            <w:pPr>
              <w:pStyle w:val="Normal"/>
              <w:rPr>
                <w:rFonts w:ascii="Times New Roman" w:hAnsi="Times New Roman"/>
                <w:sz w:val="28"/>
                <w:szCs w:val="28"/>
              </w:rPr>
            </w:pPr>
            <w:r>
              <w:rPr>
                <w:rFonts w:eastAsia="Calibri" w:cs="Times New Roman"/>
                <w:sz w:val="28"/>
                <w:szCs w:val="28"/>
                <w:lang w:eastAsia="en-US"/>
              </w:rPr>
              <w:t>действующего на основании ________________________,</w:t>
            </w:r>
          </w:p>
          <w:p>
            <w:pPr>
              <w:pStyle w:val="Normal"/>
              <w:jc w:val="right"/>
              <w:rPr>
                <w:rFonts w:ascii="Times New Roman" w:hAnsi="Times New Roman"/>
                <w:sz w:val="28"/>
                <w:szCs w:val="28"/>
              </w:rPr>
            </w:pPr>
            <w:r>
              <w:rPr>
                <w:rFonts w:eastAsia="Calibri" w:cs="Times New Roman"/>
                <w:sz w:val="28"/>
                <w:szCs w:val="28"/>
                <w:lang w:eastAsia="en-US"/>
              </w:rPr>
              <w:t xml:space="preserve">(доверенность, номер, дата, иное) </w:t>
            </w:r>
          </w:p>
          <w:p>
            <w:pPr>
              <w:pStyle w:val="Normal"/>
              <w:jc w:val="right"/>
              <w:rPr>
                <w:rFonts w:ascii="Times New Roman" w:hAnsi="Times New Roman"/>
                <w:sz w:val="28"/>
                <w:szCs w:val="28"/>
              </w:rPr>
            </w:pPr>
            <w:r>
              <w:rPr>
                <w:rFonts w:eastAsia="Calibri" w:cs="Times New Roman"/>
                <w:sz w:val="28"/>
                <w:szCs w:val="28"/>
              </w:rPr>
              <w:t>Телефон: _____________ Факс: ______________________</w:t>
            </w:r>
          </w:p>
          <w:p>
            <w:pPr>
              <w:pStyle w:val="Normal"/>
              <w:rPr>
                <w:rFonts w:ascii="Times New Roman" w:hAnsi="Times New Roman"/>
                <w:sz w:val="28"/>
                <w:szCs w:val="28"/>
              </w:rPr>
            </w:pPr>
            <w:r>
              <w:rPr>
                <w:rFonts w:eastAsia="Calibri" w:cs="Times New Roman"/>
                <w:sz w:val="28"/>
                <w:szCs w:val="28"/>
                <w:lang w:val="en-US"/>
              </w:rPr>
              <w:t>e</w:t>
            </w:r>
            <w:r>
              <w:rPr>
                <w:rFonts w:eastAsia="Calibri" w:cs="Times New Roman"/>
                <w:sz w:val="28"/>
                <w:szCs w:val="28"/>
              </w:rPr>
              <w:t>-</w:t>
            </w:r>
            <w:r>
              <w:rPr>
                <w:rFonts w:eastAsia="Calibri" w:cs="Times New Roman"/>
                <w:sz w:val="28"/>
                <w:szCs w:val="28"/>
                <w:lang w:val="en-US"/>
              </w:rPr>
              <w:t>mail</w:t>
            </w:r>
            <w:r>
              <w:rPr>
                <w:rFonts w:eastAsia="Calibri" w:cs="Times New Roman"/>
                <w:sz w:val="28"/>
                <w:szCs w:val="28"/>
              </w:rPr>
              <w:t xml:space="preserve"> ______________________________ </w:t>
            </w:r>
            <w:r>
              <w:rPr>
                <w:rFonts w:eastAsia="Calibri" w:cs="Times New Roman"/>
                <w:i/>
                <w:sz w:val="28"/>
                <w:szCs w:val="28"/>
              </w:rPr>
              <w:t>(при наличии)</w:t>
            </w:r>
          </w:p>
          <w:p>
            <w:pPr>
              <w:pStyle w:val="Normal"/>
              <w:jc w:val="right"/>
              <w:rPr>
                <w:rFonts w:ascii="Times New Roman" w:hAnsi="Times New Roman" w:eastAsia="Calibri" w:cs="Times New Roman"/>
                <w:sz w:val="28"/>
                <w:szCs w:val="28"/>
                <w:lang w:eastAsia="en-US"/>
              </w:rPr>
            </w:pPr>
            <w:r>
              <w:rPr>
                <w:rFonts w:eastAsia="Calibri" w:cs="Times New Roman"/>
                <w:sz w:val="28"/>
                <w:szCs w:val="28"/>
                <w:lang w:eastAsia="en-US"/>
              </w:rPr>
            </w:r>
          </w:p>
          <w:p>
            <w:pPr>
              <w:pStyle w:val="Normal"/>
              <w:jc w:val="center"/>
              <w:rPr>
                <w:rFonts w:ascii="Times New Roman" w:hAnsi="Times New Roman" w:eastAsia="Calibri" w:cs="Times New Roman"/>
                <w:sz w:val="28"/>
                <w:szCs w:val="28"/>
                <w:lang w:eastAsia="en-US"/>
              </w:rPr>
            </w:pPr>
            <w:r>
              <w:rPr>
                <w:rFonts w:eastAsia="Calibri" w:cs="Times New Roman"/>
                <w:sz w:val="28"/>
                <w:szCs w:val="28"/>
                <w:lang w:eastAsia="en-US"/>
              </w:rPr>
            </w:r>
          </w:p>
        </w:tc>
      </w:tr>
    </w:tbl>
    <w:p>
      <w:pPr>
        <w:pStyle w:val="Normal"/>
        <w:jc w:val="center"/>
        <w:rPr>
          <w:rFonts w:ascii="Times New Roman" w:hAnsi="Times New Roman"/>
          <w:sz w:val="28"/>
          <w:szCs w:val="28"/>
        </w:rPr>
      </w:pPr>
      <w:r>
        <w:rPr>
          <w:rFonts w:eastAsia="Calibri" w:cs="Times New Roman"/>
          <w:sz w:val="28"/>
          <w:szCs w:val="28"/>
          <w:lang w:eastAsia="en-US"/>
        </w:rPr>
        <w:t>Заявление.</w:t>
      </w:r>
    </w:p>
    <w:p>
      <w:pPr>
        <w:pStyle w:val="Normal"/>
        <w:ind w:firstLine="708"/>
        <w:jc w:val="center"/>
        <w:rPr>
          <w:rFonts w:ascii="Times New Roman" w:hAnsi="Times New Roman"/>
          <w:sz w:val="28"/>
          <w:szCs w:val="28"/>
        </w:rPr>
      </w:pPr>
      <w:r>
        <w:rPr>
          <w:rFonts w:eastAsia="Calibri" w:cs="Times New Roman"/>
          <w:sz w:val="28"/>
          <w:szCs w:val="28"/>
          <w:lang w:eastAsia="ar-SA"/>
        </w:rPr>
        <w:t xml:space="preserve">Прошу предоставить в </w:t>
      </w:r>
      <w:r>
        <w:rPr>
          <w:rFonts w:eastAsia="Calibri" w:cs="Times New Roman"/>
          <w:sz w:val="28"/>
          <w:szCs w:val="28"/>
          <w:lang w:eastAsia="en-US"/>
        </w:rPr>
        <w:t>аренду</w:t>
      </w:r>
      <w:r>
        <w:rPr>
          <w:rFonts w:eastAsia="Calibri" w:cs="Times New Roman"/>
          <w:sz w:val="28"/>
          <w:szCs w:val="28"/>
          <w:lang w:eastAsia="ar-SA"/>
        </w:rPr>
        <w:t xml:space="preserve"> без проведения торгов земельный участок, расположенный по адресу: _______________________, площадью _______________кв. м. с кадастровым номером ______________________, категории земельного участка ____________________________, с видом использования</w:t>
      </w:r>
      <w:r>
        <w:rPr>
          <w:rFonts w:eastAsia="Calibri" w:cs="Times New Roman"/>
          <w:sz w:val="28"/>
          <w:szCs w:val="28"/>
          <w:lang w:eastAsia="en-US"/>
        </w:rPr>
        <w:t xml:space="preserve"> _________________________, для __________________ (указать цель использования земельного участка и срок аренды). </w:t>
      </w:r>
    </w:p>
    <w:p>
      <w:pPr>
        <w:pStyle w:val="Normal"/>
        <w:tabs>
          <w:tab w:val="center" w:pos="4677" w:leader="none"/>
          <w:tab w:val="right" w:pos="9355" w:leader="none"/>
        </w:tabs>
        <w:ind w:firstLine="708"/>
        <w:jc w:val="both"/>
        <w:rPr>
          <w:rFonts w:ascii="Times New Roman" w:hAnsi="Times New Roman"/>
          <w:sz w:val="28"/>
          <w:szCs w:val="28"/>
        </w:rPr>
      </w:pPr>
      <w:r>
        <w:rPr>
          <w:rFonts w:eastAsia="Calibri" w:cs="Times New Roman"/>
          <w:sz w:val="28"/>
          <w:szCs w:val="28"/>
          <w:lang w:eastAsia="ar-SA"/>
        </w:rPr>
        <w:t>Ограничения использования и обременения земельного участка _________________________ (указать наличие, либо отсутствие ограничений использования и обременений земельного участка, известных заявителю).</w:t>
      </w:r>
    </w:p>
    <w:p>
      <w:pPr>
        <w:pStyle w:val="Normal"/>
        <w:tabs>
          <w:tab w:val="center" w:pos="4677" w:leader="none"/>
          <w:tab w:val="right" w:pos="9355" w:leader="none"/>
        </w:tabs>
        <w:ind w:firstLine="708"/>
        <w:jc w:val="both"/>
        <w:rPr>
          <w:rFonts w:ascii="Times New Roman" w:hAnsi="Times New Roman"/>
          <w:sz w:val="28"/>
          <w:szCs w:val="28"/>
        </w:rPr>
      </w:pPr>
      <w:r>
        <w:rPr>
          <w:rFonts w:eastAsia="Calibri" w:cs="Times New Roman"/>
          <w:sz w:val="28"/>
          <w:szCs w:val="28"/>
        </w:rPr>
        <w:t>Результат предоставления услуги прошу выдать следующим способом (нужное подчеркнуть):</w:t>
      </w:r>
    </w:p>
    <w:p>
      <w:pPr>
        <w:pStyle w:val="Normal"/>
        <w:tabs>
          <w:tab w:val="center" w:pos="4677" w:leader="none"/>
          <w:tab w:val="right" w:pos="9355" w:leader="none"/>
        </w:tabs>
        <w:jc w:val="both"/>
        <w:rPr>
          <w:rFonts w:ascii="Times New Roman" w:hAnsi="Times New Roman"/>
          <w:sz w:val="28"/>
          <w:szCs w:val="28"/>
        </w:rPr>
      </w:pPr>
      <w:r>
        <w:rPr>
          <w:rFonts w:eastAsia="Calibri" w:cs="Times New Roman"/>
          <w:sz w:val="28"/>
          <w:szCs w:val="28"/>
        </w:rPr>
        <w:t>в Администрации;</w:t>
      </w:r>
    </w:p>
    <w:p>
      <w:pPr>
        <w:pStyle w:val="Normal"/>
        <w:tabs>
          <w:tab w:val="center" w:pos="4677" w:leader="none"/>
          <w:tab w:val="right" w:pos="9355" w:leader="none"/>
        </w:tabs>
        <w:jc w:val="both"/>
        <w:rPr>
          <w:rFonts w:ascii="Times New Roman" w:hAnsi="Times New Roman"/>
          <w:sz w:val="28"/>
          <w:szCs w:val="28"/>
        </w:rPr>
      </w:pPr>
      <w:r>
        <w:rPr>
          <w:rFonts w:eastAsia="Calibri" w:cs="Times New Roman"/>
          <w:sz w:val="28"/>
          <w:szCs w:val="28"/>
        </w:rPr>
        <w:t>в МФЦ;</w:t>
      </w:r>
    </w:p>
    <w:p>
      <w:pPr>
        <w:pStyle w:val="Normal"/>
        <w:tabs>
          <w:tab w:val="center" w:pos="4677" w:leader="none"/>
          <w:tab w:val="right" w:pos="9355" w:leader="none"/>
        </w:tabs>
        <w:jc w:val="both"/>
        <w:rPr>
          <w:rFonts w:ascii="Times New Roman" w:hAnsi="Times New Roman"/>
          <w:sz w:val="28"/>
          <w:szCs w:val="28"/>
        </w:rPr>
      </w:pPr>
      <w:r>
        <w:rPr>
          <w:rFonts w:eastAsia="Calibri" w:cs="Times New Roman"/>
          <w:sz w:val="28"/>
          <w:szCs w:val="28"/>
        </w:rPr>
        <w:t xml:space="preserve">посредством ЕПГУ; </w:t>
      </w:r>
    </w:p>
    <w:p>
      <w:pPr>
        <w:pStyle w:val="Normal"/>
        <w:tabs>
          <w:tab w:val="center" w:pos="4677" w:leader="none"/>
          <w:tab w:val="right" w:pos="9355" w:leader="none"/>
        </w:tabs>
        <w:jc w:val="both"/>
        <w:rPr>
          <w:rFonts w:ascii="Times New Roman" w:hAnsi="Times New Roman"/>
          <w:sz w:val="28"/>
          <w:szCs w:val="28"/>
        </w:rPr>
      </w:pPr>
      <w:r>
        <w:rPr>
          <w:rFonts w:eastAsia="Calibri" w:cs="Times New Roman"/>
          <w:sz w:val="28"/>
          <w:szCs w:val="28"/>
        </w:rPr>
        <w:t>по почте.</w:t>
      </w:r>
    </w:p>
    <w:p>
      <w:pPr>
        <w:pStyle w:val="Normal"/>
        <w:ind w:firstLine="709"/>
        <w:jc w:val="both"/>
        <w:rPr>
          <w:rFonts w:ascii="Times New Roman" w:hAnsi="Times New Roman"/>
          <w:sz w:val="28"/>
          <w:szCs w:val="28"/>
        </w:rPr>
      </w:pPr>
      <w:r>
        <w:rPr>
          <w:rFonts w:eastAsia="Calibri" w:cs="Times New Roman"/>
          <w:sz w:val="28"/>
          <w:szCs w:val="28"/>
          <w:lang w:eastAsia="en-US"/>
        </w:rPr>
        <w:t>В связи с данным заявлением и в рамках оказания муниципальной услуги я согласен (а) на обработку моих персональных данных в Администрации</w:t>
      </w:r>
      <w:r>
        <w:rPr>
          <w:rFonts w:eastAsia="Calibri" w:cs="Times New Roman"/>
          <w:color w:val="7030A0"/>
          <w:sz w:val="28"/>
          <w:szCs w:val="28"/>
          <w:lang w:eastAsia="en-US"/>
        </w:rPr>
        <w:t xml:space="preserve"> </w:t>
      </w:r>
      <w:r>
        <w:rPr>
          <w:rFonts w:eastAsia="Calibri" w:cs="Times New Roman"/>
          <w:sz w:val="28"/>
          <w:szCs w:val="28"/>
          <w:lang w:eastAsia="en-US"/>
        </w:rPr>
        <w:t>Ковылкинского сельского поселения (МФЦ).</w:t>
      </w:r>
    </w:p>
    <w:p>
      <w:pPr>
        <w:pStyle w:val="Normal"/>
        <w:jc w:val="both"/>
        <w:textAlignment w:val="top"/>
        <w:rPr>
          <w:rFonts w:ascii="Times New Roman" w:hAnsi="Times New Roman" w:eastAsia="Calibri" w:cs="Times New Roman"/>
          <w:color w:val="7030A0"/>
          <w:sz w:val="28"/>
          <w:szCs w:val="28"/>
          <w:lang w:eastAsia="ar-SA"/>
        </w:rPr>
      </w:pPr>
      <w:r>
        <w:rPr>
          <w:rFonts w:eastAsia="Calibri" w:cs="Times New Roman"/>
          <w:color w:val="7030A0"/>
          <w:sz w:val="28"/>
          <w:szCs w:val="28"/>
          <w:lang w:eastAsia="ar-SA"/>
        </w:rPr>
      </w:r>
    </w:p>
    <w:p>
      <w:pPr>
        <w:pStyle w:val="Normal"/>
        <w:jc w:val="both"/>
        <w:textAlignment w:val="top"/>
        <w:rPr>
          <w:rFonts w:ascii="Times New Roman" w:hAnsi="Times New Roman"/>
          <w:sz w:val="28"/>
          <w:szCs w:val="28"/>
        </w:rPr>
      </w:pPr>
      <w:r>
        <w:rPr>
          <w:rFonts w:eastAsia="Calibri" w:cs="Times New Roman"/>
          <w:sz w:val="28"/>
          <w:szCs w:val="28"/>
          <w:lang w:eastAsia="ar-SA"/>
        </w:rPr>
        <w:t>Приложение: документы по описи.</w:t>
      </w:r>
    </w:p>
    <w:p>
      <w:pPr>
        <w:pStyle w:val="Normal"/>
        <w:jc w:val="both"/>
        <w:textAlignment w:val="top"/>
        <w:rPr>
          <w:rFonts w:ascii="Times New Roman" w:hAnsi="Times New Roman"/>
          <w:sz w:val="28"/>
          <w:szCs w:val="28"/>
        </w:rPr>
      </w:pPr>
      <w:r>
        <w:rPr>
          <w:rFonts w:eastAsia="Calibri" w:cs="Times New Roman"/>
          <w:sz w:val="28"/>
          <w:szCs w:val="28"/>
          <w:lang w:eastAsia="ar-SA"/>
        </w:rPr>
        <w:t>(в описи указываются прилагаемые к заявлению документы, которые заявитель обязан предоставить в соответствии с приложением №3 к настоящему регламенту, и иные документы,</w:t>
      </w:r>
      <w:r>
        <w:rPr>
          <w:rFonts w:eastAsia="Calibri" w:cs="Times New Roman"/>
          <w:sz w:val="28"/>
          <w:szCs w:val="28"/>
          <w:lang w:eastAsia="en-US"/>
        </w:rPr>
        <w:t xml:space="preserve"> которые заявитель вправе представить, необходимые с его точки зрения, для пояснения истории объекта запроса)</w:t>
      </w:r>
    </w:p>
    <w:p>
      <w:pPr>
        <w:pStyle w:val="Normal"/>
        <w:tabs>
          <w:tab w:val="center" w:pos="4677" w:leader="none"/>
          <w:tab w:val="right" w:pos="9355" w:leader="none"/>
        </w:tabs>
        <w:jc w:val="both"/>
        <w:rPr>
          <w:rFonts w:ascii="Times New Roman" w:hAnsi="Times New Roman"/>
          <w:sz w:val="28"/>
          <w:szCs w:val="28"/>
        </w:rPr>
      </w:pPr>
      <w:r>
        <w:rPr>
          <w:rFonts w:eastAsia="Calibri" w:cs="Times New Roman"/>
          <w:sz w:val="28"/>
          <w:szCs w:val="28"/>
          <w:lang w:eastAsia="en-US"/>
        </w:rPr>
        <w:t xml:space="preserve"> </w:t>
      </w:r>
    </w:p>
    <w:p>
      <w:pPr>
        <w:pStyle w:val="Normal"/>
        <w:tabs>
          <w:tab w:val="center" w:pos="4677" w:leader="none"/>
          <w:tab w:val="right" w:pos="9355" w:leader="none"/>
        </w:tabs>
        <w:jc w:val="both"/>
        <w:rPr>
          <w:rFonts w:ascii="Times New Roman" w:hAnsi="Times New Roman"/>
          <w:sz w:val="28"/>
          <w:szCs w:val="28"/>
        </w:rPr>
      </w:pPr>
      <w:r>
        <w:rPr>
          <w:rFonts w:eastAsia="Calibri" w:cs="Times New Roman"/>
          <w:sz w:val="28"/>
          <w:szCs w:val="28"/>
          <w:lang w:eastAsia="en-US"/>
        </w:rPr>
        <w:t>«____»_______________20____г.</w:t>
      </w:r>
    </w:p>
    <w:p>
      <w:pPr>
        <w:pStyle w:val="Normal"/>
        <w:tabs>
          <w:tab w:val="center" w:pos="4677" w:leader="none"/>
          <w:tab w:val="right" w:pos="9355" w:leader="none"/>
        </w:tabs>
        <w:jc w:val="both"/>
        <w:rPr>
          <w:rFonts w:ascii="Times New Roman" w:hAnsi="Times New Roman" w:eastAsia="Calibri" w:cs="Times New Roman"/>
          <w:sz w:val="28"/>
          <w:szCs w:val="28"/>
          <w:vertAlign w:val="superscript"/>
          <w:lang w:eastAsia="ar-SA"/>
        </w:rPr>
      </w:pPr>
      <w:r>
        <w:rPr>
          <w:rFonts w:eastAsia="Calibri" w:cs="Times New Roman"/>
          <w:sz w:val="28"/>
          <w:szCs w:val="28"/>
          <w:vertAlign w:val="superscript"/>
          <w:lang w:eastAsia="ar-SA"/>
        </w:rPr>
      </w:r>
    </w:p>
    <w:p>
      <w:pPr>
        <w:pStyle w:val="Normal"/>
        <w:tabs>
          <w:tab w:val="center" w:pos="4677" w:leader="none"/>
          <w:tab w:val="right" w:pos="9355" w:leader="none"/>
        </w:tabs>
        <w:jc w:val="both"/>
        <w:rPr>
          <w:rFonts w:ascii="Times New Roman" w:hAnsi="Times New Roman"/>
          <w:sz w:val="28"/>
          <w:szCs w:val="28"/>
        </w:rPr>
      </w:pPr>
      <w:r>
        <w:rPr>
          <w:rFonts w:eastAsia="Calibri" w:cs="Times New Roman"/>
          <w:sz w:val="28"/>
          <w:szCs w:val="28"/>
          <w:lang w:eastAsia="ar-SA"/>
        </w:rPr>
        <w:t>Подпись заявителя __________________ /_______________________________/</w:t>
      </w:r>
    </w:p>
    <w:p>
      <w:pPr>
        <w:pStyle w:val="Normal"/>
        <w:tabs>
          <w:tab w:val="center" w:pos="4677" w:leader="none"/>
          <w:tab w:val="right" w:pos="9355" w:leader="none"/>
        </w:tabs>
        <w:jc w:val="both"/>
        <w:rPr>
          <w:rFonts w:ascii="Times New Roman" w:hAnsi="Times New Roman"/>
          <w:sz w:val="28"/>
          <w:szCs w:val="28"/>
        </w:rPr>
      </w:pPr>
      <w:r>
        <w:rPr>
          <w:rFonts w:eastAsia="Calibri" w:cs="Times New Roman"/>
          <w:sz w:val="28"/>
          <w:szCs w:val="28"/>
          <w:vertAlign w:val="superscript"/>
          <w:lang w:eastAsia="ar-SA"/>
        </w:rPr>
        <w:t xml:space="preserve">     </w:t>
      </w:r>
      <w:r>
        <w:rPr>
          <w:rFonts w:eastAsia="Calibri" w:cs="Times New Roman"/>
          <w:sz w:val="28"/>
          <w:szCs w:val="28"/>
          <w:vertAlign w:val="superscript"/>
          <w:lang w:eastAsia="ar-SA"/>
        </w:rPr>
        <w:t>(доверенного лица)</w:t>
      </w:r>
    </w:p>
    <w:p>
      <w:pPr>
        <w:pStyle w:val="Normal"/>
        <w:tabs>
          <w:tab w:val="center" w:pos="4677" w:leader="none"/>
          <w:tab w:val="right" w:pos="9355" w:leader="none"/>
        </w:tabs>
        <w:jc w:val="both"/>
        <w:rPr>
          <w:rFonts w:ascii="Times New Roman" w:hAnsi="Times New Roman"/>
          <w:sz w:val="28"/>
          <w:szCs w:val="28"/>
        </w:rPr>
      </w:pPr>
      <w:r>
        <w:rPr>
          <w:rFonts w:eastAsia="Calibri" w:cs="Times New Roman"/>
          <w:sz w:val="28"/>
          <w:szCs w:val="28"/>
          <w:lang w:eastAsia="ar-SA"/>
        </w:rPr>
        <w:t>(Для доверенного лица) по доверенности от «____» _________________ 20___ года, удостоверенной ________________________________________________,</w:t>
      </w:r>
    </w:p>
    <w:p>
      <w:pPr>
        <w:pStyle w:val="Normal"/>
        <w:tabs>
          <w:tab w:val="center" w:pos="4677" w:leader="none"/>
          <w:tab w:val="right" w:pos="9355" w:leader="none"/>
        </w:tabs>
        <w:jc w:val="both"/>
        <w:rPr>
          <w:rFonts w:ascii="Times New Roman" w:hAnsi="Times New Roman"/>
          <w:sz w:val="28"/>
          <w:szCs w:val="28"/>
        </w:rPr>
      </w:pPr>
      <w:r>
        <w:rPr>
          <w:rFonts w:eastAsia="Calibri" w:cs="Times New Roman"/>
          <w:sz w:val="28"/>
          <w:szCs w:val="28"/>
          <w:lang w:eastAsia="ar-SA"/>
        </w:rPr>
        <w:t>реестр № ______________.</w:t>
      </w:r>
    </w:p>
    <w:p>
      <w:pPr>
        <w:pStyle w:val="Normal"/>
        <w:tabs>
          <w:tab w:val="center" w:pos="4677" w:leader="none"/>
          <w:tab w:val="right" w:pos="9355" w:leader="none"/>
        </w:tabs>
        <w:jc w:val="both"/>
        <w:rPr>
          <w:rFonts w:ascii="Times New Roman" w:hAnsi="Times New Roman"/>
          <w:sz w:val="28"/>
          <w:szCs w:val="28"/>
        </w:rPr>
      </w:pPr>
      <w:r>
        <w:rPr>
          <w:rFonts w:eastAsia="Calibri" w:cs="Times New Roman"/>
          <w:sz w:val="28"/>
          <w:szCs w:val="28"/>
          <w:lang w:eastAsia="ar-SA"/>
        </w:rPr>
        <w:tab/>
        <w:tab/>
      </w:r>
    </w:p>
    <w:p>
      <w:pPr>
        <w:pStyle w:val="Normal"/>
        <w:tabs>
          <w:tab w:val="center" w:pos="4677" w:leader="none"/>
          <w:tab w:val="right" w:pos="9355" w:leader="none"/>
        </w:tabs>
        <w:jc w:val="both"/>
        <w:rPr>
          <w:rFonts w:ascii="Times New Roman" w:hAnsi="Times New Roman"/>
          <w:sz w:val="28"/>
          <w:szCs w:val="28"/>
        </w:rPr>
      </w:pPr>
      <w:r>
        <w:rPr>
          <w:rFonts w:eastAsia="Calibri" w:cs="Times New Roman"/>
          <w:sz w:val="28"/>
          <w:szCs w:val="28"/>
          <w:lang w:eastAsia="en-US"/>
        </w:rPr>
        <w:t xml:space="preserve">Дата приема заявления </w:t>
      </w:r>
      <w:r>
        <w:rPr>
          <w:rFonts w:eastAsia="Calibri" w:cs="Times New Roman"/>
          <w:sz w:val="28"/>
          <w:szCs w:val="28"/>
          <w:lang w:eastAsia="ar-SA"/>
        </w:rPr>
        <w:t>«____» ______________ 201__ г.</w:t>
      </w:r>
    </w:p>
    <w:p>
      <w:pPr>
        <w:pStyle w:val="Normal"/>
        <w:tabs>
          <w:tab w:val="center" w:pos="4677" w:leader="none"/>
          <w:tab w:val="right" w:pos="9355" w:leader="none"/>
        </w:tabs>
        <w:jc w:val="both"/>
        <w:rPr>
          <w:rFonts w:ascii="Times New Roman" w:hAnsi="Times New Roman"/>
          <w:sz w:val="28"/>
          <w:szCs w:val="28"/>
        </w:rPr>
      </w:pPr>
      <w:r>
        <w:rPr>
          <w:rFonts w:eastAsia="Calibri" w:cs="Times New Roman"/>
          <w:sz w:val="28"/>
          <w:szCs w:val="28"/>
          <w:lang w:eastAsia="ar-SA"/>
        </w:rPr>
        <w:t xml:space="preserve">ФИО, подпись </w:t>
      </w:r>
      <w:r>
        <w:rPr>
          <w:rFonts w:eastAsia="Calibri" w:cs="Times New Roman"/>
          <w:sz w:val="28"/>
          <w:szCs w:val="28"/>
          <w:lang w:eastAsia="en-US"/>
        </w:rPr>
        <w:t>должностного лица</w:t>
      </w:r>
      <w:r>
        <w:rPr>
          <w:rFonts w:eastAsia="Calibri" w:cs="Times New Roman"/>
          <w:sz w:val="28"/>
          <w:szCs w:val="28"/>
          <w:lang w:eastAsia="ar-SA"/>
        </w:rPr>
        <w:t>, принявшего заявление __________________ _______________________________/</w:t>
      </w:r>
    </w:p>
    <w:p>
      <w:pPr>
        <w:pStyle w:val="Normal"/>
        <w:tabs>
          <w:tab w:val="center" w:pos="4677" w:leader="none"/>
          <w:tab w:val="right" w:pos="9355" w:leader="none"/>
        </w:tabs>
        <w:jc w:val="both"/>
        <w:rPr>
          <w:rFonts w:ascii="Times New Roman" w:hAnsi="Times New Roman"/>
          <w:sz w:val="28"/>
          <w:szCs w:val="28"/>
        </w:rPr>
      </w:pPr>
      <w:r>
        <w:rPr>
          <w:rFonts w:eastAsia="Calibri" w:cs="Times New Roman"/>
          <w:sz w:val="28"/>
          <w:szCs w:val="28"/>
          <w:lang w:eastAsia="en-US"/>
        </w:rPr>
        <w:t>(на обороте листа с заявлением)</w:t>
      </w:r>
    </w:p>
    <w:p>
      <w:pPr>
        <w:pStyle w:val="Normal"/>
        <w:jc w:val="center"/>
        <w:rPr>
          <w:rFonts w:ascii="Times New Roman" w:hAnsi="Times New Roman" w:eastAsia="Calibri" w:cs="Times New Roman"/>
          <w:sz w:val="28"/>
          <w:szCs w:val="28"/>
        </w:rPr>
      </w:pPr>
      <w:r>
        <w:rPr>
          <w:rFonts w:eastAsia="Calibri" w:cs="Times New Roman"/>
          <w:sz w:val="28"/>
          <w:szCs w:val="28"/>
        </w:rPr>
      </w:r>
    </w:p>
    <w:p>
      <w:pPr>
        <w:pStyle w:val="Normal"/>
        <w:jc w:val="center"/>
        <w:rPr>
          <w:rFonts w:ascii="Times New Roman" w:hAnsi="Times New Roman" w:eastAsia="Calibri" w:cs="Times New Roman"/>
          <w:sz w:val="28"/>
          <w:szCs w:val="28"/>
        </w:rPr>
      </w:pPr>
      <w:r>
        <w:rPr>
          <w:rFonts w:eastAsia="Calibri" w:cs="Times New Roman"/>
          <w:sz w:val="28"/>
          <w:szCs w:val="28"/>
        </w:rPr>
      </w:r>
    </w:p>
    <w:p>
      <w:pPr>
        <w:pStyle w:val="Normal"/>
        <w:jc w:val="center"/>
        <w:rPr>
          <w:rFonts w:ascii="Times New Roman" w:hAnsi="Times New Roman"/>
          <w:sz w:val="28"/>
          <w:szCs w:val="28"/>
        </w:rPr>
      </w:pPr>
      <w:r>
        <w:rPr>
          <w:rFonts w:eastAsia="Calibri" w:cs="Times New Roman"/>
          <w:sz w:val="28"/>
          <w:szCs w:val="28"/>
        </w:rPr>
        <w:t>ОПИСЬ</w:t>
      </w:r>
    </w:p>
    <w:p>
      <w:pPr>
        <w:pStyle w:val="Normal"/>
        <w:jc w:val="center"/>
        <w:rPr>
          <w:rFonts w:ascii="Times New Roman" w:hAnsi="Times New Roman"/>
          <w:sz w:val="28"/>
          <w:szCs w:val="28"/>
        </w:rPr>
      </w:pPr>
      <w:r>
        <w:rPr>
          <w:rFonts w:eastAsia="Calibri" w:cs="Times New Roman"/>
          <w:sz w:val="28"/>
          <w:szCs w:val="28"/>
          <w:lang w:eastAsia="en-US"/>
        </w:rPr>
        <w:t xml:space="preserve">прилагаемых документов к заявлению </w:t>
      </w:r>
    </w:p>
    <w:p>
      <w:pPr>
        <w:pStyle w:val="Normal"/>
        <w:jc w:val="center"/>
        <w:rPr>
          <w:rFonts w:ascii="Times New Roman" w:hAnsi="Times New Roman" w:eastAsia="Calibri" w:cs="Times New Roman"/>
          <w:bCs/>
          <w:sz w:val="28"/>
          <w:szCs w:val="28"/>
          <w:lang w:eastAsia="en-US"/>
        </w:rPr>
      </w:pPr>
      <w:r>
        <w:rPr>
          <w:rFonts w:eastAsia="Calibri" w:cs="Times New Roman"/>
          <w:bCs/>
          <w:sz w:val="28"/>
          <w:szCs w:val="28"/>
          <w:lang w:eastAsia="en-US"/>
        </w:rPr>
      </w:r>
    </w:p>
    <w:tbl>
      <w:tblPr>
        <w:tblW w:w="9810" w:type="dxa"/>
        <w:jc w:val="left"/>
        <w:tblInd w:w="-10" w:type="dxa"/>
        <w:tblBorders>
          <w:top w:val="single" w:sz="4" w:space="0" w:color="000001"/>
          <w:left w:val="single" w:sz="4" w:space="0" w:color="000001"/>
          <w:bottom w:val="single" w:sz="4" w:space="0" w:color="000001"/>
          <w:insideH w:val="single" w:sz="4" w:space="0" w:color="000001"/>
        </w:tblBorders>
        <w:tblCellMar>
          <w:top w:w="0" w:type="dxa"/>
          <w:left w:w="93" w:type="dxa"/>
          <w:bottom w:w="0" w:type="dxa"/>
          <w:right w:w="108" w:type="dxa"/>
        </w:tblCellMar>
        <w:tblLook w:val="0000"/>
      </w:tblPr>
      <w:tblGrid>
        <w:gridCol w:w="720"/>
        <w:gridCol w:w="5160"/>
        <w:gridCol w:w="1772"/>
        <w:gridCol w:w="2157"/>
      </w:tblGrid>
      <w:tr>
        <w:trPr>
          <w:trHeight w:val="843" w:hRule="atLeast"/>
          <w:cantSplit w:val="true"/>
        </w:trPr>
        <w:tc>
          <w:tcPr>
            <w:tcW w:w="720"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napToGrid w:val="false"/>
              <w:jc w:val="center"/>
              <w:rPr>
                <w:rFonts w:ascii="Times New Roman" w:hAnsi="Times New Roman"/>
                <w:sz w:val="28"/>
                <w:szCs w:val="28"/>
              </w:rPr>
            </w:pPr>
            <w:r>
              <w:rPr>
                <w:rFonts w:eastAsia="Calibri" w:cs="Times New Roman"/>
                <w:sz w:val="28"/>
                <w:szCs w:val="28"/>
                <w:lang w:eastAsia="en-US"/>
              </w:rPr>
              <w:t xml:space="preserve">№ </w:t>
            </w:r>
            <w:r>
              <w:rPr>
                <w:rFonts w:eastAsia="Calibri" w:cs="Times New Roman"/>
                <w:sz w:val="28"/>
                <w:szCs w:val="28"/>
                <w:lang w:eastAsia="en-US"/>
              </w:rPr>
              <w:t>п\п</w:t>
            </w:r>
          </w:p>
        </w:tc>
        <w:tc>
          <w:tcPr>
            <w:tcW w:w="5160"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napToGrid w:val="false"/>
              <w:rPr>
                <w:rFonts w:ascii="Times New Roman" w:hAnsi="Times New Roman"/>
                <w:sz w:val="28"/>
                <w:szCs w:val="28"/>
              </w:rPr>
            </w:pPr>
            <w:r>
              <w:rPr>
                <w:rFonts w:eastAsia="Calibri" w:cs="Times New Roman"/>
                <w:sz w:val="28"/>
                <w:szCs w:val="28"/>
                <w:lang w:eastAsia="en-US"/>
              </w:rPr>
              <w:t>Наименование документа</w:t>
            </w:r>
          </w:p>
        </w:tc>
        <w:tc>
          <w:tcPr>
            <w:tcW w:w="1772"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napToGrid w:val="false"/>
              <w:rPr>
                <w:rFonts w:ascii="Times New Roman" w:hAnsi="Times New Roman"/>
                <w:sz w:val="28"/>
                <w:szCs w:val="28"/>
              </w:rPr>
            </w:pPr>
            <w:r>
              <w:rPr>
                <w:rFonts w:eastAsia="Calibri" w:cs="Times New Roman"/>
                <w:sz w:val="28"/>
                <w:szCs w:val="28"/>
                <w:lang w:eastAsia="en-US"/>
              </w:rPr>
              <w:t>Количество экз. (копии)</w:t>
            </w:r>
          </w:p>
        </w:tc>
        <w:tc>
          <w:tcPr>
            <w:tcW w:w="21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napToGrid w:val="false"/>
              <w:ind w:left="-3" w:right="312" w:hanging="0"/>
              <w:rPr>
                <w:rFonts w:ascii="Times New Roman" w:hAnsi="Times New Roman"/>
                <w:sz w:val="28"/>
                <w:szCs w:val="28"/>
              </w:rPr>
            </w:pPr>
            <w:r>
              <w:rPr>
                <w:rFonts w:eastAsia="Calibri" w:cs="Times New Roman"/>
                <w:sz w:val="28"/>
                <w:szCs w:val="28"/>
                <w:lang w:eastAsia="en-US"/>
              </w:rPr>
              <w:t>Количество экз. (оригинал)</w:t>
            </w:r>
          </w:p>
        </w:tc>
      </w:tr>
      <w:tr>
        <w:trPr>
          <w:trHeight w:val="276" w:hRule="atLeast"/>
          <w:cantSplit w:val="true"/>
        </w:trPr>
        <w:tc>
          <w:tcPr>
            <w:tcW w:w="720"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rPr>
                <w:rFonts w:ascii="Times New Roman" w:hAnsi="Times New Roman" w:eastAsia="Calibri" w:cs="Times New Roman"/>
                <w:color w:val="0070C0"/>
                <w:sz w:val="28"/>
                <w:szCs w:val="28"/>
                <w:lang w:eastAsia="en-US"/>
              </w:rPr>
            </w:pPr>
            <w:r>
              <w:rPr>
                <w:rFonts w:eastAsia="Calibri" w:cs="Times New Roman"/>
                <w:color w:val="0070C0"/>
                <w:sz w:val="28"/>
                <w:szCs w:val="28"/>
                <w:lang w:eastAsia="en-US"/>
              </w:rPr>
            </w:r>
          </w:p>
        </w:tc>
        <w:tc>
          <w:tcPr>
            <w:tcW w:w="5160"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rPr>
                <w:rFonts w:ascii="Times New Roman" w:hAnsi="Times New Roman" w:eastAsia="Calibri" w:cs="Times New Roman"/>
                <w:color w:val="0070C0"/>
                <w:sz w:val="28"/>
                <w:szCs w:val="28"/>
                <w:lang w:eastAsia="en-US"/>
              </w:rPr>
            </w:pPr>
            <w:r>
              <w:rPr>
                <w:rFonts w:eastAsia="Calibri" w:cs="Times New Roman"/>
                <w:color w:val="0070C0"/>
                <w:sz w:val="28"/>
                <w:szCs w:val="28"/>
                <w:lang w:eastAsia="en-US"/>
              </w:rPr>
            </w:r>
          </w:p>
        </w:tc>
        <w:tc>
          <w:tcPr>
            <w:tcW w:w="1772"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napToGrid w:val="false"/>
              <w:jc w:val="center"/>
              <w:rPr>
                <w:rFonts w:ascii="Times New Roman" w:hAnsi="Times New Roman" w:eastAsia="Calibri" w:cs="Times New Roman"/>
                <w:sz w:val="28"/>
                <w:szCs w:val="28"/>
                <w:lang w:eastAsia="en-US"/>
              </w:rPr>
            </w:pPr>
            <w:r>
              <w:rPr>
                <w:rFonts w:eastAsia="Calibri" w:cs="Times New Roman"/>
                <w:sz w:val="28"/>
                <w:szCs w:val="28"/>
                <w:lang w:eastAsia="en-US"/>
              </w:rPr>
            </w:r>
          </w:p>
        </w:tc>
        <w:tc>
          <w:tcPr>
            <w:tcW w:w="21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napToGrid w:val="false"/>
              <w:jc w:val="center"/>
              <w:rPr>
                <w:rFonts w:ascii="Times New Roman" w:hAnsi="Times New Roman" w:eastAsia="Calibri" w:cs="Times New Roman"/>
                <w:sz w:val="28"/>
                <w:szCs w:val="28"/>
                <w:lang w:eastAsia="en-US"/>
              </w:rPr>
            </w:pPr>
            <w:r>
              <w:rPr>
                <w:rFonts w:eastAsia="Calibri" w:cs="Times New Roman"/>
                <w:sz w:val="28"/>
                <w:szCs w:val="28"/>
                <w:lang w:eastAsia="en-US"/>
              </w:rPr>
            </w:r>
          </w:p>
        </w:tc>
      </w:tr>
      <w:tr>
        <w:trPr>
          <w:trHeight w:val="276" w:hRule="atLeast"/>
          <w:cantSplit w:val="true"/>
        </w:trPr>
        <w:tc>
          <w:tcPr>
            <w:tcW w:w="720"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rPr>
                <w:rFonts w:ascii="Times New Roman" w:hAnsi="Times New Roman" w:eastAsia="Calibri" w:cs="Times New Roman"/>
                <w:color w:val="0070C0"/>
                <w:sz w:val="28"/>
                <w:szCs w:val="28"/>
                <w:lang w:eastAsia="en-US"/>
              </w:rPr>
            </w:pPr>
            <w:r>
              <w:rPr>
                <w:rFonts w:eastAsia="Calibri" w:cs="Times New Roman"/>
                <w:color w:val="0070C0"/>
                <w:sz w:val="28"/>
                <w:szCs w:val="28"/>
                <w:lang w:eastAsia="en-US"/>
              </w:rPr>
            </w:r>
          </w:p>
        </w:tc>
        <w:tc>
          <w:tcPr>
            <w:tcW w:w="5160"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rPr>
                <w:rFonts w:ascii="Times New Roman" w:hAnsi="Times New Roman" w:eastAsia="Calibri" w:cs="Times New Roman"/>
                <w:color w:val="0070C0"/>
                <w:sz w:val="28"/>
                <w:szCs w:val="28"/>
                <w:lang w:eastAsia="en-US"/>
              </w:rPr>
            </w:pPr>
            <w:r>
              <w:rPr>
                <w:rFonts w:eastAsia="Calibri" w:cs="Times New Roman"/>
                <w:color w:val="0070C0"/>
                <w:sz w:val="28"/>
                <w:szCs w:val="28"/>
                <w:lang w:eastAsia="en-US"/>
              </w:rPr>
            </w:r>
          </w:p>
        </w:tc>
        <w:tc>
          <w:tcPr>
            <w:tcW w:w="1772"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napToGrid w:val="false"/>
              <w:jc w:val="center"/>
              <w:rPr>
                <w:rFonts w:ascii="Times New Roman" w:hAnsi="Times New Roman" w:eastAsia="Calibri" w:cs="Times New Roman"/>
                <w:sz w:val="28"/>
                <w:szCs w:val="28"/>
                <w:lang w:eastAsia="en-US"/>
              </w:rPr>
            </w:pPr>
            <w:r>
              <w:rPr>
                <w:rFonts w:eastAsia="Calibri" w:cs="Times New Roman"/>
                <w:sz w:val="28"/>
                <w:szCs w:val="28"/>
                <w:lang w:eastAsia="en-US"/>
              </w:rPr>
            </w:r>
          </w:p>
        </w:tc>
        <w:tc>
          <w:tcPr>
            <w:tcW w:w="21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napToGrid w:val="false"/>
              <w:jc w:val="center"/>
              <w:rPr>
                <w:rFonts w:ascii="Times New Roman" w:hAnsi="Times New Roman" w:eastAsia="Calibri" w:cs="Times New Roman"/>
                <w:sz w:val="28"/>
                <w:szCs w:val="28"/>
                <w:lang w:eastAsia="en-US"/>
              </w:rPr>
            </w:pPr>
            <w:r>
              <w:rPr>
                <w:rFonts w:eastAsia="Calibri" w:cs="Times New Roman"/>
                <w:sz w:val="28"/>
                <w:szCs w:val="28"/>
                <w:lang w:eastAsia="en-US"/>
              </w:rPr>
            </w:r>
          </w:p>
        </w:tc>
      </w:tr>
      <w:tr>
        <w:trPr>
          <w:trHeight w:val="276" w:hRule="atLeast"/>
          <w:cantSplit w:val="true"/>
        </w:trPr>
        <w:tc>
          <w:tcPr>
            <w:tcW w:w="720"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rPr>
                <w:rFonts w:ascii="Times New Roman" w:hAnsi="Times New Roman" w:eastAsia="Calibri" w:cs="Times New Roman"/>
                <w:color w:val="0070C0"/>
                <w:sz w:val="28"/>
                <w:szCs w:val="28"/>
                <w:lang w:eastAsia="en-US"/>
              </w:rPr>
            </w:pPr>
            <w:r>
              <w:rPr>
                <w:rFonts w:eastAsia="Calibri" w:cs="Times New Roman"/>
                <w:color w:val="0070C0"/>
                <w:sz w:val="28"/>
                <w:szCs w:val="28"/>
                <w:lang w:eastAsia="en-US"/>
              </w:rPr>
            </w:r>
          </w:p>
        </w:tc>
        <w:tc>
          <w:tcPr>
            <w:tcW w:w="5160"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rPr>
                <w:rFonts w:ascii="Times New Roman" w:hAnsi="Times New Roman" w:eastAsia="Calibri" w:cs="Times New Roman"/>
                <w:color w:val="0070C0"/>
                <w:sz w:val="28"/>
                <w:szCs w:val="28"/>
                <w:lang w:eastAsia="en-US"/>
              </w:rPr>
            </w:pPr>
            <w:r>
              <w:rPr>
                <w:rFonts w:eastAsia="Calibri" w:cs="Times New Roman"/>
                <w:color w:val="0070C0"/>
                <w:sz w:val="28"/>
                <w:szCs w:val="28"/>
                <w:lang w:eastAsia="en-US"/>
              </w:rPr>
            </w:r>
          </w:p>
        </w:tc>
        <w:tc>
          <w:tcPr>
            <w:tcW w:w="1772"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napToGrid w:val="false"/>
              <w:jc w:val="center"/>
              <w:rPr>
                <w:rFonts w:ascii="Times New Roman" w:hAnsi="Times New Roman" w:eastAsia="Calibri" w:cs="Times New Roman"/>
                <w:sz w:val="28"/>
                <w:szCs w:val="28"/>
                <w:lang w:eastAsia="en-US"/>
              </w:rPr>
            </w:pPr>
            <w:r>
              <w:rPr>
                <w:rFonts w:eastAsia="Calibri" w:cs="Times New Roman"/>
                <w:sz w:val="28"/>
                <w:szCs w:val="28"/>
                <w:lang w:eastAsia="en-US"/>
              </w:rPr>
            </w:r>
          </w:p>
        </w:tc>
        <w:tc>
          <w:tcPr>
            <w:tcW w:w="21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napToGrid w:val="false"/>
              <w:jc w:val="center"/>
              <w:rPr>
                <w:rFonts w:ascii="Times New Roman" w:hAnsi="Times New Roman" w:eastAsia="Calibri" w:cs="Times New Roman"/>
                <w:sz w:val="28"/>
                <w:szCs w:val="28"/>
                <w:lang w:eastAsia="en-US"/>
              </w:rPr>
            </w:pPr>
            <w:r>
              <w:rPr>
                <w:rFonts w:eastAsia="Calibri" w:cs="Times New Roman"/>
                <w:sz w:val="28"/>
                <w:szCs w:val="28"/>
                <w:lang w:eastAsia="en-US"/>
              </w:rPr>
            </w:r>
          </w:p>
        </w:tc>
      </w:tr>
      <w:tr>
        <w:trPr>
          <w:trHeight w:val="291" w:hRule="atLeast"/>
          <w:cantSplit w:val="true"/>
        </w:trPr>
        <w:tc>
          <w:tcPr>
            <w:tcW w:w="720"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rPr>
                <w:rFonts w:ascii="Times New Roman" w:hAnsi="Times New Roman" w:eastAsia="Calibri" w:cs="Times New Roman"/>
                <w:color w:val="0070C0"/>
                <w:sz w:val="28"/>
                <w:szCs w:val="28"/>
                <w:lang w:eastAsia="en-US"/>
              </w:rPr>
            </w:pPr>
            <w:r>
              <w:rPr>
                <w:rFonts w:eastAsia="Calibri" w:cs="Times New Roman"/>
                <w:color w:val="0070C0"/>
                <w:sz w:val="28"/>
                <w:szCs w:val="28"/>
                <w:lang w:eastAsia="en-US"/>
              </w:rPr>
            </w:r>
          </w:p>
        </w:tc>
        <w:tc>
          <w:tcPr>
            <w:tcW w:w="5160"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rPr>
                <w:rFonts w:ascii="Times New Roman" w:hAnsi="Times New Roman" w:eastAsia="Calibri" w:cs="Times New Roman"/>
                <w:color w:val="0070C0"/>
                <w:sz w:val="28"/>
                <w:szCs w:val="28"/>
                <w:lang w:eastAsia="en-US"/>
              </w:rPr>
            </w:pPr>
            <w:r>
              <w:rPr>
                <w:rFonts w:eastAsia="Calibri" w:cs="Times New Roman"/>
                <w:color w:val="0070C0"/>
                <w:sz w:val="28"/>
                <w:szCs w:val="28"/>
                <w:lang w:eastAsia="en-US"/>
              </w:rPr>
            </w:r>
          </w:p>
        </w:tc>
        <w:tc>
          <w:tcPr>
            <w:tcW w:w="1772"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napToGrid w:val="false"/>
              <w:jc w:val="center"/>
              <w:rPr>
                <w:rFonts w:ascii="Times New Roman" w:hAnsi="Times New Roman" w:eastAsia="Calibri" w:cs="Times New Roman"/>
                <w:sz w:val="28"/>
                <w:szCs w:val="28"/>
                <w:lang w:eastAsia="en-US"/>
              </w:rPr>
            </w:pPr>
            <w:r>
              <w:rPr>
                <w:rFonts w:eastAsia="Calibri" w:cs="Times New Roman"/>
                <w:sz w:val="28"/>
                <w:szCs w:val="28"/>
                <w:lang w:eastAsia="en-US"/>
              </w:rPr>
            </w:r>
          </w:p>
        </w:tc>
        <w:tc>
          <w:tcPr>
            <w:tcW w:w="21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napToGrid w:val="false"/>
              <w:jc w:val="center"/>
              <w:rPr>
                <w:rFonts w:ascii="Times New Roman" w:hAnsi="Times New Roman" w:eastAsia="Calibri" w:cs="Times New Roman"/>
                <w:sz w:val="28"/>
                <w:szCs w:val="28"/>
                <w:lang w:eastAsia="en-US"/>
              </w:rPr>
            </w:pPr>
            <w:r>
              <w:rPr>
                <w:rFonts w:eastAsia="Calibri" w:cs="Times New Roman"/>
                <w:sz w:val="28"/>
                <w:szCs w:val="28"/>
                <w:lang w:eastAsia="en-US"/>
              </w:rPr>
            </w:r>
          </w:p>
        </w:tc>
      </w:tr>
    </w:tbl>
    <w:p>
      <w:pPr>
        <w:pStyle w:val="Normal"/>
        <w:jc w:val="both"/>
        <w:rPr>
          <w:rFonts w:ascii="Times New Roman" w:hAnsi="Times New Roman" w:eastAsia="Calibri" w:cs="Times New Roman"/>
          <w:sz w:val="28"/>
          <w:szCs w:val="28"/>
          <w:lang w:eastAsia="en-US"/>
        </w:rPr>
      </w:pPr>
      <w:r>
        <w:rPr>
          <w:rFonts w:eastAsia="Calibri" w:cs="Times New Roman"/>
          <w:sz w:val="28"/>
          <w:szCs w:val="28"/>
          <w:lang w:eastAsia="en-US"/>
        </w:rPr>
      </w:r>
    </w:p>
    <w:p>
      <w:pPr>
        <w:pStyle w:val="Normal"/>
        <w:shd w:val="clear" w:color="auto" w:fill="FFFFFF"/>
        <w:ind w:left="3969" w:hanging="0"/>
        <w:jc w:val="right"/>
        <w:rPr>
          <w:rFonts w:ascii="Times New Roman" w:hAnsi="Times New Roman"/>
          <w:sz w:val="28"/>
          <w:szCs w:val="28"/>
        </w:rPr>
      </w:pPr>
      <w:r>
        <w:rPr>
          <w:rFonts w:eastAsia="Calibri" w:cs="Times New Roman"/>
          <w:spacing w:val="-3"/>
          <w:sz w:val="28"/>
          <w:szCs w:val="28"/>
          <w:lang w:eastAsia="en-US"/>
        </w:rPr>
        <w:t>Приложение № 5</w:t>
      </w:r>
    </w:p>
    <w:p>
      <w:pPr>
        <w:pStyle w:val="Normal"/>
        <w:shd w:val="clear" w:color="auto" w:fill="FFFFFF"/>
        <w:ind w:left="3969" w:hanging="0"/>
        <w:jc w:val="right"/>
        <w:rPr>
          <w:rFonts w:ascii="Times New Roman" w:hAnsi="Times New Roman"/>
          <w:sz w:val="28"/>
          <w:szCs w:val="28"/>
        </w:rPr>
      </w:pPr>
      <w:r>
        <w:rPr>
          <w:rFonts w:eastAsia="Calibri" w:cs="Times New Roman"/>
          <w:spacing w:val="-1"/>
          <w:sz w:val="28"/>
          <w:szCs w:val="28"/>
          <w:lang w:eastAsia="en-US"/>
        </w:rPr>
        <w:t>к Административному регламенту</w:t>
      </w:r>
    </w:p>
    <w:p>
      <w:pPr>
        <w:pStyle w:val="Normal"/>
        <w:shd w:val="clear" w:color="auto" w:fill="FFFFFF"/>
        <w:spacing w:before="0" w:after="0"/>
        <w:jc w:val="right"/>
        <w:rPr>
          <w:rFonts w:ascii="Times New Roman" w:hAnsi="Times New Roman"/>
          <w:sz w:val="28"/>
          <w:szCs w:val="28"/>
        </w:rPr>
      </w:pPr>
      <w:r>
        <w:rPr>
          <w:rFonts w:eastAsia="Calibri" w:cs="Times New Roman"/>
          <w:spacing w:val="-1"/>
          <w:sz w:val="28"/>
          <w:szCs w:val="28"/>
          <w:lang w:eastAsia="en-US"/>
        </w:rPr>
        <w:t xml:space="preserve">предоставления Администрацией </w:t>
      </w:r>
    </w:p>
    <w:p>
      <w:pPr>
        <w:pStyle w:val="Normal"/>
        <w:shd w:val="clear" w:color="auto" w:fill="FFFFFF"/>
        <w:spacing w:before="0" w:after="0"/>
        <w:jc w:val="right"/>
        <w:rPr>
          <w:rFonts w:ascii="Times New Roman" w:hAnsi="Times New Roman"/>
          <w:sz w:val="28"/>
          <w:szCs w:val="28"/>
        </w:rPr>
      </w:pPr>
      <w:r>
        <w:rPr>
          <w:rFonts w:eastAsia="Calibri" w:cs="Times New Roman"/>
          <w:spacing w:val="-1"/>
          <w:sz w:val="28"/>
          <w:szCs w:val="28"/>
          <w:lang w:eastAsia="en-US"/>
        </w:rPr>
        <w:t xml:space="preserve">Ковылкинского сельского поселения </w:t>
      </w:r>
    </w:p>
    <w:p>
      <w:pPr>
        <w:pStyle w:val="Normal"/>
        <w:shd w:val="clear" w:color="auto" w:fill="FFFFFF"/>
        <w:spacing w:before="0" w:after="0"/>
        <w:jc w:val="right"/>
        <w:rPr>
          <w:rFonts w:ascii="Times New Roman" w:hAnsi="Times New Roman"/>
          <w:sz w:val="28"/>
          <w:szCs w:val="28"/>
        </w:rPr>
      </w:pPr>
      <w:r>
        <w:rPr>
          <w:rFonts w:eastAsia="Calibri" w:cs="Times New Roman"/>
          <w:spacing w:val="-1"/>
          <w:sz w:val="28"/>
          <w:szCs w:val="28"/>
          <w:lang w:eastAsia="en-US"/>
        </w:rPr>
        <w:t xml:space="preserve">Тацинского района Ростовской </w:t>
      </w:r>
    </w:p>
    <w:p>
      <w:pPr>
        <w:pStyle w:val="Normal"/>
        <w:shd w:val="clear" w:color="auto" w:fill="FFFFFF"/>
        <w:spacing w:before="0" w:after="0"/>
        <w:jc w:val="right"/>
        <w:rPr>
          <w:rFonts w:ascii="Times New Roman" w:hAnsi="Times New Roman"/>
          <w:sz w:val="28"/>
          <w:szCs w:val="28"/>
        </w:rPr>
      </w:pPr>
      <w:r>
        <w:rPr>
          <w:rFonts w:eastAsia="Calibri" w:cs="Times New Roman"/>
          <w:spacing w:val="-1"/>
          <w:sz w:val="28"/>
          <w:szCs w:val="28"/>
          <w:lang w:eastAsia="en-US"/>
        </w:rPr>
        <w:t xml:space="preserve">Области </w:t>
      </w:r>
      <w:r>
        <w:rPr>
          <w:rFonts w:eastAsia="Calibri" w:cs="Times New Roman"/>
          <w:sz w:val="28"/>
          <w:szCs w:val="28"/>
          <w:lang w:eastAsia="en-US"/>
        </w:rPr>
        <w:t>муниципальной услуги</w:t>
      </w:r>
    </w:p>
    <w:p>
      <w:pPr>
        <w:pStyle w:val="Normal"/>
        <w:spacing w:before="0" w:after="0"/>
        <w:ind w:firstLine="171"/>
        <w:jc w:val="right"/>
        <w:rPr>
          <w:rFonts w:ascii="Times New Roman" w:hAnsi="Times New Roman"/>
          <w:sz w:val="28"/>
          <w:szCs w:val="28"/>
        </w:rPr>
      </w:pPr>
      <w:r>
        <w:rPr>
          <w:rFonts w:eastAsia="Calibri" w:cs="Times New Roman"/>
          <w:bCs/>
          <w:sz w:val="28"/>
          <w:szCs w:val="28"/>
        </w:rPr>
        <w:t xml:space="preserve">«Предоставление земельного участка </w:t>
      </w:r>
    </w:p>
    <w:p>
      <w:pPr>
        <w:pStyle w:val="Normal"/>
        <w:spacing w:before="0" w:after="0"/>
        <w:ind w:firstLine="171"/>
        <w:jc w:val="right"/>
        <w:rPr>
          <w:rFonts w:ascii="Times New Roman" w:hAnsi="Times New Roman"/>
          <w:sz w:val="28"/>
          <w:szCs w:val="28"/>
        </w:rPr>
      </w:pPr>
      <w:r>
        <w:rPr>
          <w:rFonts w:eastAsia="Calibri" w:cs="Times New Roman"/>
          <w:bCs/>
          <w:sz w:val="28"/>
          <w:szCs w:val="28"/>
        </w:rPr>
        <w:t>в аренду без проведения торгов»</w:t>
      </w:r>
    </w:p>
    <w:p>
      <w:pPr>
        <w:pStyle w:val="Normal"/>
        <w:ind w:firstLine="720"/>
        <w:jc w:val="right"/>
        <w:rPr>
          <w:rFonts w:ascii="Times New Roman" w:hAnsi="Times New Roman" w:eastAsia="Calibri" w:cs="Times New Roman"/>
          <w:sz w:val="28"/>
          <w:szCs w:val="28"/>
          <w:lang w:eastAsia="en-US"/>
        </w:rPr>
      </w:pPr>
      <w:r>
        <w:rPr>
          <w:rFonts w:eastAsia="Calibri" w:cs="Times New Roman"/>
          <w:sz w:val="28"/>
          <w:szCs w:val="28"/>
          <w:lang w:eastAsia="en-US"/>
        </w:rPr>
      </w:r>
    </w:p>
    <w:p>
      <w:pPr>
        <w:pStyle w:val="Normal"/>
        <w:suppressAutoHyphens w:val="true"/>
        <w:ind w:right="-1" w:hanging="0"/>
        <w:jc w:val="center"/>
        <w:rPr>
          <w:rFonts w:ascii="Times New Roman" w:hAnsi="Times New Roman"/>
          <w:sz w:val="28"/>
          <w:szCs w:val="28"/>
        </w:rPr>
      </w:pPr>
      <w:r>
        <w:rPr>
          <w:rFonts w:eastAsia="Calibri" w:cs="Times New Roman"/>
          <w:sz w:val="28"/>
          <w:szCs w:val="28"/>
          <w:lang w:eastAsia="en-US"/>
        </w:rPr>
        <w:t>Блок-схема</w:t>
      </w:r>
    </w:p>
    <w:p>
      <w:pPr>
        <w:pStyle w:val="Normal"/>
        <w:jc w:val="center"/>
        <w:rPr>
          <w:rFonts w:ascii="Times New Roman" w:hAnsi="Times New Roman"/>
          <w:sz w:val="28"/>
          <w:szCs w:val="28"/>
        </w:rPr>
      </w:pPr>
      <w:r>
        <w:rPr>
          <w:rFonts w:eastAsia="Calibri" w:cs="Times New Roman"/>
          <w:sz w:val="28"/>
          <w:szCs w:val="28"/>
          <w:lang w:eastAsia="en-US"/>
        </w:rPr>
        <w:t>последовательности и состав выполняемых административных процедур</w:t>
      </w:r>
    </w:p>
    <w:p>
      <w:pPr>
        <w:pStyle w:val="Normal"/>
        <w:jc w:val="center"/>
        <w:rPr>
          <w:rFonts w:ascii="Times New Roman" w:hAnsi="Times New Roman" w:eastAsia="Calibri" w:cs="Times New Roman"/>
          <w:sz w:val="28"/>
          <w:szCs w:val="28"/>
          <w:lang w:eastAsia="en-US"/>
        </w:rPr>
      </w:pPr>
      <w:r>
        <w:rPr>
          <w:rFonts w:eastAsia="Calibri" w:cs="Times New Roman"/>
          <w:sz w:val="28"/>
          <w:szCs w:val="28"/>
          <w:lang w:eastAsia="en-US"/>
        </w:rPr>
        <mc:AlternateContent>
          <mc:Choice Requires="wps">
            <w:drawing>
              <wp:anchor behindDoc="0" distT="0" distB="0" distL="114300" distR="114300" simplePos="0" locked="0" layoutInCell="1" allowOverlap="1" relativeHeight="4">
                <wp:simplePos x="0" y="0"/>
                <wp:positionH relativeFrom="column">
                  <wp:posOffset>-228600</wp:posOffset>
                </wp:positionH>
                <wp:positionV relativeFrom="paragraph">
                  <wp:posOffset>19050</wp:posOffset>
                </wp:positionV>
                <wp:extent cx="6249670" cy="715010"/>
                <wp:effectExtent l="0" t="0" r="0" b="0"/>
                <wp:wrapNone/>
                <wp:docPr id="1" name="Врезка3"/>
                <a:graphic xmlns:a="http://schemas.openxmlformats.org/drawingml/2006/main">
                  <a:graphicData uri="http://schemas.microsoft.com/office/word/2010/wordprocessingShape">
                    <wps:wsp>
                      <wps:cNvSpPr/>
                      <wps:spPr>
                        <a:xfrm>
                          <a:off x="0" y="0"/>
                          <a:ext cx="6248880" cy="714240"/>
                        </a:xfrm>
                        <a:prstGeom prst="rect">
                          <a:avLst/>
                        </a:prstGeom>
                        <a:solidFill>
                          <a:srgbClr val="ffffff"/>
                        </a:solidFill>
                        <a:ln w="720">
                          <a:solidFill>
                            <a:srgbClr val="000000"/>
                          </a:solidFill>
                          <a:round/>
                        </a:ln>
                      </wps:spPr>
                      <wps:style>
                        <a:lnRef idx="0"/>
                        <a:fillRef idx="0"/>
                        <a:effectRef idx="0"/>
                        <a:fontRef idx="minor"/>
                      </wps:style>
                      <wps:txbx>
                        <w:txbxContent>
                          <w:p>
                            <w:pPr>
                              <w:pStyle w:val="Style21"/>
                              <w:tabs>
                                <w:tab w:val="left" w:pos="0" w:leader="none"/>
                                <w:tab w:val="left" w:pos="180" w:leader="none"/>
                                <w:tab w:val="left" w:pos="900" w:leader="none"/>
                                <w:tab w:val="left" w:pos="1620" w:leader="none"/>
                                <w:tab w:val="left" w:pos="2136" w:leader="none"/>
                              </w:tabs>
                              <w:jc w:val="both"/>
                              <w:rPr>
                                <w:color w:val="00000A"/>
                              </w:rPr>
                            </w:pPr>
                            <w:r>
                              <w:rPr>
                                <w:b/>
                                <w:color w:val="00000A"/>
                                <w:sz w:val="24"/>
                                <w:szCs w:val="24"/>
                              </w:rPr>
                              <w:t>Начало предоставления муниципальной услуги в Администрации и в МФЦ:</w:t>
                            </w:r>
                            <w:r>
                              <w:rPr>
                                <w:color w:val="00000A"/>
                                <w:sz w:val="24"/>
                                <w:szCs w:val="24"/>
                              </w:rPr>
                              <w:t xml:space="preserve"> прием от заявителей и регистрация запросов и иных документов, необходимых для предоставления услуги – в день обращения 1 (один) календарный день.</w:t>
                            </w:r>
                          </w:p>
                          <w:p>
                            <w:pPr>
                              <w:pStyle w:val="Style21"/>
                              <w:tabs>
                                <w:tab w:val="left" w:pos="928" w:leader="none"/>
                              </w:tabs>
                              <w:rPr/>
                            </w:pPr>
                            <w:r>
                              <w:rPr/>
                            </w:r>
                          </w:p>
                        </w:txbxContent>
                      </wps:txbx>
                      <wps:bodyPr>
                        <a:noAutofit/>
                      </wps:bodyPr>
                    </wps:wsp>
                  </a:graphicData>
                </a:graphic>
              </wp:anchor>
            </w:drawing>
          </mc:Choice>
          <mc:Fallback>
            <w:pict>
              <v:rect id="shape_0" ID="Врезка3" fillcolor="white" stroked="t" style="position:absolute;margin-left:-18pt;margin-top:1.5pt;width:492pt;height:56.2pt">
                <w10:wrap type="square"/>
                <v:fill o:detectmouseclick="t" type="solid" color2="black"/>
                <v:stroke color="black" weight="720" joinstyle="round" endcap="flat"/>
                <v:textbox>
                  <w:txbxContent>
                    <w:p>
                      <w:pPr>
                        <w:pStyle w:val="Style21"/>
                        <w:tabs>
                          <w:tab w:val="left" w:pos="0" w:leader="none"/>
                          <w:tab w:val="left" w:pos="180" w:leader="none"/>
                          <w:tab w:val="left" w:pos="900" w:leader="none"/>
                          <w:tab w:val="left" w:pos="1620" w:leader="none"/>
                          <w:tab w:val="left" w:pos="2136" w:leader="none"/>
                        </w:tabs>
                        <w:jc w:val="both"/>
                        <w:rPr>
                          <w:color w:val="00000A"/>
                        </w:rPr>
                      </w:pPr>
                      <w:r>
                        <w:rPr>
                          <w:b/>
                          <w:color w:val="00000A"/>
                          <w:sz w:val="24"/>
                          <w:szCs w:val="24"/>
                        </w:rPr>
                        <w:t>Начало предоставления муниципальной услуги в Администрации и в МФЦ:</w:t>
                      </w:r>
                      <w:r>
                        <w:rPr>
                          <w:color w:val="00000A"/>
                          <w:sz w:val="24"/>
                          <w:szCs w:val="24"/>
                        </w:rPr>
                        <w:t xml:space="preserve"> прием от заявителей и регистрация запросов и иных документов, необходимых для предоставления услуги – в день обращения 1 (один) календарный день.</w:t>
                      </w:r>
                    </w:p>
                    <w:p>
                      <w:pPr>
                        <w:pStyle w:val="Style21"/>
                        <w:tabs>
                          <w:tab w:val="left" w:pos="928" w:leader="none"/>
                        </w:tabs>
                        <w:rPr/>
                      </w:pPr>
                      <w:r>
                        <w:rPr/>
                      </w:r>
                    </w:p>
                  </w:txbxContent>
                </v:textbox>
              </v:rect>
            </w:pict>
          </mc:Fallback>
        </mc:AlternateConten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eastAsia="Calibri" w:cs="Times New Roman"/>
          <w:sz w:val="28"/>
          <w:szCs w:val="28"/>
          <w:lang w:eastAsia="en-US"/>
        </w:rPr>
      </w:pPr>
      <w:r>
        <w:rPr>
          <w:rFonts w:eastAsia="Calibri" w:cs="Times New Roman"/>
          <w:sz w:val="28"/>
          <w:szCs w:val="28"/>
          <w:lang w:eastAsia="en-US"/>
        </w:rPr>
        <mc:AlternateContent>
          <mc:Choice Requires="wps">
            <w:drawing>
              <wp:anchor behindDoc="1" distT="0" distB="0" distL="114300" distR="114300" simplePos="0" locked="0" layoutInCell="1" allowOverlap="1" relativeHeight="6">
                <wp:simplePos x="0" y="0"/>
                <wp:positionH relativeFrom="column">
                  <wp:posOffset>4622800</wp:posOffset>
                </wp:positionH>
                <wp:positionV relativeFrom="paragraph">
                  <wp:posOffset>356235</wp:posOffset>
                </wp:positionV>
                <wp:extent cx="156845" cy="279400"/>
                <wp:effectExtent l="0" t="0" r="0" b="0"/>
                <wp:wrapNone/>
                <wp:docPr id="3" name="Стрелка вниз 12"/>
                <a:graphic xmlns:a="http://schemas.openxmlformats.org/drawingml/2006/main">
                  <a:graphicData uri="http://schemas.microsoft.com/office/word/2010/wordprocessingShape">
                    <wps:wsp>
                      <wps:cNvSpPr/>
                      <wps:spPr>
                        <a:xfrm>
                          <a:off x="0" y="0"/>
                          <a:ext cx="156240" cy="278640"/>
                        </a:xfrm>
                        <a:custGeom>
                          <a:avLst/>
                          <a:gdLst/>
                          <a:ahLst/>
                          <a:rect l="l" t="t" r="r" b="b"/>
                          <a:pathLst>
                            <a:path w="246" h="439">
                              <a:moveTo>
                                <a:pt x="61" y="0"/>
                              </a:moveTo>
                              <a:lnTo>
                                <a:pt x="61" y="328"/>
                              </a:lnTo>
                              <a:lnTo>
                                <a:pt x="0" y="328"/>
                              </a:lnTo>
                              <a:lnTo>
                                <a:pt x="122" y="438"/>
                              </a:lnTo>
                              <a:lnTo>
                                <a:pt x="245" y="328"/>
                              </a:lnTo>
                              <a:lnTo>
                                <a:pt x="183" y="328"/>
                              </a:lnTo>
                              <a:lnTo>
                                <a:pt x="183" y="0"/>
                              </a:lnTo>
                              <a:lnTo>
                                <a:pt x="61" y="0"/>
                              </a:lnTo>
                            </a:path>
                          </a:pathLst>
                        </a:custGeom>
                        <a:solidFill>
                          <a:srgbClr val="ffffff"/>
                        </a:solidFill>
                        <a:ln>
                          <a:solidFill>
                            <a:srgbClr val="000000"/>
                          </a:solidFill>
                        </a:ln>
                      </wps:spPr>
                      <wps:style>
                        <a:lnRef idx="0"/>
                        <a:fillRef idx="0"/>
                        <a:effectRef idx="0"/>
                        <a:fontRef idx="minor"/>
                      </wps:style>
                      <wps:bodyPr/>
                    </wps:wsp>
                  </a:graphicData>
                </a:graphic>
              </wp:anchor>
            </w:drawing>
          </mc:Choice>
          <mc:Fallback>
            <w:pict/>
          </mc:Fallback>
        </mc:AlternateConten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eastAsia="Calibri" w:cs="Times New Roman"/>
          <w:sz w:val="28"/>
          <w:szCs w:val="28"/>
          <w:lang w:eastAsia="en-US"/>
        </w:rPr>
      </w:pPr>
      <w:r>
        <w:rPr>
          <w:rFonts w:eastAsia="Calibri" w:cs="Times New Roman"/>
          <w:sz w:val="28"/>
          <w:szCs w:val="28"/>
          <w:lang w:eastAsia="en-US"/>
        </w:rPr>
        <mc:AlternateContent>
          <mc:Choice Requires="wps">
            <w:drawing>
              <wp:anchor behindDoc="1" distT="0" distB="0" distL="114300" distR="114300" simplePos="0" locked="0" layoutInCell="1" allowOverlap="1" relativeHeight="13">
                <wp:simplePos x="0" y="0"/>
                <wp:positionH relativeFrom="column">
                  <wp:posOffset>1711960</wp:posOffset>
                </wp:positionH>
                <wp:positionV relativeFrom="paragraph">
                  <wp:posOffset>132715</wp:posOffset>
                </wp:positionV>
                <wp:extent cx="156845" cy="279400"/>
                <wp:effectExtent l="0" t="0" r="0" b="0"/>
                <wp:wrapNone/>
                <wp:docPr id="4" name="Стрелка вниз 13"/>
                <a:graphic xmlns:a="http://schemas.openxmlformats.org/drawingml/2006/main">
                  <a:graphicData uri="http://schemas.microsoft.com/office/word/2010/wordprocessingShape">
                    <wps:wsp>
                      <wps:cNvSpPr/>
                      <wps:spPr>
                        <a:xfrm>
                          <a:off x="0" y="0"/>
                          <a:ext cx="156240" cy="278640"/>
                        </a:xfrm>
                        <a:custGeom>
                          <a:avLst/>
                          <a:gdLst/>
                          <a:ahLst/>
                          <a:rect l="l" t="t" r="r" b="b"/>
                          <a:pathLst>
                            <a:path w="246" h="439">
                              <a:moveTo>
                                <a:pt x="61" y="0"/>
                              </a:moveTo>
                              <a:lnTo>
                                <a:pt x="61" y="328"/>
                              </a:lnTo>
                              <a:lnTo>
                                <a:pt x="0" y="328"/>
                              </a:lnTo>
                              <a:lnTo>
                                <a:pt x="122" y="438"/>
                              </a:lnTo>
                              <a:lnTo>
                                <a:pt x="245" y="328"/>
                              </a:lnTo>
                              <a:lnTo>
                                <a:pt x="183" y="328"/>
                              </a:lnTo>
                              <a:lnTo>
                                <a:pt x="183" y="0"/>
                              </a:lnTo>
                              <a:lnTo>
                                <a:pt x="61" y="0"/>
                              </a:lnTo>
                            </a:path>
                          </a:pathLst>
                        </a:custGeom>
                        <a:solidFill>
                          <a:srgbClr val="ffffff"/>
                        </a:solidFill>
                        <a:ln>
                          <a:solidFill>
                            <a:srgbClr val="000000"/>
                          </a:solidFill>
                        </a:ln>
                      </wps:spPr>
                      <wps:style>
                        <a:lnRef idx="0"/>
                        <a:fillRef idx="0"/>
                        <a:effectRef idx="0"/>
                        <a:fontRef idx="minor"/>
                      </wps:style>
                      <wps:bodyPr/>
                    </wps:wsp>
                  </a:graphicData>
                </a:graphic>
              </wp:anchor>
            </w:drawing>
          </mc:Choice>
          <mc:Fallback>
            <w:pict/>
          </mc:Fallback>
        </mc:AlternateConten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eastAsia="Calibri" w:cs="Times New Roman"/>
          <w:sz w:val="28"/>
          <w:szCs w:val="28"/>
          <w:lang w:eastAsia="en-US"/>
        </w:rPr>
      </w:pPr>
      <w:r>
        <w:rPr>
          <w:rFonts w:eastAsia="Calibri" w:cs="Times New Roman"/>
          <w:sz w:val="28"/>
          <w:szCs w:val="28"/>
          <w:lang w:eastAsia="en-US"/>
        </w:rPr>
        <mc:AlternateContent>
          <mc:Choice Requires="wps">
            <w:drawing>
              <wp:anchor behindDoc="0" distT="0" distB="0" distL="114300" distR="114300" simplePos="0" locked="0" layoutInCell="1" allowOverlap="1" relativeHeight="2">
                <wp:simplePos x="0" y="0"/>
                <wp:positionH relativeFrom="column">
                  <wp:posOffset>3587115</wp:posOffset>
                </wp:positionH>
                <wp:positionV relativeFrom="paragraph">
                  <wp:posOffset>81280</wp:posOffset>
                </wp:positionV>
                <wp:extent cx="2510155" cy="1677670"/>
                <wp:effectExtent l="0" t="0" r="0" b="0"/>
                <wp:wrapNone/>
                <wp:docPr id="5" name="Врезка1"/>
                <a:graphic xmlns:a="http://schemas.openxmlformats.org/drawingml/2006/main">
                  <a:graphicData uri="http://schemas.microsoft.com/office/word/2010/wordprocessingShape">
                    <wps:wsp>
                      <wps:cNvSpPr/>
                      <wps:spPr>
                        <a:xfrm>
                          <a:off x="0" y="0"/>
                          <a:ext cx="2509560" cy="1676880"/>
                        </a:xfrm>
                        <a:prstGeom prst="rect">
                          <a:avLst/>
                        </a:prstGeom>
                        <a:solidFill>
                          <a:srgbClr val="ffffff"/>
                        </a:solidFill>
                        <a:ln w="720">
                          <a:solidFill>
                            <a:srgbClr val="000000"/>
                          </a:solidFill>
                          <a:round/>
                        </a:ln>
                      </wps:spPr>
                      <wps:style>
                        <a:lnRef idx="0"/>
                        <a:fillRef idx="0"/>
                        <a:effectRef idx="0"/>
                        <a:fontRef idx="minor"/>
                      </wps:style>
                      <wps:txbx>
                        <w:txbxContent>
                          <w:p>
                            <w:pPr>
                              <w:pStyle w:val="Style21"/>
                              <w:rPr>
                                <w:color w:val="00000A"/>
                              </w:rPr>
                            </w:pPr>
                            <w:r>
                              <w:rPr>
                                <w:b/>
                                <w:color w:val="00000A"/>
                                <w:sz w:val="24"/>
                                <w:szCs w:val="24"/>
                              </w:rPr>
                              <w:t>в МФЦ -</w:t>
                            </w:r>
                            <w:r>
                              <w:rPr>
                                <w:color w:val="00000A"/>
                                <w:sz w:val="24"/>
                                <w:szCs w:val="24"/>
                              </w:rPr>
                              <w:t xml:space="preserve"> формирование и направление многофункциональным центром межведомственных запросов в органы и организации, участвующие в предоставлении услуги</w:t>
                            </w:r>
                          </w:p>
                          <w:p>
                            <w:pPr>
                              <w:pStyle w:val="Style21"/>
                              <w:jc w:val="center"/>
                              <w:rPr/>
                            </w:pPr>
                            <w:r>
                              <w:rPr/>
                            </w:r>
                          </w:p>
                        </w:txbxContent>
                      </wps:txbx>
                      <wps:bodyPr>
                        <a:noAutofit/>
                      </wps:bodyPr>
                    </wps:wsp>
                  </a:graphicData>
                </a:graphic>
              </wp:anchor>
            </w:drawing>
          </mc:Choice>
          <mc:Fallback>
            <w:pict>
              <v:rect id="shape_0" ID="Врезка1" fillcolor="white" stroked="t" style="position:absolute;margin-left:282.45pt;margin-top:6.4pt;width:197.55pt;height:132pt">
                <w10:wrap type="square"/>
                <v:fill o:detectmouseclick="t" type="solid" color2="black"/>
                <v:stroke color="black" weight="720" joinstyle="round" endcap="flat"/>
                <v:textbox>
                  <w:txbxContent>
                    <w:p>
                      <w:pPr>
                        <w:pStyle w:val="Style21"/>
                        <w:rPr>
                          <w:color w:val="00000A"/>
                        </w:rPr>
                      </w:pPr>
                      <w:r>
                        <w:rPr>
                          <w:b/>
                          <w:color w:val="00000A"/>
                          <w:sz w:val="24"/>
                          <w:szCs w:val="24"/>
                        </w:rPr>
                        <w:t>в МФЦ -</w:t>
                      </w:r>
                      <w:r>
                        <w:rPr>
                          <w:color w:val="00000A"/>
                          <w:sz w:val="24"/>
                          <w:szCs w:val="24"/>
                        </w:rPr>
                        <w:t xml:space="preserve"> формирование и направление многофункциональным центром межведомственных запросов в органы и организации, участвующие в предоставлении услуги</w:t>
                      </w:r>
                    </w:p>
                    <w:p>
                      <w:pPr>
                        <w:pStyle w:val="Style21"/>
                        <w:jc w:val="center"/>
                        <w:rPr/>
                      </w:pPr>
                      <w:r>
                        <w:rPr/>
                      </w:r>
                    </w:p>
                  </w:txbxContent>
                </v:textbox>
              </v:rect>
            </w:pict>
          </mc:Fallback>
        </mc:AlternateContent>
        <mc:AlternateContent>
          <mc:Choice Requires="wps">
            <w:drawing>
              <wp:anchor behindDoc="0" distT="0" distB="0" distL="114300" distR="114300" simplePos="0" locked="0" layoutInCell="1" allowOverlap="1" relativeHeight="3">
                <wp:simplePos x="0" y="0"/>
                <wp:positionH relativeFrom="column">
                  <wp:posOffset>-228600</wp:posOffset>
                </wp:positionH>
                <wp:positionV relativeFrom="paragraph">
                  <wp:posOffset>128270</wp:posOffset>
                </wp:positionV>
                <wp:extent cx="3683635" cy="1680845"/>
                <wp:effectExtent l="0" t="0" r="0" b="0"/>
                <wp:wrapNone/>
                <wp:docPr id="7" name="Врезка2"/>
                <a:graphic xmlns:a="http://schemas.openxmlformats.org/drawingml/2006/main">
                  <a:graphicData uri="http://schemas.microsoft.com/office/word/2010/wordprocessingShape">
                    <wps:wsp>
                      <wps:cNvSpPr/>
                      <wps:spPr>
                        <a:xfrm>
                          <a:off x="0" y="0"/>
                          <a:ext cx="3683160" cy="1680120"/>
                        </a:xfrm>
                        <a:prstGeom prst="rect">
                          <a:avLst/>
                        </a:prstGeom>
                        <a:solidFill>
                          <a:srgbClr val="ffffff"/>
                        </a:solidFill>
                        <a:ln w="720">
                          <a:solidFill>
                            <a:srgbClr val="000000"/>
                          </a:solidFill>
                          <a:round/>
                        </a:ln>
                      </wps:spPr>
                      <wps:style>
                        <a:lnRef idx="0"/>
                        <a:fillRef idx="0"/>
                        <a:effectRef idx="0"/>
                        <a:fontRef idx="minor"/>
                      </wps:style>
                      <wps:txbx>
                        <w:txbxContent>
                          <w:p>
                            <w:pPr>
                              <w:pStyle w:val="Style21"/>
                              <w:rPr>
                                <w:color w:val="00000A"/>
                              </w:rPr>
                            </w:pPr>
                            <w:r>
                              <w:rPr>
                                <w:b/>
                                <w:color w:val="00000A"/>
                                <w:sz w:val="24"/>
                                <w:szCs w:val="24"/>
                              </w:rPr>
                              <w:t xml:space="preserve">в Администрации - </w:t>
                            </w:r>
                            <w:r>
                              <w:rPr>
                                <w:color w:val="00000A"/>
                                <w:sz w:val="24"/>
                                <w:szCs w:val="24"/>
                              </w:rPr>
                              <w:t>проверка представленных документов по перечню согласно приложению №3 к настоящему регламенту, формирование и направление межведомственных запросов в органы и организации, участвующие в предоставлении услуги - 5 (пять) календарных дней.</w:t>
                            </w:r>
                          </w:p>
                          <w:p>
                            <w:pPr>
                              <w:pStyle w:val="Style21"/>
                              <w:rPr/>
                            </w:pPr>
                            <w:r>
                              <w:rPr/>
                            </w:r>
                          </w:p>
                        </w:txbxContent>
                      </wps:txbx>
                      <wps:bodyPr>
                        <a:noAutofit/>
                      </wps:bodyPr>
                    </wps:wsp>
                  </a:graphicData>
                </a:graphic>
              </wp:anchor>
            </w:drawing>
          </mc:Choice>
          <mc:Fallback>
            <w:pict>
              <v:rect id="shape_0" ID="Врезка2" fillcolor="white" stroked="t" style="position:absolute;margin-left:-18pt;margin-top:10.1pt;width:289.95pt;height:132.25pt">
                <w10:wrap type="square"/>
                <v:fill o:detectmouseclick="t" type="solid" color2="black"/>
                <v:stroke color="black" weight="720" joinstyle="round" endcap="flat"/>
                <v:textbox>
                  <w:txbxContent>
                    <w:p>
                      <w:pPr>
                        <w:pStyle w:val="Style21"/>
                        <w:rPr>
                          <w:color w:val="00000A"/>
                        </w:rPr>
                      </w:pPr>
                      <w:r>
                        <w:rPr>
                          <w:b/>
                          <w:color w:val="00000A"/>
                          <w:sz w:val="24"/>
                          <w:szCs w:val="24"/>
                        </w:rPr>
                        <w:t xml:space="preserve">в Администрации - </w:t>
                      </w:r>
                      <w:r>
                        <w:rPr>
                          <w:color w:val="00000A"/>
                          <w:sz w:val="24"/>
                          <w:szCs w:val="24"/>
                        </w:rPr>
                        <w:t>проверка представленных документов по перечню согласно приложению №3 к настоящему регламенту, формирование и направление межведомственных запросов в органы и организации, участвующие в предоставлении услуги - 5 (пять) календарных дней.</w:t>
                      </w:r>
                    </w:p>
                    <w:p>
                      <w:pPr>
                        <w:pStyle w:val="Style21"/>
                        <w:rPr/>
                      </w:pPr>
                      <w:r>
                        <w:rPr/>
                      </w:r>
                    </w:p>
                  </w:txbxContent>
                </v:textbox>
              </v:rect>
            </w:pict>
          </mc:Fallback>
        </mc:AlternateConten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eastAsia="Calibri" w:cs="Times New Roman"/>
          <w:sz w:val="28"/>
          <w:szCs w:val="28"/>
          <w:lang w:eastAsia="en-US"/>
        </w:rPr>
      </w:pPr>
      <w:r>
        <w:rPr>
          <w:rFonts w:eastAsia="Calibri" w:cs="Times New Roman"/>
          <w:sz w:val="28"/>
          <w:szCs w:val="28"/>
          <w:lang w:eastAsia="en-US"/>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eastAsia="Calibri" w:cs="Times New Roman"/>
          <w:sz w:val="28"/>
          <w:szCs w:val="28"/>
          <w:lang w:eastAsia="en-US"/>
        </w:rPr>
      </w:pPr>
      <w:r>
        <w:rPr>
          <w:rFonts w:eastAsia="Calibri" w:cs="Times New Roman"/>
          <w:sz w:val="28"/>
          <w:szCs w:val="28"/>
          <w:lang w:eastAsia="en-US"/>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eastAsia="Calibri" w:cs="Times New Roman"/>
          <w:sz w:val="28"/>
          <w:szCs w:val="28"/>
          <w:lang w:eastAsia="en-US"/>
        </w:rPr>
      </w:pPr>
      <w:r>
        <w:rPr>
          <w:rFonts w:eastAsia="Calibri" w:cs="Times New Roman"/>
          <w:sz w:val="28"/>
          <w:szCs w:val="28"/>
          <w:lang w:eastAsia="en-US"/>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eastAsia="Calibri" w:cs="Times New Roman"/>
          <w:sz w:val="28"/>
          <w:szCs w:val="28"/>
          <w:lang w:eastAsia="en-US"/>
        </w:rPr>
      </w:pPr>
      <w:r>
        <w:rPr>
          <w:rFonts w:eastAsia="Calibri" w:cs="Times New Roman"/>
          <w:sz w:val="28"/>
          <w:szCs w:val="28"/>
          <w:lang w:eastAsia="en-US"/>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eastAsia="Calibri" w:cs="Times New Roman"/>
          <w:sz w:val="28"/>
          <w:szCs w:val="28"/>
          <w:lang w:eastAsia="en-US"/>
        </w:rPr>
      </w:pPr>
      <w:r>
        <w:rPr>
          <w:rFonts w:eastAsia="Calibri" w:cs="Times New Roman"/>
          <w:sz w:val="28"/>
          <w:szCs w:val="28"/>
          <w:lang w:eastAsia="en-US"/>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eastAsia="Calibri" w:cs="Times New Roman"/>
          <w:sz w:val="28"/>
          <w:szCs w:val="28"/>
          <w:lang w:eastAsia="en-US"/>
        </w:rPr>
      </w:pPr>
      <w:r>
        <w:rPr>
          <w:rFonts w:eastAsia="Calibri" w:cs="Times New Roman"/>
          <w:sz w:val="28"/>
          <w:szCs w:val="28"/>
          <w:lang w:eastAsia="en-US"/>
        </w:rPr>
        <mc:AlternateContent>
          <mc:Choice Requires="wps">
            <w:drawing>
              <wp:anchor behindDoc="0" distT="0" distB="0" distL="114300" distR="114300" simplePos="0" locked="0" layoutInCell="1" allowOverlap="1" relativeHeight="9">
                <wp:simplePos x="0" y="0"/>
                <wp:positionH relativeFrom="column">
                  <wp:posOffset>-228600</wp:posOffset>
                </wp:positionH>
                <wp:positionV relativeFrom="paragraph">
                  <wp:posOffset>128270</wp:posOffset>
                </wp:positionV>
                <wp:extent cx="6410960" cy="1207135"/>
                <wp:effectExtent l="0" t="0" r="0" b="0"/>
                <wp:wrapNone/>
                <wp:docPr id="9" name="Врезка6"/>
                <a:graphic xmlns:a="http://schemas.openxmlformats.org/drawingml/2006/main">
                  <a:graphicData uri="http://schemas.microsoft.com/office/word/2010/wordprocessingShape">
                    <wps:wsp>
                      <wps:cNvSpPr/>
                      <wps:spPr>
                        <a:xfrm>
                          <a:off x="0" y="0"/>
                          <a:ext cx="6410160" cy="1206360"/>
                        </a:xfrm>
                        <a:prstGeom prst="rect">
                          <a:avLst/>
                        </a:prstGeom>
                        <a:solidFill>
                          <a:srgbClr val="ffffff"/>
                        </a:solidFill>
                        <a:ln w="720">
                          <a:solidFill>
                            <a:srgbClr val="000000"/>
                          </a:solidFill>
                          <a:round/>
                        </a:ln>
                      </wps:spPr>
                      <wps:style>
                        <a:lnRef idx="0"/>
                        <a:fillRef idx="0"/>
                        <a:effectRef idx="0"/>
                        <a:fontRef idx="minor"/>
                      </wps:style>
                      <wps:txbx>
                        <w:txbxContent>
                          <w:p>
                            <w:pPr>
                              <w:pStyle w:val="Style21"/>
                              <w:rPr/>
                            </w:pPr>
                            <w:r>
                              <w:rPr>
                                <w:b/>
                                <w:sz w:val="24"/>
                                <w:szCs w:val="24"/>
                              </w:rPr>
                              <w:t xml:space="preserve">в Администрации - </w:t>
                            </w:r>
                            <w:r>
                              <w:rPr>
                                <w:sz w:val="24"/>
                                <w:szCs w:val="24"/>
                              </w:rPr>
                              <w:t xml:space="preserve">подготовка постановления Администрации о предоставлении в аренду земельного участка, договора аренды земельного участка или мотивированного отказа в предоставлении муниципальной услуги – от </w:t>
                            </w:r>
                            <w:r>
                              <w:rPr>
                                <w:sz w:val="24"/>
                                <w:szCs w:val="24"/>
                                <w:shd w:fill="FFFFFF" w:val="clear"/>
                              </w:rPr>
                              <w:t>двадцати трёх до шестидесяти календарных дней</w:t>
                            </w:r>
                            <w:r>
                              <w:rPr>
                                <w:color w:val="7030A0"/>
                                <w:sz w:val="24"/>
                                <w:szCs w:val="24"/>
                              </w:rPr>
                              <w:t>.</w:t>
                            </w:r>
                          </w:p>
                          <w:p>
                            <w:pPr>
                              <w:pStyle w:val="Style21"/>
                              <w:tabs>
                                <w:tab w:val="left" w:pos="928" w:leader="none"/>
                              </w:tabs>
                              <w:rPr/>
                            </w:pPr>
                            <w:r>
                              <w:rPr/>
                            </w:r>
                          </w:p>
                        </w:txbxContent>
                      </wps:txbx>
                      <wps:bodyPr>
                        <a:noAutofit/>
                      </wps:bodyPr>
                    </wps:wsp>
                  </a:graphicData>
                </a:graphic>
              </wp:anchor>
            </w:drawing>
          </mc:Choice>
          <mc:Fallback>
            <w:pict>
              <v:rect id="shape_0" ID="Врезка6" fillcolor="white" stroked="t" style="position:absolute;margin-left:-18pt;margin-top:10.1pt;width:504.7pt;height:94.95pt">
                <w10:wrap type="square"/>
                <v:fill o:detectmouseclick="t" type="solid" color2="black"/>
                <v:stroke color="black" weight="720" joinstyle="round" endcap="flat"/>
                <v:textbox>
                  <w:txbxContent>
                    <w:p>
                      <w:pPr>
                        <w:pStyle w:val="Style21"/>
                        <w:rPr/>
                      </w:pPr>
                      <w:r>
                        <w:rPr>
                          <w:b/>
                          <w:sz w:val="24"/>
                          <w:szCs w:val="24"/>
                        </w:rPr>
                        <w:t xml:space="preserve">в Администрации - </w:t>
                      </w:r>
                      <w:r>
                        <w:rPr>
                          <w:sz w:val="24"/>
                          <w:szCs w:val="24"/>
                        </w:rPr>
                        <w:t xml:space="preserve">подготовка постановления Администрации о предоставлении в аренду земельного участка, договора аренды земельного участка или мотивированного отказа в предоставлении муниципальной услуги – от </w:t>
                      </w:r>
                      <w:r>
                        <w:rPr>
                          <w:sz w:val="24"/>
                          <w:szCs w:val="24"/>
                          <w:shd w:fill="FFFFFF" w:val="clear"/>
                        </w:rPr>
                        <w:t>двадцати трёх до шестидесяти календарных дней</w:t>
                      </w:r>
                      <w:r>
                        <w:rPr>
                          <w:color w:val="7030A0"/>
                          <w:sz w:val="24"/>
                          <w:szCs w:val="24"/>
                        </w:rPr>
                        <w:t>.</w:t>
                      </w:r>
                    </w:p>
                    <w:p>
                      <w:pPr>
                        <w:pStyle w:val="Style21"/>
                        <w:tabs>
                          <w:tab w:val="left" w:pos="928" w:leader="none"/>
                        </w:tabs>
                        <w:rPr/>
                      </w:pPr>
                      <w:r>
                        <w:rPr/>
                      </w:r>
                    </w:p>
                  </w:txbxContent>
                </v:textbox>
              </v:rect>
            </w:pict>
          </mc:Fallback>
        </mc:AlternateConten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eastAsia="Calibri" w:cs="Times New Roman"/>
          <w:sz w:val="28"/>
          <w:szCs w:val="28"/>
          <w:lang w:eastAsia="en-US"/>
        </w:rPr>
      </w:pPr>
      <w:r>
        <w:rPr>
          <w:rFonts w:eastAsia="Calibri" w:cs="Times New Roman"/>
          <w:sz w:val="28"/>
          <w:szCs w:val="28"/>
          <w:lang w:eastAsia="en-US"/>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eastAsia="Calibri" w:cs="Times New Roman"/>
          <w:sz w:val="28"/>
          <w:szCs w:val="28"/>
          <w:lang w:eastAsia="en-US"/>
        </w:rPr>
      </w:pPr>
      <w:r>
        <w:rPr>
          <w:rFonts w:eastAsia="Calibri" w:cs="Times New Roman"/>
          <w:sz w:val="28"/>
          <w:szCs w:val="28"/>
          <w:lang w:eastAsia="en-US"/>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sz w:val="28"/>
          <w:szCs w:val="28"/>
        </w:rPr>
      </w:pPr>
      <w:r>
        <w:rPr>
          <w:rFonts w:eastAsia="Calibri" w:cs="Times New Roman"/>
          <w:sz w:val="28"/>
          <w:szCs w:val="28"/>
          <w:lang w:eastAsia="en-US"/>
        </w:rPr>
        <w:softHyphen/>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eastAsia="Calibri" w:cs="Times New Roman"/>
          <w:sz w:val="28"/>
          <w:szCs w:val="28"/>
          <w:lang w:eastAsia="en-US"/>
        </w:rPr>
      </w:pPr>
      <w:r>
        <w:rPr>
          <w:rFonts w:eastAsia="Calibri" w:cs="Times New Roman"/>
          <w:sz w:val="28"/>
          <w:szCs w:val="28"/>
          <w:lang w:eastAsia="en-US"/>
        </w:rPr>
        <mc:AlternateContent>
          <mc:Choice Requires="wps">
            <w:drawing>
              <wp:anchor behindDoc="1" distT="0" distB="0" distL="114300" distR="114300" simplePos="0" locked="0" layoutInCell="1" allowOverlap="1" relativeHeight="7">
                <wp:simplePos x="0" y="0"/>
                <wp:positionH relativeFrom="column">
                  <wp:posOffset>1762125</wp:posOffset>
                </wp:positionH>
                <wp:positionV relativeFrom="paragraph">
                  <wp:posOffset>90170</wp:posOffset>
                </wp:positionV>
                <wp:extent cx="156845" cy="279400"/>
                <wp:effectExtent l="0" t="0" r="0" b="0"/>
                <wp:wrapNone/>
                <wp:docPr id="11" name="Стрелка вниз 5"/>
                <a:graphic xmlns:a="http://schemas.openxmlformats.org/drawingml/2006/main">
                  <a:graphicData uri="http://schemas.microsoft.com/office/word/2010/wordprocessingShape">
                    <wps:wsp>
                      <wps:cNvSpPr/>
                      <wps:spPr>
                        <a:xfrm>
                          <a:off x="0" y="0"/>
                          <a:ext cx="156240" cy="278640"/>
                        </a:xfrm>
                        <a:custGeom>
                          <a:avLst/>
                          <a:gdLst/>
                          <a:ahLst/>
                          <a:rect l="l" t="t" r="r" b="b"/>
                          <a:pathLst>
                            <a:path w="246" h="439">
                              <a:moveTo>
                                <a:pt x="61" y="0"/>
                              </a:moveTo>
                              <a:lnTo>
                                <a:pt x="61" y="328"/>
                              </a:lnTo>
                              <a:lnTo>
                                <a:pt x="0" y="328"/>
                              </a:lnTo>
                              <a:lnTo>
                                <a:pt x="122" y="438"/>
                              </a:lnTo>
                              <a:lnTo>
                                <a:pt x="245" y="328"/>
                              </a:lnTo>
                              <a:lnTo>
                                <a:pt x="183" y="328"/>
                              </a:lnTo>
                              <a:lnTo>
                                <a:pt x="183" y="0"/>
                              </a:lnTo>
                              <a:lnTo>
                                <a:pt x="61" y="0"/>
                              </a:lnTo>
                            </a:path>
                          </a:pathLst>
                        </a:custGeom>
                        <a:solidFill>
                          <a:srgbClr val="ffffff"/>
                        </a:solidFill>
                        <a:ln>
                          <a:solidFill>
                            <a:srgbClr val="000000"/>
                          </a:solid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114300" distR="114300" simplePos="0" locked="0" layoutInCell="1" allowOverlap="1" relativeHeight="11">
                <wp:simplePos x="0" y="0"/>
                <wp:positionH relativeFrom="column">
                  <wp:posOffset>4932680</wp:posOffset>
                </wp:positionH>
                <wp:positionV relativeFrom="paragraph">
                  <wp:posOffset>90170</wp:posOffset>
                </wp:positionV>
                <wp:extent cx="156845" cy="279400"/>
                <wp:effectExtent l="0" t="0" r="0" b="0"/>
                <wp:wrapNone/>
                <wp:docPr id="12" name="Стрелка вниз 6"/>
                <a:graphic xmlns:a="http://schemas.openxmlformats.org/drawingml/2006/main">
                  <a:graphicData uri="http://schemas.microsoft.com/office/word/2010/wordprocessingShape">
                    <wps:wsp>
                      <wps:cNvSpPr/>
                      <wps:spPr>
                        <a:xfrm>
                          <a:off x="0" y="0"/>
                          <a:ext cx="156240" cy="278640"/>
                        </a:xfrm>
                        <a:custGeom>
                          <a:avLst/>
                          <a:gdLst/>
                          <a:ahLst/>
                          <a:rect l="l" t="t" r="r" b="b"/>
                          <a:pathLst>
                            <a:path w="246" h="439">
                              <a:moveTo>
                                <a:pt x="61" y="0"/>
                              </a:moveTo>
                              <a:lnTo>
                                <a:pt x="61" y="328"/>
                              </a:lnTo>
                              <a:lnTo>
                                <a:pt x="0" y="328"/>
                              </a:lnTo>
                              <a:lnTo>
                                <a:pt x="122" y="438"/>
                              </a:lnTo>
                              <a:lnTo>
                                <a:pt x="245" y="328"/>
                              </a:lnTo>
                              <a:lnTo>
                                <a:pt x="183" y="328"/>
                              </a:lnTo>
                              <a:lnTo>
                                <a:pt x="183" y="0"/>
                              </a:lnTo>
                              <a:lnTo>
                                <a:pt x="61" y="0"/>
                              </a:lnTo>
                            </a:path>
                          </a:pathLst>
                        </a:custGeom>
                        <a:solidFill>
                          <a:srgbClr val="ffffff"/>
                        </a:solidFill>
                        <a:ln>
                          <a:solidFill>
                            <a:srgbClr val="000000"/>
                          </a:solidFill>
                        </a:ln>
                      </wps:spPr>
                      <wps:style>
                        <a:lnRef idx="0"/>
                        <a:fillRef idx="0"/>
                        <a:effectRef idx="0"/>
                        <a:fontRef idx="minor"/>
                      </wps:style>
                      <wps:bodyPr/>
                    </wps:wsp>
                  </a:graphicData>
                </a:graphic>
              </wp:anchor>
            </w:drawing>
          </mc:Choice>
          <mc:Fallback>
            <w:pict/>
          </mc:Fallback>
        </mc:AlternateConten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eastAsia="Calibri" w:cs="Times New Roman"/>
          <w:sz w:val="28"/>
          <w:szCs w:val="28"/>
          <w:lang w:eastAsia="en-US"/>
        </w:rPr>
      </w:pPr>
      <w:r>
        <w:rPr>
          <w:rFonts w:eastAsia="Calibri" w:cs="Times New Roman"/>
          <w:sz w:val="28"/>
          <w:szCs w:val="28"/>
          <w:lang w:eastAsia="en-US"/>
        </w:rPr>
        <mc:AlternateContent>
          <mc:Choice Requires="wps">
            <w:drawing>
              <wp:anchor behindDoc="0" distT="0" distB="0" distL="114300" distR="114300" simplePos="0" locked="0" layoutInCell="1" allowOverlap="1" relativeHeight="8">
                <wp:simplePos x="0" y="0"/>
                <wp:positionH relativeFrom="column">
                  <wp:posOffset>-152400</wp:posOffset>
                </wp:positionH>
                <wp:positionV relativeFrom="paragraph">
                  <wp:posOffset>34290</wp:posOffset>
                </wp:positionV>
                <wp:extent cx="3197860" cy="873125"/>
                <wp:effectExtent l="0" t="0" r="0" b="0"/>
                <wp:wrapNone/>
                <wp:docPr id="13" name="Врезка5"/>
                <a:graphic xmlns:a="http://schemas.openxmlformats.org/drawingml/2006/main">
                  <a:graphicData uri="http://schemas.microsoft.com/office/word/2010/wordprocessingShape">
                    <wps:wsp>
                      <wps:cNvSpPr/>
                      <wps:spPr>
                        <a:xfrm>
                          <a:off x="0" y="0"/>
                          <a:ext cx="3197160" cy="872640"/>
                        </a:xfrm>
                        <a:prstGeom prst="rect">
                          <a:avLst/>
                        </a:prstGeom>
                        <a:solidFill>
                          <a:srgbClr val="ffffff"/>
                        </a:solidFill>
                        <a:ln w="720">
                          <a:solidFill>
                            <a:srgbClr val="000000"/>
                          </a:solidFill>
                          <a:round/>
                        </a:ln>
                      </wps:spPr>
                      <wps:style>
                        <a:lnRef idx="0"/>
                        <a:fillRef idx="0"/>
                        <a:effectRef idx="0"/>
                        <a:fontRef idx="minor"/>
                      </wps:style>
                      <wps:txbx>
                        <w:txbxContent>
                          <w:p>
                            <w:pPr>
                              <w:pStyle w:val="Style21"/>
                              <w:rPr/>
                            </w:pPr>
                            <w:r>
                              <w:rPr>
                                <w:b/>
                                <w:color w:val="00000A"/>
                                <w:sz w:val="24"/>
                                <w:szCs w:val="24"/>
                              </w:rPr>
                              <w:t xml:space="preserve">в Администрации - </w:t>
                            </w:r>
                            <w:r>
                              <w:rPr>
                                <w:color w:val="00000A"/>
                                <w:sz w:val="24"/>
                                <w:szCs w:val="24"/>
                              </w:rPr>
                              <w:t>выдача заявителю результата предоставления услуги- 1 (один) календарный день</w:t>
                            </w:r>
                          </w:p>
                        </w:txbxContent>
                      </wps:txbx>
                      <wps:bodyPr>
                        <a:noAutofit/>
                      </wps:bodyPr>
                    </wps:wsp>
                  </a:graphicData>
                </a:graphic>
              </wp:anchor>
            </w:drawing>
          </mc:Choice>
          <mc:Fallback>
            <w:pict>
              <v:rect id="shape_0" ID="Врезка5" fillcolor="white" stroked="t" style="position:absolute;margin-left:-12pt;margin-top:2.7pt;width:251.7pt;height:68.65pt">
                <w10:wrap type="square"/>
                <v:fill o:detectmouseclick="t" type="solid" color2="black"/>
                <v:stroke color="black" weight="720" joinstyle="round" endcap="flat"/>
                <v:textbox>
                  <w:txbxContent>
                    <w:p>
                      <w:pPr>
                        <w:pStyle w:val="Style21"/>
                        <w:rPr/>
                      </w:pPr>
                      <w:r>
                        <w:rPr>
                          <w:b/>
                          <w:color w:val="00000A"/>
                          <w:sz w:val="24"/>
                          <w:szCs w:val="24"/>
                        </w:rPr>
                        <w:t xml:space="preserve">в Администрации - </w:t>
                      </w:r>
                      <w:r>
                        <w:rPr>
                          <w:color w:val="00000A"/>
                          <w:sz w:val="24"/>
                          <w:szCs w:val="24"/>
                        </w:rPr>
                        <w:t>выдача заявителю результата предоставления услуги- 1 (один) календарный день</w:t>
                      </w:r>
                    </w:p>
                  </w:txbxContent>
                </v:textbox>
              </v:rect>
            </w:pict>
          </mc:Fallback>
        </mc:AlternateContent>
        <mc:AlternateContent>
          <mc:Choice Requires="wps">
            <w:drawing>
              <wp:anchor behindDoc="0" distT="0" distB="0" distL="114300" distR="114300" simplePos="0" locked="0" layoutInCell="1" allowOverlap="1" relativeHeight="10">
                <wp:simplePos x="0" y="0"/>
                <wp:positionH relativeFrom="column">
                  <wp:posOffset>3263265</wp:posOffset>
                </wp:positionH>
                <wp:positionV relativeFrom="paragraph">
                  <wp:posOffset>34290</wp:posOffset>
                </wp:positionV>
                <wp:extent cx="2919095" cy="873125"/>
                <wp:effectExtent l="0" t="0" r="0" b="0"/>
                <wp:wrapNone/>
                <wp:docPr id="15" name="Врезка7"/>
                <a:graphic xmlns:a="http://schemas.openxmlformats.org/drawingml/2006/main">
                  <a:graphicData uri="http://schemas.microsoft.com/office/word/2010/wordprocessingShape">
                    <wps:wsp>
                      <wps:cNvSpPr/>
                      <wps:spPr>
                        <a:xfrm>
                          <a:off x="0" y="0"/>
                          <a:ext cx="2918520" cy="872640"/>
                        </a:xfrm>
                        <a:prstGeom prst="rect">
                          <a:avLst/>
                        </a:prstGeom>
                        <a:solidFill>
                          <a:srgbClr val="ffffff"/>
                        </a:solidFill>
                        <a:ln w="720">
                          <a:solidFill>
                            <a:srgbClr val="000000"/>
                          </a:solidFill>
                          <a:round/>
                        </a:ln>
                      </wps:spPr>
                      <wps:style>
                        <a:lnRef idx="0"/>
                        <a:fillRef idx="0"/>
                        <a:effectRef idx="0"/>
                        <a:fontRef idx="minor"/>
                      </wps:style>
                      <wps:txbx>
                        <w:txbxContent>
                          <w:p>
                            <w:pPr>
                              <w:pStyle w:val="Style21"/>
                              <w:rPr/>
                            </w:pPr>
                            <w:r>
                              <w:rPr>
                                <w:b/>
                                <w:color w:val="00000A"/>
                                <w:sz w:val="24"/>
                                <w:szCs w:val="24"/>
                              </w:rPr>
                              <w:t xml:space="preserve">в МФЦ - </w:t>
                            </w:r>
                            <w:r>
                              <w:rPr>
                                <w:color w:val="00000A"/>
                                <w:sz w:val="24"/>
                                <w:szCs w:val="28"/>
                              </w:rPr>
                              <w:t xml:space="preserve">выдача заявителю результата предоставления услуги - </w:t>
                            </w:r>
                            <w:r>
                              <w:rPr>
                                <w:color w:val="00000A"/>
                                <w:sz w:val="24"/>
                                <w:szCs w:val="24"/>
                              </w:rPr>
                              <w:t>1 (один) календарный день</w:t>
                            </w:r>
                          </w:p>
                        </w:txbxContent>
                      </wps:txbx>
                      <wps:bodyPr>
                        <a:noAutofit/>
                      </wps:bodyPr>
                    </wps:wsp>
                  </a:graphicData>
                </a:graphic>
              </wp:anchor>
            </w:drawing>
          </mc:Choice>
          <mc:Fallback>
            <w:pict>
              <v:rect id="shape_0" ID="Врезка7" fillcolor="white" stroked="t" style="position:absolute;margin-left:256.95pt;margin-top:2.7pt;width:229.75pt;height:68.65pt">
                <w10:wrap type="square"/>
                <v:fill o:detectmouseclick="t" type="solid" color2="black"/>
                <v:stroke color="black" weight="720" joinstyle="round" endcap="flat"/>
                <v:textbox>
                  <w:txbxContent>
                    <w:p>
                      <w:pPr>
                        <w:pStyle w:val="Style21"/>
                        <w:rPr/>
                      </w:pPr>
                      <w:r>
                        <w:rPr>
                          <w:b/>
                          <w:color w:val="00000A"/>
                          <w:sz w:val="24"/>
                          <w:szCs w:val="24"/>
                        </w:rPr>
                        <w:t xml:space="preserve">в МФЦ - </w:t>
                      </w:r>
                      <w:r>
                        <w:rPr>
                          <w:color w:val="00000A"/>
                          <w:sz w:val="24"/>
                          <w:szCs w:val="28"/>
                        </w:rPr>
                        <w:t xml:space="preserve">выдача заявителю результата предоставления услуги - </w:t>
                      </w:r>
                      <w:r>
                        <w:rPr>
                          <w:color w:val="00000A"/>
                          <w:sz w:val="24"/>
                          <w:szCs w:val="24"/>
                        </w:rPr>
                        <w:t>1 (один) календарный день</w:t>
                      </w:r>
                    </w:p>
                  </w:txbxContent>
                </v:textbox>
              </v:rect>
            </w:pict>
          </mc:Fallback>
        </mc:AlternateConten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eastAsia="Calibri" w:cs="Times New Roman"/>
          <w:sz w:val="28"/>
          <w:szCs w:val="28"/>
          <w:lang w:eastAsia="en-US"/>
        </w:rPr>
      </w:pPr>
      <w:r>
        <w:rPr>
          <w:rFonts w:eastAsia="Calibri" w:cs="Times New Roman"/>
          <w:sz w:val="28"/>
          <w:szCs w:val="28"/>
          <w:lang w:eastAsia="en-US"/>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eastAsia="Calibri" w:cs="Times New Roman"/>
          <w:sz w:val="28"/>
          <w:szCs w:val="28"/>
          <w:lang w:eastAsia="en-US"/>
        </w:rPr>
      </w:pPr>
      <w:r>
        <w:rPr>
          <w:rFonts w:eastAsia="Calibri" w:cs="Times New Roman"/>
          <w:sz w:val="28"/>
          <w:szCs w:val="28"/>
          <w:lang w:eastAsia="en-US"/>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eastAsia="Calibri" w:cs="Times New Roman"/>
          <w:sz w:val="28"/>
          <w:szCs w:val="28"/>
          <w:lang w:eastAsia="en-US"/>
        </w:rPr>
      </w:pPr>
      <w:r>
        <w:rPr>
          <w:rFonts w:eastAsia="Calibri" w:cs="Times New Roman"/>
          <w:sz w:val="28"/>
          <w:szCs w:val="28"/>
          <w:lang w:eastAsia="en-US"/>
        </w:rPr>
        <mc:AlternateContent>
          <mc:Choice Requires="wps">
            <w:drawing>
              <wp:anchor behindDoc="1" distT="0" distB="0" distL="114300" distR="114300" simplePos="0" locked="0" layoutInCell="1" allowOverlap="1" relativeHeight="12">
                <wp:simplePos x="0" y="0"/>
                <wp:positionH relativeFrom="column">
                  <wp:posOffset>3108325</wp:posOffset>
                </wp:positionH>
                <wp:positionV relativeFrom="paragraph">
                  <wp:posOffset>5080</wp:posOffset>
                </wp:positionV>
                <wp:extent cx="156845" cy="279400"/>
                <wp:effectExtent l="0" t="0" r="0" b="0"/>
                <wp:wrapNone/>
                <wp:docPr id="17" name="Стрелка вниз 2"/>
                <a:graphic xmlns:a="http://schemas.openxmlformats.org/drawingml/2006/main">
                  <a:graphicData uri="http://schemas.microsoft.com/office/word/2010/wordprocessingShape">
                    <wps:wsp>
                      <wps:cNvSpPr/>
                      <wps:spPr>
                        <a:xfrm>
                          <a:off x="0" y="0"/>
                          <a:ext cx="156240" cy="278640"/>
                        </a:xfrm>
                        <a:custGeom>
                          <a:avLst/>
                          <a:gdLst/>
                          <a:ahLst/>
                          <a:rect l="l" t="t" r="r" b="b"/>
                          <a:pathLst>
                            <a:path w="246" h="439">
                              <a:moveTo>
                                <a:pt x="61" y="0"/>
                              </a:moveTo>
                              <a:lnTo>
                                <a:pt x="61" y="328"/>
                              </a:lnTo>
                              <a:lnTo>
                                <a:pt x="0" y="328"/>
                              </a:lnTo>
                              <a:lnTo>
                                <a:pt x="122" y="438"/>
                              </a:lnTo>
                              <a:lnTo>
                                <a:pt x="245" y="328"/>
                              </a:lnTo>
                              <a:lnTo>
                                <a:pt x="183" y="328"/>
                              </a:lnTo>
                              <a:lnTo>
                                <a:pt x="183" y="0"/>
                              </a:lnTo>
                              <a:lnTo>
                                <a:pt x="61" y="0"/>
                              </a:lnTo>
                            </a:path>
                          </a:pathLst>
                        </a:custGeom>
                        <a:solidFill>
                          <a:srgbClr val="ffffff"/>
                        </a:solidFill>
                        <a:ln>
                          <a:solidFill>
                            <a:srgbClr val="000000"/>
                          </a:solidFill>
                        </a:ln>
                      </wps:spPr>
                      <wps:style>
                        <a:lnRef idx="0"/>
                        <a:fillRef idx="0"/>
                        <a:effectRef idx="0"/>
                        <a:fontRef idx="minor"/>
                      </wps:style>
                      <wps:bodyPr/>
                    </wps:wsp>
                  </a:graphicData>
                </a:graphic>
              </wp:anchor>
            </w:drawing>
          </mc:Choice>
          <mc:Fallback>
            <w:pict/>
          </mc:Fallback>
        </mc:AlternateConten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eastAsia="Calibri" w:cs="Times New Roman"/>
          <w:sz w:val="28"/>
          <w:szCs w:val="28"/>
          <w:lang w:eastAsia="en-US"/>
        </w:rPr>
      </w:pPr>
      <w:r>
        <w:rPr>
          <w:rFonts w:eastAsia="Calibri" w:cs="Times New Roman"/>
          <w:sz w:val="28"/>
          <w:szCs w:val="28"/>
          <w:lang w:eastAsia="en-US"/>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sz w:val="28"/>
          <w:szCs w:val="28"/>
        </w:rPr>
      </w:pPr>
      <w:r>
        <mc:AlternateContent>
          <mc:Choice Requires="wps">
            <w:drawing>
              <wp:anchor behindDoc="0" distT="0" distB="0" distL="114300" distR="114300" simplePos="0" locked="0" layoutInCell="1" allowOverlap="1" relativeHeight="5">
                <wp:simplePos x="0" y="0"/>
                <wp:positionH relativeFrom="column">
                  <wp:posOffset>-152400</wp:posOffset>
                </wp:positionH>
                <wp:positionV relativeFrom="paragraph">
                  <wp:posOffset>30480</wp:posOffset>
                </wp:positionV>
                <wp:extent cx="6334760" cy="350520"/>
                <wp:effectExtent l="0" t="0" r="0" b="0"/>
                <wp:wrapNone/>
                <wp:docPr id="18" name="Врезка4"/>
                <a:graphic xmlns:a="http://schemas.openxmlformats.org/drawingml/2006/main">
                  <a:graphicData uri="http://schemas.microsoft.com/office/word/2010/wordprocessingShape">
                    <wps:wsp>
                      <wps:cNvSpPr/>
                      <wps:spPr>
                        <a:xfrm>
                          <a:off x="0" y="0"/>
                          <a:ext cx="6334200" cy="349920"/>
                        </a:xfrm>
                        <a:prstGeom prst="rect">
                          <a:avLst/>
                        </a:prstGeom>
                        <a:solidFill>
                          <a:srgbClr val="ffffff"/>
                        </a:solidFill>
                        <a:ln w="720">
                          <a:solidFill>
                            <a:srgbClr val="000000"/>
                          </a:solidFill>
                          <a:round/>
                        </a:ln>
                      </wps:spPr>
                      <wps:style>
                        <a:lnRef idx="0"/>
                        <a:fillRef idx="0"/>
                        <a:effectRef idx="0"/>
                        <a:fontRef idx="minor"/>
                      </wps:style>
                      <wps:txbx>
                        <w:txbxContent>
                          <w:p>
                            <w:pPr>
                              <w:pStyle w:val="Style21"/>
                              <w:jc w:val="center"/>
                              <w:rPr>
                                <w:color w:val="00000A"/>
                              </w:rPr>
                            </w:pPr>
                            <w:r>
                              <w:rPr>
                                <w:b/>
                                <w:color w:val="00000A"/>
                                <w:sz w:val="24"/>
                                <w:szCs w:val="24"/>
                              </w:rPr>
                              <w:t>Срок предоставления муниципальной услуги: от 30 до 67 календарных дней</w:t>
                            </w:r>
                          </w:p>
                          <w:p>
                            <w:pPr>
                              <w:pStyle w:val="Style21"/>
                              <w:rPr/>
                            </w:pPr>
                            <w:r>
                              <w:rPr/>
                            </w:r>
                          </w:p>
                        </w:txbxContent>
                      </wps:txbx>
                      <wps:bodyPr>
                        <a:noAutofit/>
                      </wps:bodyPr>
                    </wps:wsp>
                  </a:graphicData>
                </a:graphic>
              </wp:anchor>
            </w:drawing>
          </mc:Choice>
          <mc:Fallback>
            <w:pict>
              <v:rect id="shape_0" ID="Врезка4" fillcolor="white" stroked="t" style="position:absolute;margin-left:-12pt;margin-top:2.4pt;width:498.7pt;height:27.5pt">
                <w10:wrap type="square"/>
                <v:fill o:detectmouseclick="t" type="solid" color2="black"/>
                <v:stroke color="black" weight="720" joinstyle="round" endcap="flat"/>
                <v:textbox>
                  <w:txbxContent>
                    <w:p>
                      <w:pPr>
                        <w:pStyle w:val="Style21"/>
                        <w:jc w:val="center"/>
                        <w:rPr>
                          <w:color w:val="00000A"/>
                        </w:rPr>
                      </w:pPr>
                      <w:r>
                        <w:rPr>
                          <w:b/>
                          <w:color w:val="00000A"/>
                          <w:sz w:val="24"/>
                          <w:szCs w:val="24"/>
                        </w:rPr>
                        <w:t>Срок предоставления муниципальной услуги: от 30 до 67 календарных дней</w:t>
                      </w:r>
                    </w:p>
                    <w:p>
                      <w:pPr>
                        <w:pStyle w:val="Style21"/>
                        <w:rPr/>
                      </w:pPr>
                      <w:r>
                        <w:rPr/>
                      </w:r>
                    </w:p>
                  </w:txbxContent>
                </v:textbox>
              </v:rect>
            </w:pict>
          </mc:Fallback>
        </mc:AlternateContent>
      </w:r>
      <w:r>
        <w:rPr>
          <w:rFonts w:eastAsia="Calibri" w:cs="Times New Roman"/>
          <w:sz w:val="28"/>
          <w:szCs w:val="28"/>
          <w:lang w:eastAsia="en-US"/>
        </w:rPr>
        <w:t xml:space="preserve">                                   </w:t>
      </w:r>
      <w:r>
        <w:rPr>
          <w:rFonts w:eastAsia="Calibri" w:cs="Times New Roman"/>
          <w:sz w:val="28"/>
          <w:szCs w:val="28"/>
          <w:lang w:eastAsia="en-US"/>
        </w:rPr>
        <w:softHyphen/>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sz w:val="28"/>
          <w:szCs w:val="28"/>
        </w:rPr>
      </w:pPr>
      <w:r>
        <w:rPr>
          <w:rFonts w:eastAsia="Calibri" w:cs="Times New Roman"/>
          <w:sz w:val="28"/>
          <w:szCs w:val="28"/>
          <w:lang w:eastAsia="en-US"/>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eastAsia="Calibri" w:cs="Times New Roman"/>
          <w:sz w:val="28"/>
          <w:szCs w:val="28"/>
          <w:lang w:eastAsia="en-US"/>
        </w:rPr>
      </w:pPr>
      <w:r>
        <w:rPr>
          <w:rFonts w:eastAsia="Calibri" w:cs="Times New Roman"/>
          <w:sz w:val="28"/>
          <w:szCs w:val="28"/>
          <w:lang w:eastAsia="en-US"/>
        </w:rPr>
      </w:r>
    </w:p>
    <w:p>
      <w:pPr>
        <w:pStyle w:val="Normal"/>
        <w:suppressAutoHyphens w:val="false"/>
        <w:spacing w:lineRule="auto" w:line="240"/>
        <w:ind w:left="0" w:right="0" w:hanging="0"/>
        <w:jc w:val="both"/>
        <w:rPr/>
      </w:pPr>
      <w:r>
        <w:rPr/>
      </w:r>
    </w:p>
    <w:sectPr>
      <w:type w:val="nextPage"/>
      <w:pgSz w:w="11906" w:h="16838"/>
      <w:pgMar w:left="1134" w:right="850" w:header="0" w:top="624" w:footer="0" w:bottom="62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ourier New">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211" w:hanging="360"/>
      </w:pPr>
      <w:rPr>
        <w:rFonts w:ascii="Symbol" w:hAnsi="Symbol" w:cs="Symbol" w:hint="default"/>
        <w:sz w:val="28"/>
        <w:rFonts w:cs="Symbol"/>
      </w:rPr>
    </w:lvl>
    <w:lvl w:ilvl="1">
      <w:start w:val="1"/>
      <w:numFmt w:val="bullet"/>
      <w:lvlText w:val="o"/>
      <w:lvlJc w:val="left"/>
      <w:pPr>
        <w:ind w:left="1931" w:hanging="360"/>
      </w:pPr>
      <w:rPr>
        <w:rFonts w:ascii="Courier New" w:hAnsi="Courier New" w:cs="Courier New" w:hint="default"/>
        <w:rFonts w:cs="Courier New"/>
      </w:rPr>
    </w:lvl>
    <w:lvl w:ilvl="2">
      <w:start w:val="1"/>
      <w:numFmt w:val="bullet"/>
      <w:lvlText w:val=""/>
      <w:lvlJc w:val="left"/>
      <w:pPr>
        <w:ind w:left="2651" w:hanging="360"/>
      </w:pPr>
      <w:rPr>
        <w:rFonts w:ascii="Wingdings" w:hAnsi="Wingdings" w:cs="Wingdings" w:hint="default"/>
        <w:rFonts w:cs="Wingdings"/>
      </w:rPr>
    </w:lvl>
    <w:lvl w:ilvl="3">
      <w:start w:val="1"/>
      <w:numFmt w:val="bullet"/>
      <w:lvlText w:val=""/>
      <w:lvlJc w:val="left"/>
      <w:pPr>
        <w:ind w:left="3371" w:hanging="360"/>
      </w:pPr>
      <w:rPr>
        <w:rFonts w:ascii="Symbol" w:hAnsi="Symbol" w:cs="Symbol" w:hint="default"/>
        <w:rFonts w:cs="Symbol"/>
      </w:rPr>
    </w:lvl>
    <w:lvl w:ilvl="4">
      <w:start w:val="1"/>
      <w:numFmt w:val="bullet"/>
      <w:lvlText w:val="o"/>
      <w:lvlJc w:val="left"/>
      <w:pPr>
        <w:ind w:left="4091" w:hanging="360"/>
      </w:pPr>
      <w:rPr>
        <w:rFonts w:ascii="Courier New" w:hAnsi="Courier New" w:cs="Courier New" w:hint="default"/>
        <w:rFonts w:cs="Courier New"/>
      </w:rPr>
    </w:lvl>
    <w:lvl w:ilvl="5">
      <w:start w:val="1"/>
      <w:numFmt w:val="bullet"/>
      <w:lvlText w:val=""/>
      <w:lvlJc w:val="left"/>
      <w:pPr>
        <w:ind w:left="4811" w:hanging="360"/>
      </w:pPr>
      <w:rPr>
        <w:rFonts w:ascii="Wingdings" w:hAnsi="Wingdings" w:cs="Wingdings" w:hint="default"/>
        <w:rFonts w:cs="Wingdings"/>
      </w:rPr>
    </w:lvl>
    <w:lvl w:ilvl="6">
      <w:start w:val="1"/>
      <w:numFmt w:val="bullet"/>
      <w:lvlText w:val=""/>
      <w:lvlJc w:val="left"/>
      <w:pPr>
        <w:ind w:left="5531" w:hanging="360"/>
      </w:pPr>
      <w:rPr>
        <w:rFonts w:ascii="Symbol" w:hAnsi="Symbol" w:cs="Symbol" w:hint="default"/>
        <w:rFonts w:cs="Symbol"/>
      </w:rPr>
    </w:lvl>
    <w:lvl w:ilvl="7">
      <w:start w:val="1"/>
      <w:numFmt w:val="bullet"/>
      <w:lvlText w:val="o"/>
      <w:lvlJc w:val="left"/>
      <w:pPr>
        <w:ind w:left="6251" w:hanging="360"/>
      </w:pPr>
      <w:rPr>
        <w:rFonts w:ascii="Courier New" w:hAnsi="Courier New" w:cs="Courier New" w:hint="default"/>
        <w:rFonts w:cs="Courier New"/>
      </w:rPr>
    </w:lvl>
    <w:lvl w:ilvl="8">
      <w:start w:val="1"/>
      <w:numFmt w:val="bullet"/>
      <w:lvlText w:val=""/>
      <w:lvlJc w:val="left"/>
      <w:pPr>
        <w:ind w:left="6971"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f205b"/>
    <w:pPr>
      <w:widowControl/>
      <w:bidi w:val="0"/>
      <w:spacing w:lineRule="auto" w:line="240" w:before="0" w:after="0"/>
      <w:jc w:val="left"/>
    </w:pPr>
    <w:rPr>
      <w:rFonts w:ascii="Times New Roman" w:hAnsi="Times New Roman" w:eastAsia="Times New Roman" w:cs="Times New Roman"/>
      <w:color w:val="00000A"/>
      <w:sz w:val="24"/>
      <w:szCs w:val="24"/>
      <w:lang w:val="ru-RU" w:eastAsia="ru-RU" w:bidi="ar-SA"/>
    </w:rPr>
  </w:style>
  <w:style w:type="character" w:styleId="DefaultParagraphFont" w:default="1">
    <w:name w:val="Default Paragraph Font"/>
    <w:uiPriority w:val="1"/>
    <w:semiHidden/>
    <w:unhideWhenUsed/>
    <w:qForma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Style14">
    <w:name w:val="Интернет-ссылка"/>
    <w:rPr>
      <w:color w:val="000080"/>
      <w:u w:val="single"/>
      <w:lang w:val="zxx" w:eastAsia="zxx" w:bidi="zxx"/>
    </w:rPr>
  </w:style>
  <w:style w:type="character" w:styleId="ListLabel13">
    <w:name w:val="ListLabel 13"/>
    <w:qFormat/>
    <w:rPr>
      <w:rFonts w:cs="Symbol"/>
      <w:sz w:val="28"/>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sz w:val="28"/>
    </w:rPr>
  </w:style>
  <w:style w:type="character" w:styleId="ListLabel23">
    <w:name w:val="ListLabel 23"/>
    <w:qFormat/>
    <w:rPr>
      <w:rFonts w:cs="Symbol"/>
      <w:sz w:val="28"/>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rFonts w:cs="Symbol"/>
      <w:sz w:val="28"/>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Symbol"/>
      <w:sz w:val="28"/>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cs="Symbol"/>
    </w:rPr>
  </w:style>
  <w:style w:type="character" w:styleId="ListLabel45">
    <w:name w:val="ListLabel 45"/>
    <w:qFormat/>
    <w:rPr>
      <w:rFonts w:cs="Courier New"/>
    </w:rPr>
  </w:style>
  <w:style w:type="character" w:styleId="ListLabel46">
    <w:name w:val="ListLabel 46"/>
    <w:qFormat/>
    <w:rPr>
      <w:rFonts w:cs="Wingdings"/>
    </w:rPr>
  </w:style>
  <w:style w:type="character" w:styleId="ListLabel47">
    <w:name w:val="ListLabel 47"/>
    <w:qFormat/>
    <w:rPr>
      <w:rFonts w:cs="Symbol"/>
    </w:rPr>
  </w:style>
  <w:style w:type="character" w:styleId="ListLabel48">
    <w:name w:val="ListLabel 48"/>
    <w:qFormat/>
    <w:rPr>
      <w:rFonts w:cs="Courier New"/>
    </w:rPr>
  </w:style>
  <w:style w:type="character" w:styleId="ListLabel49">
    <w:name w:val="ListLabel 49"/>
    <w:qFormat/>
    <w:rPr>
      <w:rFonts w:cs="Wingdings"/>
    </w:rPr>
  </w:style>
  <w:style w:type="character" w:styleId="WW8Num2z0">
    <w:name w:val="WW8Num2z0"/>
    <w:qFormat/>
    <w:rPr>
      <w:rFonts w:ascii="Courier New" w:hAnsi="Courier New" w:eastAsia="Times New Roman"/>
      <w:sz w:val="20"/>
      <w:lang w:eastAsia="ru-RU"/>
    </w:rPr>
  </w:style>
  <w:style w:type="character" w:styleId="Appleconvertedspace">
    <w:name w:val="apple-converted-space"/>
    <w:qFormat/>
    <w:rPr>
      <w:rFonts w:ascii="Times New Roman" w:hAnsi="Times New Roman" w:eastAsia="Times New Roman"/>
    </w:rPr>
  </w:style>
  <w:style w:type="character" w:styleId="ListLabel50">
    <w:name w:val="ListLabel 50"/>
    <w:qFormat/>
    <w:rPr>
      <w:rFonts w:cs="Symbol"/>
      <w:sz w:val="28"/>
    </w:rPr>
  </w:style>
  <w:style w:type="character" w:styleId="ListLabel51">
    <w:name w:val="ListLabel 51"/>
    <w:qFormat/>
    <w:rPr>
      <w:rFonts w:cs="Symbol"/>
      <w:sz w:val="28"/>
    </w:rPr>
  </w:style>
  <w:style w:type="character" w:styleId="ListLabel52">
    <w:name w:val="ListLabel 52"/>
    <w:qFormat/>
    <w:rPr>
      <w:rFonts w:cs="Courier New"/>
    </w:rPr>
  </w:style>
  <w:style w:type="character" w:styleId="ListLabel53">
    <w:name w:val="ListLabel 53"/>
    <w:qFormat/>
    <w:rPr>
      <w:rFonts w:cs="Wingdings"/>
    </w:rPr>
  </w:style>
  <w:style w:type="character" w:styleId="ListLabel54">
    <w:name w:val="ListLabel 54"/>
    <w:qFormat/>
    <w:rPr>
      <w:rFonts w:cs="Symbol"/>
    </w:rPr>
  </w:style>
  <w:style w:type="character" w:styleId="ListLabel55">
    <w:name w:val="ListLabel 55"/>
    <w:qFormat/>
    <w:rPr>
      <w:rFonts w:cs="Courier New"/>
    </w:rPr>
  </w:style>
  <w:style w:type="character" w:styleId="ListLabel56">
    <w:name w:val="ListLabel 56"/>
    <w:qFormat/>
    <w:rPr>
      <w:rFonts w:cs="Wingdings"/>
    </w:rPr>
  </w:style>
  <w:style w:type="character" w:styleId="ListLabel57">
    <w:name w:val="ListLabel 57"/>
    <w:qFormat/>
    <w:rPr>
      <w:rFonts w:cs="Symbol"/>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rFonts w:cs="Symbol"/>
      <w:sz w:val="28"/>
    </w:rPr>
  </w:style>
  <w:style w:type="character" w:styleId="ListLabel61">
    <w:name w:val="ListLabel 61"/>
    <w:qFormat/>
    <w:rPr>
      <w:rFonts w:cs="Courier New"/>
    </w:rPr>
  </w:style>
  <w:style w:type="character" w:styleId="ListLabel62">
    <w:name w:val="ListLabel 62"/>
    <w:qFormat/>
    <w:rPr>
      <w:rFonts w:cs="Wingdings"/>
    </w:rPr>
  </w:style>
  <w:style w:type="character" w:styleId="ListLabel63">
    <w:name w:val="ListLabel 63"/>
    <w:qFormat/>
    <w:rPr>
      <w:rFonts w:cs="Symbol"/>
    </w:rPr>
  </w:style>
  <w:style w:type="character" w:styleId="ListLabel64">
    <w:name w:val="ListLabel 64"/>
    <w:qFormat/>
    <w:rPr>
      <w:rFonts w:cs="Courier New"/>
    </w:rPr>
  </w:style>
  <w:style w:type="character" w:styleId="ListLabel65">
    <w:name w:val="ListLabel 65"/>
    <w:qFormat/>
    <w:rPr>
      <w:rFonts w:cs="Wingdings"/>
    </w:rPr>
  </w:style>
  <w:style w:type="character" w:styleId="ListLabel66">
    <w:name w:val="ListLabel 66"/>
    <w:qFormat/>
    <w:rPr>
      <w:rFonts w:cs="Symbol"/>
    </w:rPr>
  </w:style>
  <w:style w:type="character" w:styleId="ListLabel67">
    <w:name w:val="ListLabel 67"/>
    <w:qFormat/>
    <w:rPr>
      <w:rFonts w:cs="Courier New"/>
    </w:rPr>
  </w:style>
  <w:style w:type="character" w:styleId="ListLabel68">
    <w:name w:val="ListLabel 68"/>
    <w:qFormat/>
    <w:rPr>
      <w:rFonts w:cs="Wingdings"/>
    </w:rPr>
  </w:style>
  <w:style w:type="character" w:styleId="ListLabel69">
    <w:name w:val="ListLabel 69"/>
    <w:qFormat/>
    <w:rPr>
      <w:rFonts w:cs="Symbol"/>
      <w:sz w:val="28"/>
    </w:rPr>
  </w:style>
  <w:style w:type="character" w:styleId="ListLabel70">
    <w:name w:val="ListLabel 70"/>
    <w:qFormat/>
    <w:rPr>
      <w:rFonts w:cs="Courier New"/>
    </w:rPr>
  </w:style>
  <w:style w:type="character" w:styleId="ListLabel71">
    <w:name w:val="ListLabel 71"/>
    <w:qFormat/>
    <w:rPr>
      <w:rFonts w:cs="Wingdings"/>
    </w:rPr>
  </w:style>
  <w:style w:type="character" w:styleId="ListLabel72">
    <w:name w:val="ListLabel 72"/>
    <w:qFormat/>
    <w:rPr>
      <w:rFonts w:cs="Symbol"/>
    </w:rPr>
  </w:style>
  <w:style w:type="character" w:styleId="ListLabel73">
    <w:name w:val="ListLabel 73"/>
    <w:qFormat/>
    <w:rPr>
      <w:rFonts w:cs="Courier New"/>
    </w:rPr>
  </w:style>
  <w:style w:type="character" w:styleId="ListLabel74">
    <w:name w:val="ListLabel 74"/>
    <w:qFormat/>
    <w:rPr>
      <w:rFonts w:cs="Wingdings"/>
    </w:rPr>
  </w:style>
  <w:style w:type="character" w:styleId="ListLabel75">
    <w:name w:val="ListLabel 75"/>
    <w:qFormat/>
    <w:rPr>
      <w:rFonts w:cs="Symbol"/>
    </w:rPr>
  </w:style>
  <w:style w:type="character" w:styleId="ListLabel76">
    <w:name w:val="ListLabel 76"/>
    <w:qFormat/>
    <w:rPr>
      <w:rFonts w:cs="Courier New"/>
    </w:rPr>
  </w:style>
  <w:style w:type="character" w:styleId="ListLabel77">
    <w:name w:val="ListLabel 77"/>
    <w:qFormat/>
    <w:rPr>
      <w:rFonts w:cs="Wingdings"/>
    </w:rPr>
  </w:style>
  <w:style w:type="character" w:styleId="ListLabel78">
    <w:name w:val="ListLabel 78"/>
    <w:qFormat/>
    <w:rPr>
      <w:rFonts w:cs="Symbol"/>
      <w:sz w:val="28"/>
    </w:rPr>
  </w:style>
  <w:style w:type="character" w:styleId="ListLabel79">
    <w:name w:val="ListLabel 79"/>
    <w:qFormat/>
    <w:rPr>
      <w:rFonts w:cs="Symbol"/>
      <w:sz w:val="28"/>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cs="Symbol"/>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cs="Symbo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sz w:val="28"/>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cs="Symbol"/>
    </w:rPr>
  </w:style>
  <w:style w:type="character" w:styleId="ListLabel92">
    <w:name w:val="ListLabel 92"/>
    <w:qFormat/>
    <w:rPr>
      <w:rFonts w:cs="Courier New"/>
    </w:rPr>
  </w:style>
  <w:style w:type="character" w:styleId="ListLabel93">
    <w:name w:val="ListLabel 93"/>
    <w:qFormat/>
    <w:rPr>
      <w:rFonts w:cs="Wingdings"/>
    </w:rPr>
  </w:style>
  <w:style w:type="character" w:styleId="ListLabel94">
    <w:name w:val="ListLabel 94"/>
    <w:qFormat/>
    <w:rPr>
      <w:rFonts w:cs="Symbol"/>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cs="Symbol"/>
      <w:sz w:val="28"/>
    </w:rPr>
  </w:style>
  <w:style w:type="character" w:styleId="ListLabel98">
    <w:name w:val="ListLabel 98"/>
    <w:qFormat/>
    <w:rPr>
      <w:rFonts w:cs="Courier New"/>
    </w:rPr>
  </w:style>
  <w:style w:type="character" w:styleId="ListLabel99">
    <w:name w:val="ListLabel 99"/>
    <w:qFormat/>
    <w:rPr>
      <w:rFonts w:cs="Wingdings"/>
    </w:rPr>
  </w:style>
  <w:style w:type="character" w:styleId="ListLabel100">
    <w:name w:val="ListLabel 100"/>
    <w:qFormat/>
    <w:rPr>
      <w:rFonts w:cs="Symbol"/>
    </w:rPr>
  </w:style>
  <w:style w:type="character" w:styleId="ListLabel101">
    <w:name w:val="ListLabel 101"/>
    <w:qFormat/>
    <w:rPr>
      <w:rFonts w:cs="Courier New"/>
    </w:rPr>
  </w:style>
  <w:style w:type="character" w:styleId="ListLabel102">
    <w:name w:val="ListLabel 102"/>
    <w:qFormat/>
    <w:rPr>
      <w:rFonts w:cs="Wingdings"/>
    </w:rPr>
  </w:style>
  <w:style w:type="character" w:styleId="ListLabel103">
    <w:name w:val="ListLabel 103"/>
    <w:qFormat/>
    <w:rPr>
      <w:rFonts w:cs="Symbol"/>
    </w:rPr>
  </w:style>
  <w:style w:type="character" w:styleId="ListLabel104">
    <w:name w:val="ListLabel 104"/>
    <w:qFormat/>
    <w:rPr>
      <w:rFonts w:cs="Courier New"/>
    </w:rPr>
  </w:style>
  <w:style w:type="character" w:styleId="ListLabel105">
    <w:name w:val="ListLabel 105"/>
    <w:qFormat/>
    <w:rPr>
      <w:rFonts w:cs="Wingdings"/>
    </w:rPr>
  </w:style>
  <w:style w:type="character" w:styleId="Style15">
    <w:name w:val="Цветовое выделение"/>
    <w:qFormat/>
    <w:rPr>
      <w:b/>
      <w:color w:val="26282F"/>
    </w:rPr>
  </w:style>
  <w:style w:type="character" w:styleId="ListLabel106">
    <w:name w:val="ListLabel 106"/>
    <w:qFormat/>
    <w:rPr>
      <w:rFonts w:ascii="Times New Roman" w:hAnsi="Times New Roman" w:cs="Symbol"/>
      <w:sz w:val="28"/>
    </w:rPr>
  </w:style>
  <w:style w:type="character" w:styleId="ListLabel107">
    <w:name w:val="ListLabel 107"/>
    <w:qFormat/>
    <w:rPr>
      <w:rFonts w:cs="Courier New"/>
    </w:rPr>
  </w:style>
  <w:style w:type="character" w:styleId="ListLabel108">
    <w:name w:val="ListLabel 108"/>
    <w:qFormat/>
    <w:rPr>
      <w:rFonts w:cs="Wingdings"/>
    </w:rPr>
  </w:style>
  <w:style w:type="character" w:styleId="ListLabel109">
    <w:name w:val="ListLabel 109"/>
    <w:qFormat/>
    <w:rPr>
      <w:rFonts w:cs="Symbol"/>
    </w:rPr>
  </w:style>
  <w:style w:type="character" w:styleId="ListLabel110">
    <w:name w:val="ListLabel 110"/>
    <w:qFormat/>
    <w:rPr>
      <w:rFonts w:cs="Courier New"/>
    </w:rPr>
  </w:style>
  <w:style w:type="character" w:styleId="ListLabel111">
    <w:name w:val="ListLabel 111"/>
    <w:qFormat/>
    <w:rPr>
      <w:rFonts w:cs="Wingdings"/>
    </w:rPr>
  </w:style>
  <w:style w:type="character" w:styleId="ListLabel112">
    <w:name w:val="ListLabel 112"/>
    <w:qFormat/>
    <w:rPr>
      <w:rFonts w:cs="Symbol"/>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ascii="Times New Roman" w:hAnsi="Times New Roman" w:cs="Symbol"/>
      <w:sz w:val="28"/>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rFonts w:cs="Symbol"/>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cs="Symbol"/>
    </w:rPr>
  </w:style>
  <w:style w:type="character" w:styleId="ListLabel122">
    <w:name w:val="ListLabel 122"/>
    <w:qFormat/>
    <w:rPr>
      <w:rFonts w:cs="Courier New"/>
    </w:rPr>
  </w:style>
  <w:style w:type="character" w:styleId="ListLabel123">
    <w:name w:val="ListLabel 123"/>
    <w:qFormat/>
    <w:rPr>
      <w:rFonts w:cs="Wingdings"/>
    </w:rPr>
  </w:style>
  <w:style w:type="paragraph" w:styleId="Style16">
    <w:name w:val="Заголовок"/>
    <w:basedOn w:val="Normal"/>
    <w:next w:val="Style17"/>
    <w:qFormat/>
    <w:pPr>
      <w:keepNext/>
      <w:spacing w:before="240" w:after="120"/>
    </w:pPr>
    <w:rPr>
      <w:rFonts w:ascii="Liberation Sans" w:hAnsi="Liberation Sans" w:eastAsia="Microsoft YaHei" w:cs="Mang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NoSpacing">
    <w:name w:val="No Spacing"/>
    <w:uiPriority w:val="1"/>
    <w:qFormat/>
    <w:rsid w:val="00871d5d"/>
    <w:pPr>
      <w:widowControl/>
      <w:bidi w:val="0"/>
      <w:spacing w:lineRule="auto" w:line="240" w:before="0" w:after="0"/>
      <w:jc w:val="left"/>
    </w:pPr>
    <w:rPr>
      <w:rFonts w:ascii="Calibri" w:hAnsi="Calibri" w:eastAsia="Times New Roman" w:cs="Times New Roman" w:asciiTheme="minorHAnsi" w:hAnsiTheme="minorHAnsi"/>
      <w:color w:val="00000A"/>
      <w:sz w:val="24"/>
      <w:szCs w:val="22"/>
      <w:lang w:val="ru-RU" w:eastAsia="ru-RU" w:bidi="ar-SA"/>
    </w:rPr>
  </w:style>
  <w:style w:type="paragraph" w:styleId="Style21">
    <w:name w:val="Содержимое врезки"/>
    <w:basedOn w:val="Normal"/>
    <w:qFormat/>
    <w:pPr/>
    <w:rPr/>
  </w:style>
  <w:style w:type="paragraph" w:styleId="ConsPlusNormal">
    <w:name w:val="ConsPlusNormal"/>
    <w:qFormat/>
    <w:pPr>
      <w:widowControl w:val="false"/>
      <w:bidi w:val="0"/>
      <w:jc w:val="left"/>
    </w:pPr>
    <w:rPr>
      <w:rFonts w:ascii="Arial" w:hAnsi="Arial" w:eastAsia="Times New Roman" w:cs="Arial"/>
      <w:color w:val="00000A"/>
      <w:sz w:val="20"/>
      <w:szCs w:val="20"/>
      <w:lang w:val="ru-RU" w:eastAsia="en-US" w:bidi="ar-SA"/>
    </w:rPr>
  </w:style>
  <w:style w:type="paragraph" w:styleId="Style22">
    <w:name w:val="Header"/>
    <w:basedOn w:val="Normal"/>
    <w:pPr>
      <w:spacing w:lineRule="auto" w:line="240" w:before="0" w:after="0"/>
    </w:pPr>
    <w:rPr/>
  </w:style>
  <w:style w:type="paragraph" w:styleId="Style23">
    <w:name w:val="Без интервала"/>
    <w:qFormat/>
    <w:pPr>
      <w:widowControl/>
      <w:suppressAutoHyphens w:val="true"/>
      <w:bidi w:val="0"/>
      <w:spacing w:lineRule="atLeast" w:line="100"/>
      <w:jc w:val="left"/>
    </w:pPr>
    <w:rPr>
      <w:rFonts w:ascii="Calibri" w:hAnsi="Calibri" w:eastAsia="Calibri" w:cs="Liberation Serif"/>
      <w:b/>
      <w:color w:val="00000A"/>
      <w:sz w:val="28"/>
      <w:szCs w:val="24"/>
      <w:lang w:val="ru-RU" w:eastAsia="ar-SA" w:bidi="ar-SA"/>
    </w:rPr>
  </w:style>
  <w:style w:type="paragraph" w:styleId="Style24">
    <w:name w:val="Обычный (веб)"/>
    <w:basedOn w:val="Normal"/>
    <w:qFormat/>
    <w:pPr>
      <w:widowControl/>
      <w:bidi w:val="0"/>
      <w:spacing w:lineRule="auto" w:line="240" w:before="280" w:after="280"/>
      <w:jc w:val="left"/>
    </w:pPr>
    <w:rPr>
      <w:rFonts w:ascii="Times New Roman" w:hAnsi="Times New Roman" w:eastAsia="Times New Roman"/>
      <w:color w:val="00000A"/>
      <w:sz w:val="24"/>
      <w:lang w:val="ru-RU" w:eastAsia="ar-SA"/>
    </w:rPr>
  </w:style>
  <w:style w:type="paragraph" w:styleId="Default">
    <w:name w:val="Default"/>
    <w:qFormat/>
    <w:pPr>
      <w:widowControl/>
      <w:suppressAutoHyphens w:val="true"/>
      <w:bidi w:val="0"/>
      <w:spacing w:lineRule="atLeast" w:line="100"/>
      <w:jc w:val="left"/>
    </w:pPr>
    <w:rPr>
      <w:rFonts w:ascii="Calibri" w:hAnsi="Calibri" w:eastAsia="Calibri" w:cs="Liberation Serif"/>
      <w:color w:val="000000"/>
      <w:sz w:val="24"/>
      <w:szCs w:val="24"/>
      <w:lang w:val="ru-RU" w:eastAsia="ar-SA" w:bidi="ar-SA"/>
    </w:rPr>
  </w:style>
  <w:style w:type="paragraph" w:styleId="1">
    <w:name w:val="Основной текст1"/>
    <w:basedOn w:val="Normal"/>
    <w:qFormat/>
    <w:pPr>
      <w:widowControl w:val="false"/>
      <w:shd w:fill="FFFFFF"/>
      <w:bidi w:val="0"/>
      <w:spacing w:lineRule="atLeast" w:line="240" w:before="0" w:after="720"/>
      <w:jc w:val="both"/>
    </w:pPr>
    <w:rPr>
      <w:rFonts w:ascii="Times New Roman" w:hAnsi="Times New Roman" w:eastAsia="Times New Roman"/>
      <w:color w:val="00000A"/>
      <w:spacing w:val="1"/>
      <w:sz w:val="27"/>
      <w:lang w:val="ru-RU" w:eastAsia="ar-SA"/>
    </w:rPr>
  </w:style>
  <w:style w:type="paragraph" w:styleId="ConsPlusTitle">
    <w:name w:val="ConsPlusTitle"/>
    <w:qFormat/>
    <w:pPr>
      <w:widowControl w:val="false"/>
      <w:suppressAutoHyphens w:val="true"/>
      <w:bidi w:val="0"/>
      <w:spacing w:lineRule="auto" w:line="240" w:before="0" w:after="0"/>
      <w:jc w:val="left"/>
    </w:pPr>
    <w:rPr>
      <w:rFonts w:ascii="Arial" w:hAnsi="Arial" w:eastAsia="Arial" w:cs="Liberation Serif"/>
      <w:b/>
      <w:color w:val="00000A"/>
      <w:sz w:val="20"/>
      <w:szCs w:val="24"/>
      <w:lang w:val="ru-RU" w:eastAsia="ar-SA" w:bidi="ar-SA"/>
    </w:rPr>
  </w:style>
  <w:style w:type="paragraph" w:styleId="ConsPlusNonformat">
    <w:name w:val="ConsPlusNonformat"/>
    <w:qFormat/>
    <w:pPr>
      <w:widowControl w:val="false"/>
      <w:suppressAutoHyphens w:val="true"/>
      <w:bidi w:val="0"/>
      <w:spacing w:lineRule="auto" w:line="240" w:before="0" w:after="0"/>
      <w:jc w:val="left"/>
    </w:pPr>
    <w:rPr>
      <w:rFonts w:ascii="Courier New" w:hAnsi="Courier New" w:eastAsia="Courier New" w:cs="Liberation Serif"/>
      <w:color w:val="00000A"/>
      <w:sz w:val="20"/>
      <w:szCs w:val="24"/>
      <w:lang w:val="ru-RU" w:eastAsia="ar-SA" w:bidi="ar-SA"/>
    </w:rPr>
  </w:style>
  <w:style w:type="paragraph" w:styleId="ListParagraph">
    <w:name w:val="List Paragraph"/>
    <w:basedOn w:val="Normal"/>
    <w:qFormat/>
    <w:pPr>
      <w:widowControl/>
      <w:bidi w:val="0"/>
      <w:spacing w:lineRule="auto" w:line="240" w:before="0" w:after="200"/>
      <w:ind w:left="720" w:right="0" w:hanging="0"/>
      <w:contextualSpacing/>
      <w:jc w:val="left"/>
    </w:pPr>
    <w:rPr>
      <w:rFonts w:ascii="Calibri" w:hAnsi="Calibri" w:eastAsia="Times New Roman"/>
      <w:color w:val="00000A"/>
      <w:sz w:val="24"/>
      <w:lang w:val="ru-RU" w:eastAsia="ar-SA"/>
    </w:rPr>
  </w:style>
  <w:style w:type="paragraph" w:styleId="Consplusnormal1">
    <w:name w:val="consplusnormal"/>
    <w:basedOn w:val="Normal"/>
    <w:qFormat/>
    <w:pPr>
      <w:widowControl/>
      <w:bidi w:val="0"/>
      <w:spacing w:lineRule="auto" w:line="240" w:before="280" w:after="280"/>
      <w:jc w:val="left"/>
    </w:pPr>
    <w:rPr>
      <w:rFonts w:ascii="Times New Roman" w:hAnsi="Times New Roman" w:eastAsia="Times New Roman"/>
      <w:color w:val="00000A"/>
      <w:sz w:val="24"/>
      <w:lang w:val="ru-RU" w:eastAsia="ar-SA"/>
    </w:rPr>
  </w:style>
  <w:style w:type="paragraph" w:styleId="10">
    <w:name w:val="10"/>
    <w:basedOn w:val="Normal"/>
    <w:qFormat/>
    <w:pPr>
      <w:widowControl/>
      <w:bidi w:val="0"/>
      <w:spacing w:lineRule="auto" w:line="240" w:before="280" w:after="280"/>
      <w:jc w:val="left"/>
    </w:pPr>
    <w:rPr>
      <w:rFonts w:ascii="Times New Roman" w:hAnsi="Times New Roman" w:eastAsia="Times New Roman"/>
      <w:color w:val="00000A"/>
      <w:sz w:val="24"/>
      <w:lang w:val="ru-RU" w:eastAsia="ar-SA"/>
    </w:rPr>
  </w:style>
  <w:style w:type="paragraph" w:styleId="Consplustitle1">
    <w:name w:val="consplustitle"/>
    <w:basedOn w:val="Normal"/>
    <w:qFormat/>
    <w:pPr>
      <w:widowControl/>
      <w:bidi w:val="0"/>
      <w:spacing w:lineRule="auto" w:line="240" w:before="280" w:after="280"/>
      <w:jc w:val="left"/>
    </w:pPr>
    <w:rPr>
      <w:rFonts w:ascii="Times New Roman" w:hAnsi="Times New Roman" w:eastAsia="Times New Roman"/>
      <w:color w:val="00000A"/>
      <w:sz w:val="24"/>
      <w:lang w:val="ru-RU" w:eastAsia="ar-SA"/>
    </w:rPr>
  </w:style>
  <w:style w:type="paragraph" w:styleId="NormalWeb">
    <w:name w:val="Normal (Web)"/>
    <w:basedOn w:val="Normal"/>
    <w:qFormat/>
    <w:pPr>
      <w:widowControl/>
      <w:bidi w:val="0"/>
      <w:spacing w:lineRule="auto" w:line="240" w:before="280" w:after="280"/>
      <w:jc w:val="left"/>
    </w:pPr>
    <w:rPr>
      <w:rFonts w:ascii="Times New Roman" w:hAnsi="Times New Roman" w:eastAsia="Times New Roman"/>
      <w:color w:val="00000A"/>
      <w:sz w:val="24"/>
      <w:lang w:val="ru-RU" w:eastAsia="ar-SA"/>
    </w:rPr>
  </w:style>
  <w:style w:type="paragraph" w:styleId="Style25">
    <w:name w:val="Таблицы (моноширинный)"/>
    <w:basedOn w:val="Normal"/>
    <w:next w:val="Normal"/>
    <w:qFormat/>
    <w:pPr>
      <w:widowControl w:val="false"/>
      <w:spacing w:lineRule="auto" w:line="240" w:before="0" w:after="0"/>
    </w:pPr>
    <w:rPr>
      <w:rFonts w:ascii="Courier New" w:hAnsi="Courier New" w:cs="Courier New"/>
      <w:sz w:val="24"/>
      <w:szCs w:val="24"/>
    </w:rPr>
  </w:style>
  <w:style w:type="paragraph" w:styleId="Msonormalcxspmiddle">
    <w:name w:val="msonormalcxspmiddle"/>
    <w:basedOn w:val="Normal"/>
    <w:qFormat/>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4">
    <w:name w:val="Table Grid"/>
    <w:basedOn w:val="a1"/>
    <w:uiPriority w:val="59"/>
    <w:rsid w:val="00871d5d"/>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
    <w:name w:val="Сетка таблицы2"/>
    <w:basedOn w:val="a1"/>
    <w:rsid w:val="00871d5d"/>
    <w:pPr>
      <w:spacing w:after="0" w:line="240" w:lineRule="auto"/>
    </w:pPr>
    <w:rPr>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ravo.gov.ru/" TargetMode="External"/><Relationship Id="rId3" Type="http://schemas.openxmlformats.org/officeDocument/2006/relationships/hyperlink" Target="consultantplus://offline/ref=C5F536AEFD953BFE3B8D7F79BDDBE45C2FDB81CAD2D8D7F888FB35889BVE69F" TargetMode="External"/><Relationship Id="rId4" Type="http://schemas.openxmlformats.org/officeDocument/2006/relationships/hyperlink" Target="http://www.consultant.ru/document/cons_doc_LAW_126420/" TargetMode="External"/><Relationship Id="rId5" Type="http://schemas.openxmlformats.org/officeDocument/2006/relationships/hyperlink" Target="consultantplus://offline/ref=9D1903CC39035954B8F5B55FD7D7420E16DE31EE4122F351FE2BD6644CF6969FC0661DBFFBS8X2K" TargetMode="External"/><Relationship Id="rId6" Type="http://schemas.openxmlformats.org/officeDocument/2006/relationships/hyperlink" Target="http://61.gosuslugi.ru/" TargetMode="External"/><Relationship Id="rId7" Type="http://schemas.openxmlformats.org/officeDocument/2006/relationships/hyperlink" Target="consultantplus://offline/ref=74570D215148470487A75D615B977F0A7BD18509D434B53D9262ADF86838AEB1BEDD49BD45WC71I"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Application>LibreOffice/5.3.3.2$Windows_X86_64 LibreOffice_project/3d9a8b4b4e538a85e0782bd6c2d430bafe583448</Application>
  <Pages>53</Pages>
  <Words>12834</Words>
  <Characters>94602</Characters>
  <CharactersWithSpaces>107044</CharactersWithSpaces>
  <Paragraphs>1070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2015-12-07T08:27:00Z</dcterms:created>
  <dc:creator>COMP3</dc:creator>
  <dc:description/>
  <dc:language>ru-RU</dc:language>
  <cp:lastModifiedBy/>
  <dcterms:modified xsi:type="dcterms:W3CDTF">2022-07-15T10:00:02Z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