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spacing w:lineRule="auto" w:line="240" w:before="0" w:after="0"/>
        <w:rPr/>
      </w:pPr>
      <w:r>
        <w:rPr>
          <w:rStyle w:val="Style10"/>
          <w:b/>
          <w:color w:val="000000"/>
          <w:sz w:val="28"/>
          <w:szCs w:val="28"/>
        </w:rPr>
        <w:t>07 ноября 2022 года</w:t>
        <w:tab/>
        <w:t xml:space="preserve">                         </w:t>
      </w:r>
      <w:r>
        <w:rPr>
          <w:rStyle w:val="21"/>
          <w:rFonts w:ascii="Times New Roman" w:hAnsi="Times New Roman"/>
          <w:bCs w:val="false"/>
          <w:sz w:val="28"/>
          <w:szCs w:val="28"/>
        </w:rPr>
        <w:t xml:space="preserve">№ 114                                     </w:t>
      </w:r>
      <w:r>
        <w:rPr>
          <w:rFonts w:ascii="Times New Roman" w:hAnsi="Times New Roman"/>
          <w:b/>
          <w:sz w:val="28"/>
          <w:szCs w:val="28"/>
        </w:rPr>
        <w:t xml:space="preserve">х. </w:t>
      </w:r>
      <w:r>
        <w:rPr>
          <w:rStyle w:val="Style10"/>
          <w:b/>
          <w:sz w:val="28"/>
          <w:szCs w:val="28"/>
          <w:shd w:fill="FFFFFF" w:val="clear"/>
        </w:rPr>
        <w:t>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3826"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Toc107917868"/>
      <w:r>
        <w:rPr>
          <w:rFonts w:ascii="Times New Roman" w:hAnsi="Times New Roman"/>
          <w:bCs/>
          <w:sz w:val="28"/>
          <w:lang w:eastAsia="ar-SA"/>
        </w:rPr>
        <w:t>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0"/>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Ростовской области от 06.07.2015 №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руководствуясь Уставом </w:t>
      </w:r>
      <w:bookmarkStart w:id="1" w:name="_Hlk107308157"/>
      <w:r>
        <w:rPr>
          <w:rFonts w:ascii="Times New Roman" w:hAnsi="Times New Roman"/>
          <w:sz w:val="28"/>
          <w:szCs w:val="28"/>
        </w:rPr>
        <w:t xml:space="preserve">муниципального образования </w:t>
      </w:r>
      <w:bookmarkEnd w:id="1"/>
      <w:r>
        <w:rPr>
          <w:rFonts w:ascii="Times New Roman" w:hAnsi="Times New Roman"/>
          <w:sz w:val="28"/>
          <w:szCs w:val="28"/>
        </w:rPr>
        <w:t xml:space="preserve">«Ковылкинское сельское поселение», </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bookmarkStart w:id="2" w:name="_Hlk94093005"/>
      <w:r>
        <w:rPr>
          <w:rStyle w:val="Style14"/>
          <w:rFonts w:ascii="Times New Roman" w:hAnsi="Times New Roman"/>
          <w:color w:val="000000"/>
          <w:sz w:val="28"/>
          <w:szCs w:val="28"/>
        </w:rPr>
        <w:t>«</w:t>
      </w:r>
      <w:r>
        <w:rPr>
          <w:rFonts w:ascii="Times New Roman" w:hAnsi="Times New Roman"/>
          <w:bCs/>
          <w:color w:val="000000"/>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2"/>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2. Признать утратившим силу постановление Администрации Ковылкинского сельского поселения о</w:t>
      </w:r>
      <w:r>
        <w:rPr>
          <w:rFonts w:ascii="Times New Roman" w:hAnsi="Times New Roman"/>
          <w:sz w:val="28"/>
          <w:szCs w:val="28"/>
          <w:u w:val="none"/>
          <w:shd w:fill="FFFFFF" w:val="clear"/>
        </w:rPr>
        <w:t xml:space="preserve">т </w:t>
      </w:r>
      <w:hyperlink r:id="rId2">
        <w:r>
          <w:rPr>
            <w:rStyle w:val="Style13"/>
            <w:rFonts w:ascii="Times New Roman" w:hAnsi="Times New Roman"/>
            <w:color w:val="000000"/>
            <w:sz w:val="28"/>
            <w:szCs w:val="28"/>
            <w:u w:val="none"/>
          </w:rPr>
          <w:t>30.10.2018 года №</w:t>
        </w:r>
      </w:hyperlink>
      <w:r>
        <w:rPr>
          <w:rFonts w:ascii="Times New Roman" w:hAnsi="Times New Roman"/>
          <w:color w:val="000000"/>
          <w:sz w:val="28"/>
          <w:szCs w:val="28"/>
          <w:u w:val="none"/>
        </w:rPr>
        <w:t xml:space="preserve">65 </w:t>
      </w:r>
      <w:r>
        <w:rPr>
          <w:rFonts w:ascii="Times New Roman" w:hAnsi="Times New Roman"/>
          <w:sz w:val="28"/>
          <w:szCs w:val="28"/>
        </w:rP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r>
        <w:rPr>
          <w:rFonts w:ascii="Times New Roman" w:hAnsi="Times New Roman"/>
          <w:sz w:val="28"/>
          <w:szCs w:val="28"/>
          <w:shd w:fill="FFFFFF" w:val="clear"/>
        </w:rPr>
        <w:t>.</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pPr>
            <w:r>
              <w:rPr>
                <w:rFonts w:ascii="Times New Roman" w:hAnsi="Times New Roman"/>
                <w:sz w:val="24"/>
                <w:szCs w:val="24"/>
                <w:lang w:eastAsia="en-US"/>
              </w:rPr>
              <w:t>от 07.11.2022г.  № 114</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Административный регламент </w:t>
      </w:r>
      <w:bookmarkStart w:id="4" w:name="_Hlk99377303"/>
      <w:r>
        <w:rPr>
          <w:rFonts w:ascii="Times New Roman" w:hAnsi="Times New Roman"/>
          <w:sz w:val="28"/>
          <w:szCs w:val="28"/>
        </w:rPr>
        <w:t>предоставления муниципальной услуги "</w:t>
      </w:r>
      <w:bookmarkStart w:id="5" w:name="_Hlk99368095"/>
      <w:r>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5"/>
      <w:r>
        <w:rPr>
          <w:rFonts w:ascii="Times New Roman" w:hAnsi="Times New Roman"/>
          <w:sz w:val="28"/>
          <w:szCs w:val="28"/>
        </w:rPr>
        <w:t>"</w:t>
      </w:r>
      <w:bookmarkEnd w:id="3"/>
      <w:bookmarkEnd w:id="4"/>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rFonts w:ascii="Times New Roman" w:hAnsi="Times New Roman"/>
          <w:sz w:val="28"/>
          <w:szCs w:val="28"/>
          <w:lang w:bidi="ru-RU"/>
        </w:rPr>
        <w:t xml:space="preserve"> (далее – Услуга, муниципальная услуга) администрацией</w:t>
      </w:r>
      <w:bookmarkStart w:id="6" w:name="_Hlk99370622"/>
      <w:r>
        <w:rPr>
          <w:rFonts w:ascii="Times New Roman" w:hAnsi="Times New Roman"/>
          <w:sz w:val="28"/>
          <w:szCs w:val="28"/>
          <w:lang w:bidi="ru-RU"/>
        </w:rPr>
        <w:t xml:space="preserve"> Ковылкинского</w:t>
      </w:r>
      <w:r>
        <w:rPr>
          <w:rFonts w:ascii="Times New Roman" w:hAnsi="Times New Roman"/>
          <w:bCs/>
          <w:sz w:val="28"/>
          <w:szCs w:val="28"/>
          <w:lang w:bidi="ru-RU"/>
        </w:rPr>
        <w:t xml:space="preserve"> сельского поселения </w:t>
      </w:r>
      <w:bookmarkEnd w:id="6"/>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 xml:space="preserve">Целью получения муниципальной услуги является получение разрешения на использование земель или земельных участков без предоставления земельных участков и установления сервитута, публичного сервитута, в целях, предусмотренных: </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 подпунктами 1 – 3, 5, 6 части 1 статьи 39.34 Земельного кодекса Российской Федерации;</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 1300).</w:t>
      </w:r>
    </w:p>
    <w:p>
      <w:pPr>
        <w:pStyle w:val="Normal"/>
        <w:spacing w:lineRule="auto" w:line="240" w:before="0" w:after="0"/>
        <w:jc w:val="center"/>
        <w:rPr>
          <w:rFonts w:ascii="Times New Roman" w:hAnsi="Times New Roman"/>
          <w:sz w:val="28"/>
          <w:szCs w:val="28"/>
          <w:lang w:bidi="ru-RU"/>
        </w:rPr>
      </w:pPr>
      <w:r>
        <w:rPr>
          <w:rFonts w:ascii="Times New Roman" w:hAnsi="Times New Roman"/>
          <w:sz w:val="28"/>
          <w:szCs w:val="28"/>
          <w:lang w:bidi="ru-RU"/>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1.2. Заявителями на получение муниципальной услуги по выдаче разрешения</w:t>
      </w:r>
      <w:r>
        <w:rPr>
          <w:rFonts w:ascii="Times New Roman" w:hAnsi="Times New Roman"/>
          <w:bCs/>
          <w:sz w:val="28"/>
          <w:szCs w:val="28"/>
        </w:rPr>
        <w:t xml:space="preserve"> на использование земель или земельных участков без предоставления земельных участков и установления сервитута, публичного сервитута</w:t>
      </w:r>
      <w:r>
        <w:rPr>
          <w:rFonts w:ascii="Times New Roman" w:hAnsi="Times New Roman"/>
          <w:sz w:val="28"/>
          <w:szCs w:val="28"/>
        </w:rPr>
        <w:t>, могут быть юридические или физические лица (далее – заявитель).</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3">
        <w:r>
          <w:rPr>
            <w:rStyle w:val="Style13"/>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7" w:name="_Hlk99370069"/>
      <w:r>
        <w:rPr/>
        <w:t>I</w:t>
      </w:r>
      <w:bookmarkEnd w:id="7"/>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8" w:name="_Hlk107311549"/>
      <w:r>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8"/>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на объект недвижимости;</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 xml:space="preserve">Министерство природных ресурсов и экологии Ростовской области; </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Органами местного самоуправления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разрешение </w:t>
      </w:r>
      <w:r>
        <w:rPr>
          <w:rFonts w:ascii="Times New Roman" w:hAnsi="Times New Roman"/>
          <w:bCs/>
          <w:sz w:val="28"/>
          <w:szCs w:val="28"/>
        </w:rPr>
        <w:t>на использование земель или земельных участков без предоставления земельных участков и установления сервитута, публичного сервитута (далее - разрешение</w:t>
      </w:r>
      <w:r>
        <w:rPr>
          <w:rFonts w:ascii="Times New Roman" w:hAnsi="Times New Roman"/>
          <w:sz w:val="28"/>
          <w:szCs w:val="28"/>
        </w:rPr>
        <w:t xml:space="preserve"> на использование земель или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выдаче разрешения на использование земель или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в течение 25 дней со дня поступления заявления о выдаче разрешения на использование земель или земельного участка для целей, указанных в </w:t>
      </w:r>
      <w:hyperlink r:id="rId4">
        <w:r>
          <w:rPr>
            <w:rStyle w:val="Style13"/>
            <w:rFonts w:ascii="Times New Roman" w:hAnsi="Times New Roman"/>
            <w:color w:val="00000A"/>
            <w:sz w:val="28"/>
            <w:szCs w:val="28"/>
            <w:u w:val="none"/>
          </w:rPr>
          <w:t>подпунктах 1</w:t>
        </w:r>
      </w:hyperlink>
      <w:r>
        <w:rPr>
          <w:rFonts w:ascii="Times New Roman" w:hAnsi="Times New Roman"/>
          <w:sz w:val="28"/>
          <w:szCs w:val="28"/>
        </w:rPr>
        <w:t xml:space="preserve"> - </w:t>
      </w:r>
      <w:hyperlink r:id="rId5">
        <w:r>
          <w:rPr>
            <w:rStyle w:val="Style13"/>
            <w:rFonts w:ascii="Times New Roman" w:hAnsi="Times New Roman"/>
            <w:color w:val="00000A"/>
            <w:sz w:val="28"/>
            <w:szCs w:val="28"/>
            <w:u w:val="none"/>
          </w:rPr>
          <w:t>3</w:t>
        </w:r>
      </w:hyperlink>
      <w:r>
        <w:rPr>
          <w:rFonts w:ascii="Times New Roman" w:hAnsi="Times New Roman"/>
          <w:sz w:val="28"/>
          <w:szCs w:val="28"/>
        </w:rPr>
        <w:t xml:space="preserve">, </w:t>
      </w:r>
      <w:hyperlink r:id="rId6">
        <w:r>
          <w:rPr>
            <w:rStyle w:val="Style13"/>
            <w:rFonts w:ascii="Times New Roman" w:hAnsi="Times New Roman"/>
            <w:color w:val="00000A"/>
            <w:sz w:val="28"/>
            <w:szCs w:val="28"/>
            <w:u w:val="none"/>
          </w:rPr>
          <w:t>5</w:t>
        </w:r>
      </w:hyperlink>
      <w:r>
        <w:rPr>
          <w:rFonts w:ascii="Times New Roman" w:hAnsi="Times New Roman"/>
          <w:sz w:val="28"/>
          <w:szCs w:val="28"/>
        </w:rPr>
        <w:t xml:space="preserve">, </w:t>
      </w:r>
      <w:hyperlink r:id="rId7">
        <w:r>
          <w:rPr>
            <w:rStyle w:val="Style13"/>
            <w:rFonts w:ascii="Times New Roman" w:hAnsi="Times New Roman"/>
            <w:color w:val="00000A"/>
            <w:sz w:val="28"/>
            <w:szCs w:val="28"/>
            <w:u w:val="none"/>
          </w:rPr>
          <w:t>6 части 1 статьи 39.34</w:t>
        </w:r>
      </w:hyperlink>
      <w:r>
        <w:rPr>
          <w:rFonts w:ascii="Times New Roman" w:hAnsi="Times New Roman"/>
          <w:sz w:val="28"/>
          <w:szCs w:val="28"/>
        </w:rPr>
        <w:t xml:space="preserve"> Земельного кодекса Российской Федерации; </w:t>
      </w:r>
    </w:p>
    <w:p>
      <w:pPr>
        <w:pStyle w:val="Normal"/>
        <w:widowControl w:val="false"/>
        <w:spacing w:lineRule="auto" w:line="240" w:before="0" w:after="0"/>
        <w:ind w:firstLine="567"/>
        <w:jc w:val="both"/>
        <w:rPr/>
      </w:pPr>
      <w:r>
        <w:rPr>
          <w:rFonts w:ascii="Times New Roman" w:hAnsi="Times New Roman"/>
          <w:sz w:val="28"/>
          <w:szCs w:val="28"/>
        </w:rPr>
        <w:t xml:space="preserve">в течение 10 рабочих дней со дня регистрации заявления о выдаче разрешения на использование земель или земельного участка для размещения объекта, вид которого определен </w:t>
      </w:r>
      <w:hyperlink r:id="rId8">
        <w:r>
          <w:rPr>
            <w:rStyle w:val="Style13"/>
            <w:rFonts w:ascii="Times New Roman" w:hAnsi="Times New Roman"/>
            <w:color w:val="00000A"/>
            <w:sz w:val="28"/>
            <w:szCs w:val="28"/>
            <w:u w:val="none"/>
          </w:rPr>
          <w:t>Постановлением</w:t>
        </w:r>
      </w:hyperlink>
      <w:r>
        <w:rPr/>
        <w:t xml:space="preserve"> </w:t>
      </w:r>
      <w:r>
        <w:rPr>
          <w:rFonts w:ascii="Times New Roman" w:hAnsi="Times New Roman"/>
          <w:sz w:val="28"/>
          <w:szCs w:val="28"/>
        </w:rPr>
        <w:t xml:space="preserve">№ 1300.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Приостановление предоставления муниципальной услуги не предусмотрено.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регистрации документов в Уполномоченном органе. </w:t>
      </w:r>
    </w:p>
    <w:p>
      <w:pPr>
        <w:pStyle w:val="1"/>
        <w:rPr/>
      </w:pPr>
      <w:r>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2.8.1. Заявление о выдаче разрешения на использование земель или земельного участка, оформленное согласно приложению 1 к Административному регламенту.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заявлении о выдаче разрешения на использование земель или земельного участка указываются: </w:t>
      </w:r>
    </w:p>
    <w:p>
      <w:pPr>
        <w:pStyle w:val="Normal"/>
        <w:widowControl w:val="false"/>
        <w:spacing w:lineRule="auto" w:line="240" w:before="0" w:after="0"/>
        <w:ind w:firstLine="567"/>
        <w:jc w:val="both"/>
        <w:rPr/>
      </w:pPr>
      <w:r>
        <w:rPr>
          <w:rFonts w:ascii="Times New Roman" w:hAnsi="Times New Roman"/>
          <w:sz w:val="28"/>
          <w:szCs w:val="28"/>
        </w:rPr>
        <w:t xml:space="preserve">1) для случаев использования земель или земельного участка для целей, указанных в </w:t>
      </w:r>
      <w:hyperlink r:id="rId9">
        <w:r>
          <w:rPr>
            <w:rStyle w:val="Style13"/>
            <w:rFonts w:ascii="Times New Roman" w:hAnsi="Times New Roman"/>
            <w:color w:val="00000A"/>
            <w:sz w:val="28"/>
            <w:szCs w:val="28"/>
            <w:u w:val="none"/>
          </w:rPr>
          <w:t>подпунктах 1</w:t>
        </w:r>
      </w:hyperlink>
      <w:r>
        <w:rPr>
          <w:rFonts w:ascii="Times New Roman" w:hAnsi="Times New Roman"/>
          <w:sz w:val="28"/>
          <w:szCs w:val="28"/>
        </w:rPr>
        <w:t xml:space="preserve"> - </w:t>
      </w:r>
      <w:hyperlink r:id="rId10">
        <w:r>
          <w:rPr>
            <w:rStyle w:val="Style13"/>
            <w:rFonts w:ascii="Times New Roman" w:hAnsi="Times New Roman"/>
            <w:color w:val="00000A"/>
            <w:sz w:val="28"/>
            <w:szCs w:val="28"/>
            <w:u w:val="none"/>
          </w:rPr>
          <w:t>3</w:t>
        </w:r>
      </w:hyperlink>
      <w:r>
        <w:rPr>
          <w:rFonts w:ascii="Times New Roman" w:hAnsi="Times New Roman"/>
          <w:sz w:val="28"/>
          <w:szCs w:val="28"/>
        </w:rPr>
        <w:t xml:space="preserve">, </w:t>
      </w:r>
      <w:hyperlink r:id="rId11">
        <w:r>
          <w:rPr>
            <w:rStyle w:val="Style13"/>
            <w:rFonts w:ascii="Times New Roman" w:hAnsi="Times New Roman"/>
            <w:color w:val="00000A"/>
            <w:sz w:val="28"/>
            <w:szCs w:val="28"/>
            <w:u w:val="none"/>
          </w:rPr>
          <w:t>5</w:t>
        </w:r>
      </w:hyperlink>
      <w:r>
        <w:rPr>
          <w:rFonts w:ascii="Times New Roman" w:hAnsi="Times New Roman"/>
          <w:sz w:val="28"/>
          <w:szCs w:val="28"/>
        </w:rPr>
        <w:t xml:space="preserve">, </w:t>
      </w:r>
      <w:hyperlink r:id="rId12">
        <w:r>
          <w:rPr>
            <w:rStyle w:val="Style13"/>
            <w:rFonts w:ascii="Times New Roman" w:hAnsi="Times New Roman"/>
            <w:color w:val="00000A"/>
            <w:sz w:val="28"/>
            <w:szCs w:val="28"/>
            <w:u w:val="none"/>
          </w:rPr>
          <w:t>6 части 1 статьи 39.34</w:t>
        </w:r>
      </w:hyperlink>
      <w:r>
        <w:rPr>
          <w:rFonts w:ascii="Times New Roman" w:hAnsi="Times New Roman"/>
          <w:sz w:val="28"/>
          <w:szCs w:val="28"/>
        </w:rPr>
        <w:t xml:space="preserve"> Земельного кодекса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заявителя в ЕГРЮЛ - в случае, если заявление подается юридическим лицом;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почтовый адрес, адрес электронной почты, номер телефона для связи с заявителем или представителем заявителя; </w:t>
      </w:r>
    </w:p>
    <w:p>
      <w:pPr>
        <w:pStyle w:val="Normal"/>
        <w:widowControl w:val="false"/>
        <w:spacing w:lineRule="auto" w:line="240" w:before="0" w:after="0"/>
        <w:ind w:firstLine="567"/>
        <w:jc w:val="both"/>
        <w:rPr/>
      </w:pPr>
      <w:r>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3">
        <w:r>
          <w:rPr>
            <w:rStyle w:val="Style13"/>
            <w:rFonts w:ascii="Times New Roman" w:hAnsi="Times New Roman"/>
            <w:color w:val="00000A"/>
            <w:sz w:val="28"/>
            <w:szCs w:val="28"/>
            <w:u w:val="none"/>
          </w:rPr>
          <w:t>подпунктами 1</w:t>
        </w:r>
      </w:hyperlink>
      <w:r>
        <w:rPr>
          <w:rFonts w:ascii="Times New Roman" w:hAnsi="Times New Roman"/>
          <w:sz w:val="28"/>
          <w:szCs w:val="28"/>
        </w:rPr>
        <w:t xml:space="preserve"> - </w:t>
      </w:r>
      <w:hyperlink r:id="rId14">
        <w:r>
          <w:rPr>
            <w:rStyle w:val="Style13"/>
            <w:rFonts w:ascii="Times New Roman" w:hAnsi="Times New Roman"/>
            <w:color w:val="00000A"/>
            <w:sz w:val="28"/>
            <w:szCs w:val="28"/>
            <w:u w:val="none"/>
          </w:rPr>
          <w:t>3</w:t>
        </w:r>
      </w:hyperlink>
      <w:r>
        <w:rPr>
          <w:rFonts w:ascii="Times New Roman" w:hAnsi="Times New Roman"/>
          <w:sz w:val="28"/>
          <w:szCs w:val="28"/>
        </w:rPr>
        <w:t xml:space="preserve">, </w:t>
      </w:r>
      <w:hyperlink r:id="rId15">
        <w:r>
          <w:rPr>
            <w:rStyle w:val="Style13"/>
            <w:rFonts w:ascii="Times New Roman" w:hAnsi="Times New Roman"/>
            <w:color w:val="00000A"/>
            <w:sz w:val="28"/>
            <w:szCs w:val="28"/>
            <w:u w:val="none"/>
          </w:rPr>
          <w:t>5</w:t>
        </w:r>
      </w:hyperlink>
      <w:r>
        <w:rPr>
          <w:rFonts w:ascii="Times New Roman" w:hAnsi="Times New Roman"/>
          <w:sz w:val="28"/>
          <w:szCs w:val="28"/>
        </w:rPr>
        <w:t xml:space="preserve">, </w:t>
      </w:r>
      <w:hyperlink r:id="rId16">
        <w:r>
          <w:rPr>
            <w:rStyle w:val="Style13"/>
            <w:rFonts w:ascii="Times New Roman" w:hAnsi="Times New Roman"/>
            <w:color w:val="00000A"/>
            <w:sz w:val="28"/>
            <w:szCs w:val="28"/>
            <w:u w:val="none"/>
          </w:rPr>
          <w:t>6 части 1 статьи 39.34</w:t>
        </w:r>
      </w:hyperlink>
      <w:r>
        <w:rPr>
          <w:rFonts w:ascii="Times New Roman" w:hAnsi="Times New Roman"/>
          <w:sz w:val="28"/>
          <w:szCs w:val="28"/>
        </w:rPr>
        <w:t xml:space="preserve"> Земельного кодекса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кадастровый номер земельного участка - в случае, если планируется использование всего земельного участка или его части; </w:t>
      </w:r>
    </w:p>
    <w:p>
      <w:pPr>
        <w:pStyle w:val="Normal"/>
        <w:widowControl w:val="false"/>
        <w:spacing w:lineRule="auto" w:line="240" w:before="0" w:after="0"/>
        <w:ind w:firstLine="567"/>
        <w:jc w:val="both"/>
        <w:rPr/>
      </w:pPr>
      <w:r>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7">
        <w:r>
          <w:rPr>
            <w:rStyle w:val="Style13"/>
            <w:rFonts w:ascii="Times New Roman" w:hAnsi="Times New Roman"/>
            <w:color w:val="00000A"/>
            <w:sz w:val="28"/>
            <w:szCs w:val="28"/>
            <w:u w:val="none"/>
          </w:rPr>
          <w:t>частью 1 статьи 39.34</w:t>
        </w:r>
      </w:hyperlink>
      <w:r>
        <w:rPr>
          <w:rFonts w:ascii="Times New Roman" w:hAnsi="Times New Roman"/>
          <w:sz w:val="28"/>
          <w:szCs w:val="28"/>
        </w:rPr>
        <w:t xml:space="preserve"> Земельного кодекса Российской Федерации); </w:t>
      </w:r>
    </w:p>
    <w:p>
      <w:pPr>
        <w:pStyle w:val="Normal"/>
        <w:widowControl w:val="false"/>
        <w:spacing w:lineRule="auto" w:line="240" w:before="0" w:after="0"/>
        <w:ind w:firstLine="567"/>
        <w:jc w:val="both"/>
        <w:rPr/>
      </w:pPr>
      <w:r>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8">
        <w:r>
          <w:rPr>
            <w:rStyle w:val="Style13"/>
            <w:rFonts w:ascii="Times New Roman" w:hAnsi="Times New Roman"/>
            <w:color w:val="00000A"/>
            <w:sz w:val="28"/>
            <w:szCs w:val="28"/>
            <w:u w:val="none"/>
          </w:rPr>
          <w:t>пункте 3 части 2 статьи 23</w:t>
        </w:r>
      </w:hyperlink>
      <w:r>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для случаев использования земель или земельного участка для размещения объекта, вид которого определен Постановлением № 1300: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 в случае, если заявление подается физическим лицом;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и данные документа, подтверждающего факт внесения сведений об индивидуальном предпринимателе в ЕГРИП, - в случае, если заявление подается индивидуальным предпринимателем;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наименование, место нахождения, организационно-правовая форма юридического лица и данные документа, подтверждающего факт внесения сведений о юридическом лице в ЕГРЮЛ - в случае, если заявление подается юридическим лицом;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идентификационный номер налогоплательщика;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почтовый адрес, адрес электронной почты, номер телефона для связи с заявителем или представителем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наименование планируемого к размещению объекта, вид которого определен Постановлением № 1300;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адресные ориентиры земель или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предполагаемый срок использования земель или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кадастровый номер земельного участка, в отношении которого выдается разрешение (при его наличии);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(при ее наличии).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2.8.2. Документ, удостоверяющий личность заявителя и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2.8.3. Документ, подтверждающий полномочия представителя заявителя, в случае,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pPr>
        <w:pStyle w:val="Normal"/>
        <w:widowControl w:val="false"/>
        <w:spacing w:lineRule="auto" w:line="240" w:before="0" w:after="0"/>
        <w:ind w:firstLine="567"/>
        <w:jc w:val="both"/>
        <w:rPr/>
      </w:pPr>
      <w:r>
        <w:rPr>
          <w:rFonts w:ascii="Times New Roman" w:hAnsi="Times New Roman"/>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для целей, указанных в </w:t>
      </w:r>
      <w:hyperlink r:id="rId19">
        <w:r>
          <w:rPr>
            <w:rStyle w:val="Style13"/>
            <w:rFonts w:ascii="Times New Roman" w:hAnsi="Times New Roman"/>
            <w:color w:val="00000A"/>
            <w:sz w:val="28"/>
            <w:szCs w:val="28"/>
            <w:u w:val="none"/>
          </w:rPr>
          <w:t>подпунктах 1</w:t>
        </w:r>
      </w:hyperlink>
      <w:r>
        <w:rPr>
          <w:rFonts w:ascii="Times New Roman" w:hAnsi="Times New Roman"/>
          <w:sz w:val="28"/>
          <w:szCs w:val="28"/>
        </w:rPr>
        <w:t xml:space="preserve"> - </w:t>
      </w:r>
      <w:hyperlink r:id="rId20">
        <w:r>
          <w:rPr>
            <w:rStyle w:val="Style13"/>
            <w:rFonts w:ascii="Times New Roman" w:hAnsi="Times New Roman"/>
            <w:color w:val="00000A"/>
            <w:sz w:val="28"/>
            <w:szCs w:val="28"/>
            <w:u w:val="none"/>
          </w:rPr>
          <w:t>3</w:t>
        </w:r>
      </w:hyperlink>
      <w:r>
        <w:rPr>
          <w:rFonts w:ascii="Times New Roman" w:hAnsi="Times New Roman"/>
          <w:sz w:val="28"/>
          <w:szCs w:val="28"/>
        </w:rPr>
        <w:t xml:space="preserve">, </w:t>
      </w:r>
      <w:hyperlink r:id="rId21">
        <w:r>
          <w:rPr>
            <w:rStyle w:val="Style13"/>
            <w:rFonts w:ascii="Times New Roman" w:hAnsi="Times New Roman"/>
            <w:color w:val="00000A"/>
            <w:sz w:val="28"/>
            <w:szCs w:val="28"/>
            <w:u w:val="none"/>
          </w:rPr>
          <w:t>5</w:t>
        </w:r>
      </w:hyperlink>
      <w:r>
        <w:rPr>
          <w:rFonts w:ascii="Times New Roman" w:hAnsi="Times New Roman"/>
          <w:sz w:val="28"/>
          <w:szCs w:val="28"/>
        </w:rPr>
        <w:t xml:space="preserve">, </w:t>
      </w:r>
      <w:hyperlink r:id="rId22">
        <w:r>
          <w:rPr>
            <w:rStyle w:val="Style13"/>
            <w:rFonts w:ascii="Times New Roman" w:hAnsi="Times New Roman"/>
            <w:color w:val="00000A"/>
            <w:sz w:val="28"/>
            <w:szCs w:val="28"/>
            <w:u w:val="none"/>
          </w:rPr>
          <w:t>6 части 1 статьи 39.34</w:t>
        </w:r>
      </w:hyperlink>
      <w:r>
        <w:rPr>
          <w:rFonts w:ascii="Times New Roman" w:hAnsi="Times New Roman"/>
          <w:sz w:val="28"/>
          <w:szCs w:val="28"/>
        </w:rPr>
        <w:t xml:space="preserve"> Земельного кодекса Российской Федерации, либо схема границ предполагаемых к использованию в целях размещения объектов, виды которых определены Постановлением  Правительства Российской Федерации № 1300, земель или земельного участка на кадастровом плане территории с указанием координат характерных точек границ территории - в случае отсутствия сведений о данном участке в ЕГРН (далее - схема границ).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Схема границ должна быть подготовлена с использованием системы координат, применяемой при ведении ЕГРН. </w:t>
      </w:r>
    </w:p>
    <w:p>
      <w:pPr>
        <w:pStyle w:val="Normal"/>
        <w:widowControl w:val="false"/>
        <w:spacing w:lineRule="auto" w:line="240" w:before="0" w:after="0"/>
        <w:ind w:firstLine="567"/>
        <w:jc w:val="both"/>
        <w:rPr/>
      </w:pPr>
      <w:r>
        <w:rPr>
          <w:rFonts w:ascii="Times New Roman" w:hAnsi="Times New Roman"/>
          <w:sz w:val="28"/>
          <w:szCs w:val="28"/>
        </w:rPr>
        <w:t xml:space="preserve">2.8.5. Документы, обосновывающие необходимость размещения объектов для использования земель или земельного участка (проектный план трассы и (или)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 в случае, если планируется размещение объектов, указанных в </w:t>
      </w:r>
      <w:hyperlink r:id="rId23">
        <w:r>
          <w:rPr>
            <w:rStyle w:val="Style13"/>
            <w:rFonts w:ascii="Times New Roman" w:hAnsi="Times New Roman"/>
            <w:color w:val="00000A"/>
            <w:sz w:val="28"/>
            <w:szCs w:val="28"/>
            <w:u w:val="none"/>
          </w:rPr>
          <w:t>пунктах 1</w:t>
        </w:r>
      </w:hyperlink>
      <w:r>
        <w:rPr>
          <w:rFonts w:ascii="Times New Roman" w:hAnsi="Times New Roman"/>
          <w:sz w:val="28"/>
          <w:szCs w:val="28"/>
        </w:rPr>
        <w:t xml:space="preserve">, </w:t>
      </w:r>
      <w:hyperlink r:id="rId24">
        <w:r>
          <w:rPr>
            <w:rStyle w:val="Style13"/>
            <w:rFonts w:ascii="Times New Roman" w:hAnsi="Times New Roman"/>
            <w:color w:val="00000A"/>
            <w:sz w:val="28"/>
            <w:szCs w:val="28"/>
            <w:u w:val="none"/>
          </w:rPr>
          <w:t>2</w:t>
        </w:r>
      </w:hyperlink>
      <w:r>
        <w:rPr>
          <w:rFonts w:ascii="Times New Roman" w:hAnsi="Times New Roman"/>
          <w:sz w:val="28"/>
          <w:szCs w:val="28"/>
        </w:rPr>
        <w:t xml:space="preserve">, </w:t>
      </w:r>
      <w:hyperlink r:id="rId25">
        <w:r>
          <w:rPr>
            <w:rStyle w:val="Style13"/>
            <w:rFonts w:ascii="Times New Roman" w:hAnsi="Times New Roman"/>
            <w:color w:val="00000A"/>
            <w:sz w:val="28"/>
            <w:szCs w:val="28"/>
            <w:u w:val="none"/>
          </w:rPr>
          <w:t>3</w:t>
        </w:r>
      </w:hyperlink>
      <w:r>
        <w:rPr>
          <w:rFonts w:ascii="Times New Roman" w:hAnsi="Times New Roman"/>
          <w:sz w:val="28"/>
          <w:szCs w:val="28"/>
        </w:rPr>
        <w:t xml:space="preserve">, </w:t>
      </w:r>
      <w:hyperlink r:id="rId26">
        <w:r>
          <w:rPr>
            <w:rStyle w:val="Style13"/>
            <w:rFonts w:ascii="Times New Roman" w:hAnsi="Times New Roman"/>
            <w:color w:val="00000A"/>
            <w:sz w:val="28"/>
            <w:szCs w:val="28"/>
            <w:u w:val="none"/>
          </w:rPr>
          <w:t>5</w:t>
        </w:r>
      </w:hyperlink>
      <w:r>
        <w:rPr>
          <w:rFonts w:ascii="Times New Roman" w:hAnsi="Times New Roman"/>
          <w:sz w:val="28"/>
          <w:szCs w:val="28"/>
        </w:rPr>
        <w:t xml:space="preserve">, </w:t>
      </w:r>
      <w:hyperlink r:id="rId27">
        <w:r>
          <w:rPr>
            <w:rStyle w:val="Style13"/>
            <w:rFonts w:ascii="Times New Roman" w:hAnsi="Times New Roman"/>
            <w:color w:val="00000A"/>
            <w:sz w:val="28"/>
            <w:szCs w:val="28"/>
            <w:u w:val="none"/>
          </w:rPr>
          <w:t>6</w:t>
        </w:r>
      </w:hyperlink>
      <w:r>
        <w:rPr>
          <w:rFonts w:ascii="Times New Roman" w:hAnsi="Times New Roman"/>
          <w:sz w:val="28"/>
          <w:szCs w:val="28"/>
        </w:rPr>
        <w:t xml:space="preserve">, </w:t>
      </w:r>
      <w:hyperlink r:id="rId28">
        <w:r>
          <w:rPr>
            <w:rStyle w:val="Style13"/>
            <w:rFonts w:ascii="Times New Roman" w:hAnsi="Times New Roman"/>
            <w:color w:val="00000A"/>
            <w:sz w:val="28"/>
            <w:szCs w:val="28"/>
            <w:u w:val="none"/>
          </w:rPr>
          <w:t>7</w:t>
        </w:r>
      </w:hyperlink>
      <w:r>
        <w:rPr>
          <w:rFonts w:ascii="Times New Roman" w:hAnsi="Times New Roman"/>
          <w:sz w:val="28"/>
          <w:szCs w:val="28"/>
        </w:rPr>
        <w:t xml:space="preserve">, </w:t>
      </w:r>
      <w:hyperlink r:id="rId29">
        <w:r>
          <w:rPr>
            <w:rStyle w:val="Style13"/>
            <w:rFonts w:ascii="Times New Roman" w:hAnsi="Times New Roman"/>
            <w:color w:val="00000A"/>
            <w:sz w:val="28"/>
            <w:szCs w:val="28"/>
            <w:u w:val="none"/>
          </w:rPr>
          <w:t>11</w:t>
        </w:r>
      </w:hyperlink>
      <w:r>
        <w:rPr>
          <w:rFonts w:ascii="Times New Roman" w:hAnsi="Times New Roman"/>
          <w:sz w:val="28"/>
          <w:szCs w:val="28"/>
        </w:rPr>
        <w:t xml:space="preserve">, </w:t>
      </w:r>
      <w:hyperlink r:id="rId30">
        <w:r>
          <w:rPr>
            <w:rStyle w:val="Style13"/>
            <w:rFonts w:ascii="Times New Roman" w:hAnsi="Times New Roman"/>
            <w:color w:val="00000A"/>
            <w:sz w:val="28"/>
            <w:szCs w:val="28"/>
            <w:u w:val="none"/>
          </w:rPr>
          <w:t>12</w:t>
        </w:r>
      </w:hyperlink>
      <w:r>
        <w:rPr>
          <w:rFonts w:ascii="Times New Roman" w:hAnsi="Times New Roman"/>
          <w:sz w:val="28"/>
          <w:szCs w:val="28"/>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 1300.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собственной инициативе заявитель дополнительно может представить документы, которые, по его мнению, имеют значение для выдачи разрешения на использование земель или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выписка из ЕГРН об объекте недвижимости;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выписка из ЕГРЮЛ в отношении заявителя - юридического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выписка из ЕГРИП в отношении заявителя - индивидуального предпринимателя;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лицензия, удостоверяющая право проведения работ по геологическому изучению недр;</w:t>
      </w:r>
    </w:p>
    <w:p>
      <w:pPr>
        <w:pStyle w:val="Normal"/>
        <w:widowControl w:val="false"/>
        <w:spacing w:lineRule="auto" w:line="240" w:before="0" w:after="0"/>
        <w:ind w:firstLine="567"/>
        <w:jc w:val="both"/>
        <w:rPr/>
      </w:pPr>
      <w:r>
        <w:rPr>
          <w:rFonts w:ascii="Times New Roman" w:hAnsi="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31">
        <w:r>
          <w:rPr>
            <w:rStyle w:val="Style13"/>
            <w:rFonts w:ascii="Times New Roman" w:hAnsi="Times New Roman"/>
            <w:color w:val="00000A"/>
            <w:sz w:val="28"/>
            <w:szCs w:val="28"/>
            <w:u w:val="none"/>
          </w:rPr>
          <w:t>подпунктами 1</w:t>
        </w:r>
      </w:hyperlink>
      <w:r>
        <w:rPr>
          <w:rFonts w:ascii="Times New Roman" w:hAnsi="Times New Roman"/>
          <w:sz w:val="28"/>
          <w:szCs w:val="28"/>
        </w:rPr>
        <w:t xml:space="preserve"> - </w:t>
      </w:r>
      <w:hyperlink r:id="rId32">
        <w:r>
          <w:rPr>
            <w:rStyle w:val="Style13"/>
            <w:rFonts w:ascii="Times New Roman" w:hAnsi="Times New Roman"/>
            <w:color w:val="00000A"/>
            <w:sz w:val="28"/>
            <w:szCs w:val="28"/>
            <w:u w:val="none"/>
          </w:rPr>
          <w:t>3</w:t>
        </w:r>
      </w:hyperlink>
      <w:r>
        <w:rPr>
          <w:rFonts w:ascii="Times New Roman" w:hAnsi="Times New Roman"/>
          <w:sz w:val="28"/>
          <w:szCs w:val="28"/>
        </w:rPr>
        <w:t xml:space="preserve">, </w:t>
      </w:r>
      <w:hyperlink r:id="rId33">
        <w:r>
          <w:rPr>
            <w:rStyle w:val="Style13"/>
            <w:rFonts w:ascii="Times New Roman" w:hAnsi="Times New Roman"/>
            <w:color w:val="00000A"/>
            <w:sz w:val="28"/>
            <w:szCs w:val="28"/>
            <w:u w:val="none"/>
          </w:rPr>
          <w:t>5</w:t>
        </w:r>
      </w:hyperlink>
      <w:r>
        <w:rPr>
          <w:rFonts w:ascii="Times New Roman" w:hAnsi="Times New Roman"/>
          <w:sz w:val="28"/>
          <w:szCs w:val="28"/>
        </w:rPr>
        <w:t xml:space="preserve">, </w:t>
      </w:r>
      <w:hyperlink r:id="rId34">
        <w:r>
          <w:rPr>
            <w:rStyle w:val="Style13"/>
            <w:rFonts w:ascii="Times New Roman" w:hAnsi="Times New Roman"/>
            <w:color w:val="00000A"/>
            <w:sz w:val="28"/>
            <w:szCs w:val="28"/>
            <w:u w:val="none"/>
          </w:rPr>
          <w:t>6 частью 1 статьи 39.34</w:t>
        </w:r>
      </w:hyperlink>
      <w:r>
        <w:rPr>
          <w:rFonts w:ascii="Times New Roman" w:hAnsi="Times New Roman"/>
          <w:sz w:val="28"/>
          <w:szCs w:val="28"/>
        </w:rPr>
        <w:t xml:space="preserve"> Земельного кодекса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36">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3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8">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pPr>
      <w:r>
        <w:rPr>
          <w:rFonts w:ascii="Times New Roman" w:hAnsi="Times New Roman"/>
          <w:sz w:val="28"/>
          <w:szCs w:val="28"/>
        </w:rPr>
        <w:t xml:space="preserve">1) основания для отказа в выдаче разрешения на использование земель или земельного участка в целях, предусмотренных </w:t>
      </w:r>
      <w:hyperlink r:id="rId39">
        <w:r>
          <w:rPr>
            <w:rStyle w:val="Style13"/>
            <w:rFonts w:ascii="Times New Roman" w:hAnsi="Times New Roman"/>
            <w:color w:val="00000A"/>
            <w:sz w:val="28"/>
            <w:szCs w:val="28"/>
            <w:u w:val="none"/>
          </w:rPr>
          <w:t>подпунктами 1</w:t>
        </w:r>
      </w:hyperlink>
      <w:r>
        <w:rPr>
          <w:rFonts w:ascii="Times New Roman" w:hAnsi="Times New Roman"/>
          <w:sz w:val="28"/>
          <w:szCs w:val="28"/>
        </w:rPr>
        <w:t xml:space="preserve"> - </w:t>
      </w:r>
      <w:hyperlink r:id="rId40">
        <w:r>
          <w:rPr>
            <w:rStyle w:val="Style13"/>
            <w:rFonts w:ascii="Times New Roman" w:hAnsi="Times New Roman"/>
            <w:color w:val="00000A"/>
            <w:sz w:val="28"/>
            <w:szCs w:val="28"/>
            <w:u w:val="none"/>
          </w:rPr>
          <w:t>3</w:t>
        </w:r>
      </w:hyperlink>
      <w:r>
        <w:rPr>
          <w:rFonts w:ascii="Times New Roman" w:hAnsi="Times New Roman"/>
          <w:sz w:val="28"/>
          <w:szCs w:val="28"/>
        </w:rPr>
        <w:t xml:space="preserve">, </w:t>
      </w:r>
      <w:hyperlink r:id="rId41">
        <w:r>
          <w:rPr>
            <w:rStyle w:val="Style13"/>
            <w:rFonts w:ascii="Times New Roman" w:hAnsi="Times New Roman"/>
            <w:color w:val="00000A"/>
            <w:sz w:val="28"/>
            <w:szCs w:val="28"/>
            <w:u w:val="none"/>
          </w:rPr>
          <w:t>5</w:t>
        </w:r>
      </w:hyperlink>
      <w:r>
        <w:rPr>
          <w:rFonts w:ascii="Times New Roman" w:hAnsi="Times New Roman"/>
          <w:sz w:val="28"/>
          <w:szCs w:val="28"/>
        </w:rPr>
        <w:t xml:space="preserve">, </w:t>
      </w:r>
      <w:hyperlink r:id="rId42">
        <w:r>
          <w:rPr>
            <w:rStyle w:val="Style13"/>
            <w:rFonts w:ascii="Times New Roman" w:hAnsi="Times New Roman"/>
            <w:color w:val="00000A"/>
            <w:sz w:val="28"/>
            <w:szCs w:val="28"/>
            <w:u w:val="none"/>
          </w:rPr>
          <w:t>6 части 1 статьи 39.34</w:t>
        </w:r>
      </w:hyperlink>
      <w:r>
        <w:rPr>
          <w:rFonts w:ascii="Times New Roman" w:hAnsi="Times New Roman"/>
          <w:sz w:val="28"/>
          <w:szCs w:val="28"/>
        </w:rPr>
        <w:t xml:space="preserve"> Земельного кодекса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подано с нарушением требований, установленных разделом 2 Административного регламента, и (или) не представлены документы, указанные в пункте 2.8 Административного регламента; </w:t>
      </w:r>
    </w:p>
    <w:p>
      <w:pPr>
        <w:pStyle w:val="Normal"/>
        <w:widowControl w:val="false"/>
        <w:spacing w:lineRule="auto" w:line="240" w:before="0" w:after="0"/>
        <w:ind w:firstLine="567"/>
        <w:jc w:val="both"/>
        <w:rPr/>
      </w:pPr>
      <w:r>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43">
        <w:r>
          <w:rPr>
            <w:rStyle w:val="Style13"/>
            <w:rFonts w:ascii="Times New Roman" w:hAnsi="Times New Roman"/>
            <w:color w:val="00000A"/>
            <w:sz w:val="28"/>
            <w:szCs w:val="28"/>
            <w:u w:val="none"/>
          </w:rPr>
          <w:t>подпунктами 1</w:t>
        </w:r>
      </w:hyperlink>
      <w:r>
        <w:rPr>
          <w:rFonts w:ascii="Times New Roman" w:hAnsi="Times New Roman"/>
          <w:sz w:val="28"/>
          <w:szCs w:val="28"/>
        </w:rPr>
        <w:t xml:space="preserve"> - </w:t>
      </w:r>
      <w:hyperlink r:id="rId44">
        <w:r>
          <w:rPr>
            <w:rStyle w:val="Style13"/>
            <w:rFonts w:ascii="Times New Roman" w:hAnsi="Times New Roman"/>
            <w:color w:val="00000A"/>
            <w:sz w:val="28"/>
            <w:szCs w:val="28"/>
            <w:u w:val="none"/>
          </w:rPr>
          <w:t>3</w:t>
        </w:r>
      </w:hyperlink>
      <w:r>
        <w:rPr>
          <w:rFonts w:ascii="Times New Roman" w:hAnsi="Times New Roman"/>
          <w:sz w:val="28"/>
          <w:szCs w:val="28"/>
        </w:rPr>
        <w:t xml:space="preserve">, </w:t>
      </w:r>
      <w:hyperlink r:id="rId45">
        <w:r>
          <w:rPr>
            <w:rStyle w:val="Style13"/>
            <w:rFonts w:ascii="Times New Roman" w:hAnsi="Times New Roman"/>
            <w:color w:val="00000A"/>
            <w:sz w:val="28"/>
            <w:szCs w:val="28"/>
            <w:u w:val="none"/>
          </w:rPr>
          <w:t>5</w:t>
        </w:r>
      </w:hyperlink>
      <w:r>
        <w:rPr>
          <w:rFonts w:ascii="Times New Roman" w:hAnsi="Times New Roman"/>
          <w:sz w:val="28"/>
          <w:szCs w:val="28"/>
        </w:rPr>
        <w:t xml:space="preserve">, </w:t>
      </w:r>
      <w:hyperlink r:id="rId46">
        <w:r>
          <w:rPr>
            <w:rStyle w:val="Style13"/>
            <w:rFonts w:ascii="Times New Roman" w:hAnsi="Times New Roman"/>
            <w:color w:val="00000A"/>
            <w:sz w:val="28"/>
            <w:szCs w:val="28"/>
            <w:u w:val="none"/>
          </w:rPr>
          <w:t>6</w:t>
        </w:r>
      </w:hyperlink>
      <w:r>
        <w:rPr>
          <w:rFonts w:ascii="Times New Roman" w:hAnsi="Times New Roman"/>
          <w:sz w:val="28"/>
          <w:szCs w:val="28"/>
        </w:rPr>
        <w:t xml:space="preserve"> части 1 статьи 39.34 Земельного кодекса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земельный участок, на использование которого испрашивается разрешение на использование земель или земельного участка, предоставлен физическому или юридическому лицу.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основания для отказа в выдаче разрешения на использование земель или земельного участка в целях размещения объектов, виды которых определены Постановлением № 1300: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подано с нарушением требований, установленных разделом 2 Административного регламента, и (или) не предоставлены документы, указанные в пункте 2.8Административного регламента; </w:t>
      </w:r>
    </w:p>
    <w:p>
      <w:pPr>
        <w:pStyle w:val="Normal"/>
        <w:widowControl w:val="false"/>
        <w:spacing w:lineRule="auto" w:line="240" w:before="0" w:after="0"/>
        <w:ind w:firstLine="567"/>
        <w:jc w:val="both"/>
        <w:rPr/>
      </w:pPr>
      <w:r>
        <w:rPr>
          <w:rFonts w:ascii="Times New Roman" w:hAnsi="Times New Roman"/>
          <w:sz w:val="28"/>
          <w:szCs w:val="28"/>
        </w:rPr>
        <w:t xml:space="preserve">в заявлении указаны наименования объектов, виды которых не определены </w:t>
      </w:r>
      <w:hyperlink r:id="rId47">
        <w:r>
          <w:rPr>
            <w:rStyle w:val="Style13"/>
            <w:rFonts w:ascii="Times New Roman" w:hAnsi="Times New Roman"/>
            <w:color w:val="00000A"/>
            <w:sz w:val="28"/>
            <w:szCs w:val="28"/>
            <w:u w:val="none"/>
          </w:rPr>
          <w:t>Постановлением</w:t>
        </w:r>
      </w:hyperlink>
      <w:r>
        <w:rPr/>
        <w:t xml:space="preserve"> </w:t>
      </w:r>
      <w:r>
        <w:rPr>
          <w:rFonts w:ascii="Times New Roman" w:hAnsi="Times New Roman"/>
          <w:sz w:val="28"/>
          <w:szCs w:val="28"/>
        </w:rPr>
        <w:t xml:space="preserve">№ 1300;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размещение такого объекта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административного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8">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Pr>
          <w:rFonts w:ascii="Times New Roman" w:hAnsi="Times New Roman"/>
          <w:sz w:val="28"/>
          <w:szCs w:val="28"/>
        </w:rPr>
        <w:t>Уполномоченного органа</w:t>
      </w:r>
      <w:bookmarkEnd w:id="9"/>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0" w:name="p28"/>
      <w:bookmarkEnd w:id="10"/>
      <w:r>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i/>
          <w:i/>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Специалист Уполномоченного органа, ответственный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итогам рассмотрения заявления специалист Уполномоченного органа готовит: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разрешение</w:t>
      </w:r>
      <w:r>
        <w:rPr>
          <w:rFonts w:ascii="Times New Roman" w:hAnsi="Times New Roman"/>
          <w:sz w:val="28"/>
          <w:szCs w:val="28"/>
        </w:rPr>
        <w:t xml:space="preserve"> на использование земель или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выдаче разрешения на использование земель или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Подготовленные документы передаются специалистом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Подписанное решение регистрируется специалистом, Уполномоченного органа, ответственным за предоставление муниципальной услуги, в установленном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для исполнения административной процедуры не должен превышать срок, установленный пунктом 2.6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r>
        <w:rPr>
          <w:rFonts w:ascii="Times New Roman" w:hAnsi="Times New Roman"/>
          <w:bCs/>
          <w:sz w:val="28"/>
          <w:szCs w:val="28"/>
        </w:rPr>
        <w:t xml:space="preserve"> разрешение</w:t>
      </w:r>
      <w:r>
        <w:rPr>
          <w:rFonts w:ascii="Times New Roman" w:hAnsi="Times New Roman"/>
          <w:sz w:val="28"/>
          <w:szCs w:val="28"/>
        </w:rPr>
        <w:t xml:space="preserve"> на использование земель или земельного участка либо решение об отказе в выдаче разрешения на использование земель или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подписанный руководителем Уполномоченного органа один из результатов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lang w:bidi="ru-RU"/>
        </w:rPr>
        <w:t>Разрешение</w:t>
      </w:r>
      <w:r>
        <w:rPr>
          <w:rFonts w:ascii="Times New Roman" w:hAnsi="Times New Roman"/>
          <w:sz w:val="28"/>
          <w:szCs w:val="28"/>
          <w:lang w:bidi="ru-RU"/>
        </w:rPr>
        <w:t xml:space="preserve"> на использование земель или земельного участка либо решение об отказе в выдаче разрешения на использование земель или земельного участка </w:t>
      </w:r>
      <w:r>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в день принятия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предоставления административной процедуры является выдача (направление)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1" w:name="_Hlk99376589"/>
      <w:bookmarkEnd w:id="11"/>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49">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52">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2" w:name="_Hlk94101634"/>
      <w:bookmarkStart w:id="13" w:name="_Hlk94101634"/>
      <w:bookmarkEnd w:id="13"/>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rPr>
      </w:pPr>
      <w:bookmarkStart w:id="14" w:name="_Hlk98148241"/>
      <w:bookmarkStart w:id="15" w:name="_Hlk941016341"/>
      <w:bookmarkEnd w:id="15"/>
      <w:r>
        <w:rPr>
          <w:rFonts w:ascii="Times New Roman" w:hAnsi="Times New Roman"/>
        </w:rPr>
        <w:t>ПРИЛОЖЕНИЕ№ 1</w:t>
      </w:r>
    </w:p>
    <w:p>
      <w:pPr>
        <w:pStyle w:val="Normal"/>
        <w:spacing w:lineRule="auto" w:line="240" w:before="0" w:after="0"/>
        <w:ind w:left="5670" w:hanging="0"/>
        <w:rPr>
          <w:rFonts w:ascii="Times New Roman" w:hAnsi="Times New Roman"/>
        </w:rPr>
      </w:pPr>
      <w:r>
        <w:rPr>
          <w:rFonts w:ascii="Times New Roman" w:hAnsi="Times New Roman"/>
        </w:rPr>
        <w:t>к Административному регламенту предоставления муниципальной услуги "</w:t>
      </w:r>
      <w:r>
        <w:rPr>
          <w:rFonts w:ascii="Times New Roman" w:hAnsi="Times New Roman"/>
          <w:bCs/>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Start w:id="16" w:name="_Toc486608800"/>
      <w:bookmarkEnd w:id="14"/>
      <w:bookmarkEnd w:id="16"/>
      <w:r>
        <w:rPr>
          <w:rFonts w:ascii="Times New Roman" w:hAnsi="Times New Roman"/>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выдаче разрешения на использование земель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или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юридического лица или 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ИНН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 удостоверяющий личность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 номер __________________, дата выдачи 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 номер ________________, выдано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лист   записи  единого  государственного  реестра  юридических  лиц,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ОГРН (ОГРНИП) _____________________, дата присвоения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Местонахождение заявителя (для юридического лица)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(регистрации)   заявителя   (для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для связи с заявителем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представителем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выдать разрешение на использование земель или земельного участка для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планируемого к размещению объекта, вид которого определен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hyperlink r:id="rId55">
        <w:r>
          <w:rPr>
            <w:rStyle w:val="Style13"/>
            <w:rFonts w:cs="Courier New" w:ascii="Courier New" w:hAnsi="Courier New"/>
            <w:sz w:val="20"/>
            <w:szCs w:val="20"/>
          </w:rPr>
          <w:t>Постановлением</w:t>
        </w:r>
      </w:hyperlink>
      <w:r>
        <w:rPr>
          <w:rFonts w:cs="Courier New" w:ascii="Courier New" w:hAnsi="Courier New"/>
          <w:sz w:val="20"/>
          <w:szCs w:val="20"/>
        </w:rPr>
        <w:t xml:space="preserve"> Правительства Российской Федерации N 1300, либо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предполагаемые цели использования земель или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в соответствии с </w:t>
      </w:r>
      <w:hyperlink r:id="rId56">
        <w:r>
          <w:rPr>
            <w:rStyle w:val="Style13"/>
            <w:rFonts w:cs="Courier New" w:ascii="Courier New" w:hAnsi="Courier New"/>
            <w:sz w:val="20"/>
            <w:szCs w:val="20"/>
          </w:rPr>
          <w:t>подпунктами 1</w:t>
        </w:r>
      </w:hyperlink>
      <w:r>
        <w:rPr>
          <w:rFonts w:cs="Courier New" w:ascii="Courier New" w:hAnsi="Courier New"/>
          <w:sz w:val="20"/>
          <w:szCs w:val="20"/>
        </w:rPr>
        <w:t xml:space="preserve"> - </w:t>
      </w:r>
      <w:hyperlink r:id="rId57">
        <w:r>
          <w:rPr>
            <w:rStyle w:val="Style13"/>
            <w:rFonts w:cs="Courier New" w:ascii="Courier New" w:hAnsi="Courier New"/>
            <w:sz w:val="20"/>
            <w:szCs w:val="20"/>
          </w:rPr>
          <w:t>3</w:t>
        </w:r>
      </w:hyperlink>
      <w:r>
        <w:rPr>
          <w:rFonts w:cs="Courier New" w:ascii="Courier New" w:hAnsi="Courier New"/>
          <w:sz w:val="20"/>
          <w:szCs w:val="20"/>
        </w:rPr>
        <w:t xml:space="preserve">, </w:t>
      </w:r>
      <w:hyperlink r:id="rId58">
        <w:r>
          <w:rPr>
            <w:rStyle w:val="Style13"/>
            <w:rFonts w:cs="Courier New" w:ascii="Courier New" w:hAnsi="Courier New"/>
            <w:sz w:val="20"/>
            <w:szCs w:val="20"/>
          </w:rPr>
          <w:t>5</w:t>
        </w:r>
      </w:hyperlink>
      <w:r>
        <w:rPr>
          <w:rFonts w:cs="Courier New" w:ascii="Courier New" w:hAnsi="Courier New"/>
          <w:sz w:val="20"/>
          <w:szCs w:val="20"/>
        </w:rPr>
        <w:t xml:space="preserve">, </w:t>
      </w:r>
      <w:hyperlink r:id="rId59">
        <w:r>
          <w:rPr>
            <w:rStyle w:val="Style13"/>
            <w:rFonts w:cs="Courier New" w:ascii="Courier New" w:hAnsi="Courier New"/>
            <w:sz w:val="20"/>
            <w:szCs w:val="20"/>
          </w:rPr>
          <w:t>6 пункта 1 статьи 39.34</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Земельного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Кадастровый номер земельного участка 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Адресные ориентиры земель или земельного участка 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Предполагаемый срок использования земель или земельного участка 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4.   Информация   о   технических   условиях   и   договоре  о  подключении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(технологическом  присоединении) к сетям инженерно-технического обеспечения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 электрическим сетям) 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случае использования земель или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участка в соответствии с </w:t>
      </w:r>
      <w:hyperlink r:id="rId60">
        <w:r>
          <w:rPr>
            <w:rStyle w:val="Style13"/>
            <w:rFonts w:cs="Courier New" w:ascii="Courier New" w:hAnsi="Courier New"/>
            <w:sz w:val="20"/>
            <w:szCs w:val="20"/>
          </w:rPr>
          <w:t>Постановлением</w:t>
        </w:r>
      </w:hyperlink>
      <w:r>
        <w:rPr>
          <w:rFonts w:cs="Courier New" w:ascii="Courier New" w:hAnsi="Courier New"/>
          <w:sz w:val="20"/>
          <w:szCs w:val="20"/>
        </w:rPr>
        <w:t xml:space="preserve"> Правительства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Российской Федерации N 1300)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5.  Реквизиты  лицензии, удостоверяющей право пользования недрами/лицензии,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удостоверяющей  право  проведения  работ  по  геологическому  изучению недр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6.  Информация  о  необходимости осуществления рубок деревьев, кустарников,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расположенных  в  границах земельного участка, части земельного участка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   из   состава   земель   населенных  пунктов,  предоставленных  для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обеспечения  обороны  и  безопасности,  земель  промышленности, энергетики,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транспорта,  связи,  радиовещания,  телевидения,  информатики,  земель  для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обеспечения космической деятельности, земель обороны, безопасности и земель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иного  специального назначения (за исключением земель, указанных в </w:t>
      </w:r>
      <w:hyperlink r:id="rId61">
        <w:r>
          <w:rPr>
            <w:rStyle w:val="Style13"/>
            <w:rFonts w:cs="Courier New" w:ascii="Courier New" w:hAnsi="Courier New"/>
            <w:sz w:val="20"/>
            <w:szCs w:val="20"/>
          </w:rPr>
          <w:t>пункте 3</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части  2  статьи  23  Лесного  кодекса  Российской  Федерации), в отношении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которых    подано    заявление,    -    в    случае   такой   необходимости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случае использования земель или земельного участка в соответствии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с </w:t>
      </w:r>
      <w:hyperlink r:id="rId62">
        <w:r>
          <w:rPr>
            <w:rStyle w:val="Style13"/>
            <w:rFonts w:cs="Courier New" w:ascii="Courier New" w:hAnsi="Courier New"/>
            <w:sz w:val="20"/>
            <w:szCs w:val="20"/>
          </w:rPr>
          <w:t>подпунктами 1</w:t>
        </w:r>
      </w:hyperlink>
      <w:r>
        <w:rPr>
          <w:rFonts w:cs="Courier New" w:ascii="Courier New" w:hAnsi="Courier New"/>
          <w:sz w:val="20"/>
          <w:szCs w:val="20"/>
        </w:rPr>
        <w:t xml:space="preserve"> - </w:t>
      </w:r>
      <w:hyperlink r:id="rId63">
        <w:r>
          <w:rPr>
            <w:rStyle w:val="Style13"/>
            <w:rFonts w:cs="Courier New" w:ascii="Courier New" w:hAnsi="Courier New"/>
            <w:sz w:val="20"/>
            <w:szCs w:val="20"/>
          </w:rPr>
          <w:t>3</w:t>
        </w:r>
      </w:hyperlink>
      <w:r>
        <w:rPr>
          <w:rFonts w:cs="Courier New" w:ascii="Courier New" w:hAnsi="Courier New"/>
          <w:sz w:val="20"/>
          <w:szCs w:val="20"/>
        </w:rPr>
        <w:t xml:space="preserve">, </w:t>
      </w:r>
      <w:hyperlink r:id="rId64">
        <w:r>
          <w:rPr>
            <w:rStyle w:val="Style13"/>
            <w:rFonts w:cs="Courier New" w:ascii="Courier New" w:hAnsi="Courier New"/>
            <w:sz w:val="20"/>
            <w:szCs w:val="20"/>
          </w:rPr>
          <w:t>5</w:t>
        </w:r>
      </w:hyperlink>
      <w:r>
        <w:rPr>
          <w:rFonts w:cs="Courier New" w:ascii="Courier New" w:hAnsi="Courier New"/>
          <w:sz w:val="20"/>
          <w:szCs w:val="20"/>
        </w:rPr>
        <w:t xml:space="preserve">, </w:t>
      </w:r>
      <w:hyperlink r:id="rId65">
        <w:r>
          <w:rPr>
            <w:rStyle w:val="Style13"/>
            <w:rFonts w:cs="Courier New" w:ascii="Courier New" w:hAnsi="Courier New"/>
            <w:sz w:val="20"/>
            <w:szCs w:val="20"/>
          </w:rPr>
          <w:t>6 пункта 1 статьи 39.34</w:t>
        </w:r>
      </w:hyperlink>
      <w:r>
        <w:rPr>
          <w:rFonts w:cs="Courier New" w:ascii="Courier New" w:hAnsi="Courier New"/>
          <w:sz w:val="20"/>
          <w:szCs w:val="20"/>
        </w:rPr>
        <w:t xml:space="preserve"> Земельного кодекса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6. Иные сведения: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 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случае указания в заявлении способа направления результата муниципальной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услуги  в  электронном  виде  в  дополнение  к выбранному способу результат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муниципальной  услуги  по  выбору  заявителя  может  быть выдан (направлен)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заявителю  (представителю  заявителя)  в виде бумажного документа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предоставление в виде бумажного документа не требуется.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__________________________________________________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Ф.И.О.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свое согласие, а также согласие  представляемого мною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также  иные  действия,  необходимые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в автоматизированном режиме, включая принятие решений на их основе,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целях предоставления муниципальной услуги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bookmarkStart w:id="17" w:name="_GoBack"/>
      <w:bookmarkEnd w:id="17"/>
      <w:r>
        <w:rPr>
          <w:rFonts w:cs="Courier New" w:ascii="Courier New" w:hAnsi="Courier New"/>
          <w:sz w:val="20"/>
          <w:szCs w:val="20"/>
        </w:rPr>
        <w:t xml:space="preserve">Документы прилагаются </w:t>
      </w:r>
    </w:p>
    <w:p>
      <w:pPr>
        <w:pStyle w:val="Normal"/>
        <w:spacing w:lineRule="auto" w:line="240" w:before="0" w:after="0"/>
        <w:rPr/>
      </w:pPr>
      <w:r>
        <w:rPr/>
      </w:r>
    </w:p>
    <w:sectPr>
      <w:type w:val="nextPage"/>
      <w:pgSz w:w="11906" w:h="16838"/>
      <w:pgMar w:left="1134" w:right="851"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8_166-01.doc" TargetMode="External"/><Relationship Id="rId3" Type="http://schemas.openxmlformats.org/officeDocument/2006/relationships/hyperlink" Target="https://kovylkinskoe-sp.ru/" TargetMode="External"/><Relationship Id="rId4" Type="http://schemas.openxmlformats.org/officeDocument/2006/relationships/hyperlink" Target="https://login.consultant.ru/link/?req=doc&amp;base=LAW&amp;n=422360&amp;dst=1085&amp;field=134&amp;date=11.11.2022" TargetMode="External"/><Relationship Id="rId5" Type="http://schemas.openxmlformats.org/officeDocument/2006/relationships/hyperlink" Target="https://login.consultant.ru/link/?req=doc&amp;base=LAW&amp;n=422360&amp;dst=1087&amp;field=134&amp;date=11.11.2022" TargetMode="External"/><Relationship Id="rId6" Type="http://schemas.openxmlformats.org/officeDocument/2006/relationships/hyperlink" Target="https://login.consultant.ru/link/?req=doc&amp;base=LAW&amp;n=422360&amp;dst=2284&amp;field=134&amp;date=11.11.2022" TargetMode="External"/><Relationship Id="rId7" Type="http://schemas.openxmlformats.org/officeDocument/2006/relationships/hyperlink" Target="https://login.consultant.ru/link/?req=doc&amp;base=LAW&amp;n=422360&amp;dst=2380&amp;field=134&amp;date=11.11.2022" TargetMode="External"/><Relationship Id="rId8" Type="http://schemas.openxmlformats.org/officeDocument/2006/relationships/hyperlink" Target="https://login.consultant.ru/link/?req=doc&amp;base=LAW&amp;n=430177&amp;date=11.11.2022" TargetMode="External"/><Relationship Id="rId9" Type="http://schemas.openxmlformats.org/officeDocument/2006/relationships/hyperlink" Target="https://login.consultant.ru/link/?req=doc&amp;base=LAW&amp;n=422360&amp;dst=1085&amp;field=134&amp;date=11.11.2022" TargetMode="External"/><Relationship Id="rId10" Type="http://schemas.openxmlformats.org/officeDocument/2006/relationships/hyperlink" Target="https://login.consultant.ru/link/?req=doc&amp;base=LAW&amp;n=422360&amp;dst=1087&amp;field=134&amp;date=11.11.2022" TargetMode="External"/><Relationship Id="rId11" Type="http://schemas.openxmlformats.org/officeDocument/2006/relationships/hyperlink" Target="https://login.consultant.ru/link/?req=doc&amp;base=LAW&amp;n=422360&amp;dst=2284&amp;field=134&amp;date=11.11.2022" TargetMode="External"/><Relationship Id="rId12" Type="http://schemas.openxmlformats.org/officeDocument/2006/relationships/hyperlink" Target="https://login.consultant.ru/link/?req=doc&amp;base=LAW&amp;n=422360&amp;dst=2380&amp;field=134&amp;date=11.11.2022" TargetMode="External"/><Relationship Id="rId13" Type="http://schemas.openxmlformats.org/officeDocument/2006/relationships/hyperlink" Target="https://login.consultant.ru/link/?req=doc&amp;base=LAW&amp;n=422360&amp;dst=1085&amp;field=134&amp;date=11.11.2022" TargetMode="External"/><Relationship Id="rId14" Type="http://schemas.openxmlformats.org/officeDocument/2006/relationships/hyperlink" Target="https://login.consultant.ru/link/?req=doc&amp;base=LAW&amp;n=422360&amp;dst=1087&amp;field=134&amp;date=11.11.2022" TargetMode="External"/><Relationship Id="rId15" Type="http://schemas.openxmlformats.org/officeDocument/2006/relationships/hyperlink" Target="https://login.consultant.ru/link/?req=doc&amp;base=LAW&amp;n=422360&amp;dst=2284&amp;field=134&amp;date=11.11.2022" TargetMode="External"/><Relationship Id="rId16" Type="http://schemas.openxmlformats.org/officeDocument/2006/relationships/hyperlink" Target="https://login.consultant.ru/link/?req=doc&amp;base=LAW&amp;n=422360&amp;dst=2380&amp;field=134&amp;date=11.11.2022" TargetMode="External"/><Relationship Id="rId17" Type="http://schemas.openxmlformats.org/officeDocument/2006/relationships/hyperlink" Target="https://login.consultant.ru/link/?req=doc&amp;base=LAW&amp;n=422360&amp;dst=1084&amp;field=134&amp;date=11.11.2022" TargetMode="External"/><Relationship Id="rId18" Type="http://schemas.openxmlformats.org/officeDocument/2006/relationships/hyperlink" Target="https://login.consultant.ru/link/?req=doc&amp;base=LAW&amp;n=394113&amp;dst=948&amp;field=134&amp;date=11.11.2022" TargetMode="External"/><Relationship Id="rId19" Type="http://schemas.openxmlformats.org/officeDocument/2006/relationships/hyperlink" Target="https://login.consultant.ru/link/?req=doc&amp;base=LAW&amp;n=422360&amp;dst=1085&amp;field=134&amp;date=11.11.2022" TargetMode="External"/><Relationship Id="rId20" Type="http://schemas.openxmlformats.org/officeDocument/2006/relationships/hyperlink" Target="https://login.consultant.ru/link/?req=doc&amp;base=LAW&amp;n=422360&amp;dst=1087&amp;field=134&amp;date=11.11.2022" TargetMode="External"/><Relationship Id="rId21" Type="http://schemas.openxmlformats.org/officeDocument/2006/relationships/hyperlink" Target="https://login.consultant.ru/link/?req=doc&amp;base=LAW&amp;n=422360&amp;dst=2284&amp;field=134&amp;date=11.11.2022" TargetMode="External"/><Relationship Id="rId22" Type="http://schemas.openxmlformats.org/officeDocument/2006/relationships/hyperlink" Target="https://login.consultant.ru/link/?req=doc&amp;base=LAW&amp;n=422360&amp;dst=2380&amp;field=134&amp;date=11.11.2022" TargetMode="External"/><Relationship Id="rId23" Type="http://schemas.openxmlformats.org/officeDocument/2006/relationships/hyperlink" Target="https://login.consultant.ru/link/?req=doc&amp;base=LAW&amp;n=430177&amp;dst=100010&amp;field=134&amp;date=11.11.2022" TargetMode="External"/><Relationship Id="rId24" Type="http://schemas.openxmlformats.org/officeDocument/2006/relationships/hyperlink" Target="https://login.consultant.ru/link/?req=doc&amp;base=LAW&amp;n=430177&amp;dst=100011&amp;field=134&amp;date=11.11.2022" TargetMode="External"/><Relationship Id="rId25" Type="http://schemas.openxmlformats.org/officeDocument/2006/relationships/hyperlink" Target="https://login.consultant.ru/link/?req=doc&amp;base=LAW&amp;n=430177&amp;dst=100012&amp;field=134&amp;date=11.11.2022" TargetMode="External"/><Relationship Id="rId26" Type="http://schemas.openxmlformats.org/officeDocument/2006/relationships/hyperlink" Target="https://login.consultant.ru/link/?req=doc&amp;base=LAW&amp;n=430177&amp;dst=100014&amp;field=134&amp;date=11.11.2022" TargetMode="External"/><Relationship Id="rId27" Type="http://schemas.openxmlformats.org/officeDocument/2006/relationships/hyperlink" Target="https://login.consultant.ru/link/?req=doc&amp;base=LAW&amp;n=430177&amp;dst=100015&amp;field=134&amp;date=11.11.2022" TargetMode="External"/><Relationship Id="rId28" Type="http://schemas.openxmlformats.org/officeDocument/2006/relationships/hyperlink" Target="https://login.consultant.ru/link/?req=doc&amp;base=LAW&amp;n=430177&amp;dst=100016&amp;field=134&amp;date=11.11.2022" TargetMode="External"/><Relationship Id="rId29" Type="http://schemas.openxmlformats.org/officeDocument/2006/relationships/hyperlink" Target="https://login.consultant.ru/link/?req=doc&amp;base=LAW&amp;n=430177&amp;dst=100027&amp;field=134&amp;date=11.11.2022" TargetMode="External"/><Relationship Id="rId30" Type="http://schemas.openxmlformats.org/officeDocument/2006/relationships/hyperlink" Target="https://login.consultant.ru/link/?req=doc&amp;base=LAW&amp;n=430177&amp;dst=100021&amp;field=134&amp;date=11.11.2022" TargetMode="External"/><Relationship Id="rId31" Type="http://schemas.openxmlformats.org/officeDocument/2006/relationships/hyperlink" Target="https://login.consultant.ru/link/?req=doc&amp;base=LAW&amp;n=422360&amp;dst=1085&amp;field=134&amp;date=11.11.2022" TargetMode="External"/><Relationship Id="rId32" Type="http://schemas.openxmlformats.org/officeDocument/2006/relationships/hyperlink" Target="https://login.consultant.ru/link/?req=doc&amp;base=LAW&amp;n=422360&amp;dst=1087&amp;field=134&amp;date=11.11.2022" TargetMode="External"/><Relationship Id="rId33" Type="http://schemas.openxmlformats.org/officeDocument/2006/relationships/hyperlink" Target="https://login.consultant.ru/link/?req=doc&amp;base=LAW&amp;n=422360&amp;dst=2284&amp;field=134&amp;date=11.11.2022" TargetMode="External"/><Relationship Id="rId34" Type="http://schemas.openxmlformats.org/officeDocument/2006/relationships/hyperlink" Target="https://login.consultant.ru/link/?req=doc&amp;base=LAW&amp;n=422360&amp;dst=2380&amp;field=134&amp;date=11.11.2022" TargetMode="External"/><Relationship Id="rId35" Type="http://schemas.openxmlformats.org/officeDocument/2006/relationships/hyperlink" Target="consultantplus://offline/ref=40DCD611032706BCD6B5E646400BFA920ED9FA9B15CFD7BBEA981C1CF20BBD8CA6656B7CEABE4E3D6F661CB9C7323B869D485517F1B8F6FBE7p1J" TargetMode="External"/><Relationship Id="rId36" Type="http://schemas.openxmlformats.org/officeDocument/2006/relationships/hyperlink" Target="consultantplus://offline/ref=40DCD611032706BCD6B5E646400BFA920ED9FA9B15CFD7BBEA981C1CF20BBD8CA6656B79E9B51A6D2B3845EA8679378686545414EEp7J" TargetMode="External"/><Relationship Id="rId37" Type="http://schemas.openxmlformats.org/officeDocument/2006/relationships/hyperlink" Target="consultantplus://offline/ref=40DCD611032706BCD6B5E646400BFA920ED9FA9B15CFD7BBEA981C1CF20BBD8CA6656B7CEABE4D396D661CB9C7323B869D485517F1B8F6FBE7p1J" TargetMode="External"/><Relationship Id="rId38"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https://login.consultant.ru/link/?req=doc&amp;base=LAW&amp;n=422360&amp;dst=1085&amp;field=134&amp;date=11.11.2022" TargetMode="External"/><Relationship Id="rId40" Type="http://schemas.openxmlformats.org/officeDocument/2006/relationships/hyperlink" Target="https://login.consultant.ru/link/?req=doc&amp;base=LAW&amp;n=422360&amp;dst=1087&amp;field=134&amp;date=11.11.2022" TargetMode="External"/><Relationship Id="rId41" Type="http://schemas.openxmlformats.org/officeDocument/2006/relationships/hyperlink" Target="https://login.consultant.ru/link/?req=doc&amp;base=LAW&amp;n=422360&amp;dst=2284&amp;field=134&amp;date=11.11.2022" TargetMode="External"/><Relationship Id="rId42" Type="http://schemas.openxmlformats.org/officeDocument/2006/relationships/hyperlink" Target="https://login.consultant.ru/link/?req=doc&amp;base=LAW&amp;n=422360&amp;dst=2380&amp;field=134&amp;date=11.11.2022" TargetMode="External"/><Relationship Id="rId43" Type="http://schemas.openxmlformats.org/officeDocument/2006/relationships/hyperlink" Target="https://login.consultant.ru/link/?req=doc&amp;base=LAW&amp;n=422360&amp;dst=1085&amp;field=134&amp;date=11.11.2022" TargetMode="External"/><Relationship Id="rId44" Type="http://schemas.openxmlformats.org/officeDocument/2006/relationships/hyperlink" Target="https://login.consultant.ru/link/?req=doc&amp;base=LAW&amp;n=422360&amp;dst=1087&amp;field=134&amp;date=11.11.2022" TargetMode="External"/><Relationship Id="rId45" Type="http://schemas.openxmlformats.org/officeDocument/2006/relationships/hyperlink" Target="https://login.consultant.ru/link/?req=doc&amp;base=LAW&amp;n=422360&amp;dst=2284&amp;field=134&amp;date=11.11.2022" TargetMode="External"/><Relationship Id="rId46" Type="http://schemas.openxmlformats.org/officeDocument/2006/relationships/hyperlink" Target="https://login.consultant.ru/link/?req=doc&amp;base=LAW&amp;n=422360&amp;dst=2380&amp;field=134&amp;date=11.11.2022" TargetMode="External"/><Relationship Id="rId47" Type="http://schemas.openxmlformats.org/officeDocument/2006/relationships/hyperlink" Target="https://login.consultant.ru/link/?req=doc&amp;base=LAW&amp;n=430177&amp;date=11.11.2022" TargetMode="External"/><Relationship Id="rId48" Type="http://schemas.openxmlformats.org/officeDocument/2006/relationships/hyperlink" Target="https://login.consultant.ru/link/?req=doc&amp;base=LAW&amp;n=406229&amp;dst=100088&amp;field=134&amp;date=28.04.2022" TargetMode="External"/><Relationship Id="rId49" Type="http://schemas.openxmlformats.org/officeDocument/2006/relationships/hyperlink" Target="consultantplus://offline/ref=A889D916D8CCA63FEA8702672F52EF815B47E0B73C82B770F3C3BBBFF1EA9779387FEF208DV2TCL" TargetMode="External"/><Relationship Id="rId50" Type="http://schemas.openxmlformats.org/officeDocument/2006/relationships/hyperlink" Target="consultantplus://offline/ref=872CE06093E7012314A68028A56DBFE51DA9BBD3F25796245F05D10BD10B5D1B8388DBD7E3750F8AV6g0M" TargetMode="External"/><Relationship Id="rId51"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872CE06093E7012314A68028A56DBFE51DA9BBD3F25796245F05D10BD10B5D1B8388DBD7E3750F8AV6g6M" TargetMode="External"/><Relationship Id="rId53"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https://login.consultant.ru/link/?req=doc&amp;base=LAW&amp;n=430177&amp;date=11.11.2022" TargetMode="External"/><Relationship Id="rId56" Type="http://schemas.openxmlformats.org/officeDocument/2006/relationships/hyperlink" Target="https://login.consultant.ru/link/?req=doc&amp;base=LAW&amp;n=422360&amp;dst=1085&amp;field=134&amp;date=11.11.2022" TargetMode="External"/><Relationship Id="rId57" Type="http://schemas.openxmlformats.org/officeDocument/2006/relationships/hyperlink" Target="https://login.consultant.ru/link/?req=doc&amp;base=LAW&amp;n=422360&amp;dst=1087&amp;field=134&amp;date=11.11.2022" TargetMode="External"/><Relationship Id="rId58" Type="http://schemas.openxmlformats.org/officeDocument/2006/relationships/hyperlink" Target="https://login.consultant.ru/link/?req=doc&amp;base=LAW&amp;n=422360&amp;dst=2284&amp;field=134&amp;date=11.11.2022" TargetMode="External"/><Relationship Id="rId59" Type="http://schemas.openxmlformats.org/officeDocument/2006/relationships/hyperlink" Target="https://login.consultant.ru/link/?req=doc&amp;base=LAW&amp;n=422360&amp;dst=2380&amp;field=134&amp;date=11.11.2022" TargetMode="External"/><Relationship Id="rId60" Type="http://schemas.openxmlformats.org/officeDocument/2006/relationships/hyperlink" Target="https://login.consultant.ru/link/?req=doc&amp;base=LAW&amp;n=430177&amp;date=11.11.2022" TargetMode="External"/><Relationship Id="rId61" Type="http://schemas.openxmlformats.org/officeDocument/2006/relationships/hyperlink" Target="https://login.consultant.ru/link/?req=doc&amp;base=LAW&amp;n=394113&amp;dst=948&amp;field=134&amp;date=11.11.2022" TargetMode="External"/><Relationship Id="rId62" Type="http://schemas.openxmlformats.org/officeDocument/2006/relationships/hyperlink" Target="https://login.consultant.ru/link/?req=doc&amp;base=LAW&amp;n=422360&amp;dst=1085&amp;field=134&amp;date=11.11.2022" TargetMode="External"/><Relationship Id="rId63" Type="http://schemas.openxmlformats.org/officeDocument/2006/relationships/hyperlink" Target="https://login.consultant.ru/link/?req=doc&amp;base=LAW&amp;n=422360&amp;dst=1087&amp;field=134&amp;date=11.11.2022" TargetMode="External"/><Relationship Id="rId64" Type="http://schemas.openxmlformats.org/officeDocument/2006/relationships/hyperlink" Target="https://login.consultant.ru/link/?req=doc&amp;base=LAW&amp;n=422360&amp;dst=2284&amp;field=134&amp;date=11.11.2022" TargetMode="External"/><Relationship Id="rId65" Type="http://schemas.openxmlformats.org/officeDocument/2006/relationships/hyperlink" Target="https://login.consultant.ru/link/?req=doc&amp;base=LAW&amp;n=422360&amp;dst=2380&amp;field=134&amp;date=11.11.2022" TargetMode="External"/><Relationship Id="rId66" Type="http://schemas.openxmlformats.org/officeDocument/2006/relationships/fontTable" Target="fontTable.xml"/><Relationship Id="rId67" Type="http://schemas.openxmlformats.org/officeDocument/2006/relationships/settings" Target="settings.xml"/><Relationship Id="rId6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Application>LibreOffice/5.3.3.2$Windows_X86_64 LibreOffice_project/3d9a8b4b4e538a85e0782bd6c2d430bafe583448</Application>
  <Pages>35</Pages>
  <Words>10299</Words>
  <Characters>80392</Characters>
  <CharactersWithSpaces>91003</CharactersWithSpaces>
  <Paragraphs>557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2022-11-17T14:25:39Z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