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7" w:rsidRPr="00323B95" w:rsidRDefault="001D1072" w:rsidP="00CE6805">
      <w:pPr>
        <w:outlineLvl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                </w:t>
      </w:r>
      <w:r w:rsidR="00CE6805">
        <w:rPr>
          <w:rFonts w:cs="Times New Roman"/>
          <w:b/>
          <w:sz w:val="28"/>
          <w:szCs w:val="28"/>
          <w:lang w:eastAsia="ru-RU"/>
        </w:rPr>
        <w:t xml:space="preserve">                  </w:t>
      </w:r>
      <w:r w:rsidR="00EF4FA7" w:rsidRPr="00323B95">
        <w:rPr>
          <w:rFonts w:cs="Times New Roman"/>
          <w:sz w:val="28"/>
          <w:szCs w:val="28"/>
          <w:lang w:eastAsia="ru-RU"/>
        </w:rPr>
        <w:t>РОССИЙСКАЯ ФЕДЕРАЦИЯ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РОСТОВСКАЯ ОБЛАСТЬ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ТАЦИНСКИЙ РАЙОН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МУНИЦИПАЛЬНОЕ ОБРАЗОВАНИЕ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«КОВЫЛКИНСКОЕ СЕЛЬСКОЕ ПОСЕЛЕНИЕ»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СОБРАНИЕ ДЕПУТАТОВ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КОВЫЛКИНСКОГО СЕЛЬСКОГО ПОСЕЛЕНИЯ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РЕШЕНИЕ    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</w:p>
    <w:p w:rsidR="00EF4FA7" w:rsidRPr="00C74D60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74D60">
        <w:rPr>
          <w:rFonts w:cs="Times New Roman"/>
          <w:b/>
          <w:sz w:val="28"/>
          <w:szCs w:val="28"/>
          <w:lang w:eastAsia="ru-RU"/>
        </w:rPr>
        <w:t xml:space="preserve">  </w:t>
      </w:r>
      <w:r w:rsidR="00C74D60" w:rsidRPr="00C74D60">
        <w:rPr>
          <w:rFonts w:cs="Times New Roman"/>
          <w:b/>
          <w:sz w:val="28"/>
          <w:szCs w:val="28"/>
        </w:rPr>
        <w:t>О ежегодном отчете главы администрации Ковылкинского сельского поселения о результатах его деятельности, деятельности администрации Ковылкинского сельского поселения</w:t>
      </w:r>
      <w:r w:rsidRPr="00C74D60">
        <w:rPr>
          <w:rFonts w:cs="Times New Roman"/>
          <w:b/>
          <w:sz w:val="28"/>
          <w:szCs w:val="28"/>
          <w:lang w:eastAsia="ru-RU"/>
        </w:rPr>
        <w:t xml:space="preserve">  </w:t>
      </w:r>
      <w:r w:rsidR="00C74D60">
        <w:rPr>
          <w:rFonts w:cs="Times New Roman"/>
          <w:b/>
          <w:sz w:val="28"/>
          <w:szCs w:val="28"/>
          <w:lang w:eastAsia="ru-RU"/>
        </w:rPr>
        <w:t>за 2022 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EF4FA7" w:rsidRPr="00323B95" w:rsidTr="00265F00">
        <w:tc>
          <w:tcPr>
            <w:tcW w:w="3224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C74D60" w:rsidRPr="00C74D60" w:rsidRDefault="00C74D60" w:rsidP="00C74D60">
      <w:pPr>
        <w:ind w:right="1417"/>
        <w:rPr>
          <w:rFonts w:cs="Times New Roman"/>
          <w:b/>
          <w:sz w:val="28"/>
          <w:szCs w:val="28"/>
        </w:rPr>
      </w:pPr>
      <w:r w:rsidRPr="00C74D60">
        <w:rPr>
          <w:rFonts w:cs="Times New Roman"/>
          <w:b/>
          <w:sz w:val="28"/>
          <w:szCs w:val="28"/>
        </w:rPr>
        <w:t xml:space="preserve">29 марта 2023 г </w:t>
      </w:r>
      <w:r>
        <w:rPr>
          <w:rFonts w:cs="Times New Roman"/>
          <w:b/>
          <w:sz w:val="28"/>
          <w:szCs w:val="28"/>
        </w:rPr>
        <w:t xml:space="preserve">                           №  67</w:t>
      </w:r>
      <w:r w:rsidRPr="00C74D60">
        <w:rPr>
          <w:rFonts w:cs="Times New Roman"/>
          <w:b/>
          <w:sz w:val="28"/>
          <w:szCs w:val="28"/>
        </w:rPr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</w:t>
      </w:r>
      <w:r w:rsidRPr="00C74D60">
        <w:rPr>
          <w:rFonts w:cs="Times New Roman"/>
          <w:b/>
          <w:sz w:val="28"/>
          <w:szCs w:val="28"/>
        </w:rPr>
        <w:t xml:space="preserve"> х. Ковылкин    </w:t>
      </w:r>
    </w:p>
    <w:p w:rsidR="00EF4FA7" w:rsidRDefault="00EF4FA7" w:rsidP="00EF4FA7">
      <w:pPr>
        <w:ind w:left="850" w:right="1417"/>
        <w:jc w:val="center"/>
        <w:rPr>
          <w:rFonts w:cs="Times New Roman"/>
        </w:rPr>
      </w:pPr>
      <w:r w:rsidRPr="00895B77">
        <w:rPr>
          <w:rFonts w:cs="Times New Roman"/>
        </w:rPr>
        <w:t xml:space="preserve">    </w:t>
      </w: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В соответствии с Федеральным законом № 131-ФЗ от </w:t>
      </w:r>
      <w:smartTag w:uri="urn:schemas-microsoft-com:office:smarttags" w:element="metricconverter">
        <w:smartTagPr>
          <w:attr w:name="ProductID" w:val="06.2003 г"/>
        </w:smartTagPr>
        <w:r w:rsidRPr="00323B95">
          <w:rPr>
            <w:rFonts w:cs="Times New Roman"/>
            <w:sz w:val="28"/>
            <w:szCs w:val="28"/>
            <w:lang w:eastAsia="ru-RU"/>
          </w:rPr>
          <w:t>06.2003 г</w:t>
        </w:r>
      </w:smartTag>
      <w:r w:rsidRPr="00323B95">
        <w:rPr>
          <w:rFonts w:cs="Times New Roman"/>
          <w:sz w:val="28"/>
          <w:szCs w:val="28"/>
          <w:lang w:eastAsia="ru-RU"/>
        </w:rPr>
        <w:t xml:space="preserve">.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cs="Times New Roman"/>
          <w:sz w:val="28"/>
          <w:szCs w:val="28"/>
          <w:lang w:eastAsia="ru-RU"/>
        </w:rPr>
        <w:t xml:space="preserve">«Ковылкинское 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cs="Times New Roman"/>
          <w:sz w:val="28"/>
          <w:szCs w:val="28"/>
          <w:lang w:eastAsia="ru-RU"/>
        </w:rPr>
        <w:t>», Собрание депутатов</w:t>
      </w:r>
      <w:r w:rsidRPr="00323B95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b/>
          <w:sz w:val="28"/>
          <w:szCs w:val="28"/>
          <w:lang w:eastAsia="ru-RU"/>
        </w:rPr>
        <w:t>РЕШИЛ</w:t>
      </w:r>
      <w:r>
        <w:rPr>
          <w:rFonts w:cs="Times New Roman"/>
          <w:b/>
          <w:sz w:val="28"/>
          <w:szCs w:val="28"/>
          <w:lang w:eastAsia="ru-RU"/>
        </w:rPr>
        <w:t>О</w:t>
      </w:r>
      <w:r w:rsidRPr="00323B95">
        <w:rPr>
          <w:rFonts w:cs="Times New Roman"/>
          <w:b/>
          <w:sz w:val="28"/>
          <w:szCs w:val="28"/>
          <w:lang w:eastAsia="ru-RU"/>
        </w:rPr>
        <w:t>: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Утвердить отчет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>главы Администрации Ковылкинского сельского поселения о результатах его деятельности, деятельности Администрации Ковылкинс</w:t>
      </w:r>
      <w:r w:rsidR="00370D67">
        <w:rPr>
          <w:rFonts w:cs="Times New Roman"/>
          <w:sz w:val="28"/>
          <w:szCs w:val="28"/>
          <w:lang w:eastAsia="ru-RU"/>
        </w:rPr>
        <w:t xml:space="preserve">кого сельского </w:t>
      </w:r>
      <w:r w:rsidR="00C74D60">
        <w:rPr>
          <w:rFonts w:cs="Times New Roman"/>
          <w:sz w:val="28"/>
          <w:szCs w:val="28"/>
          <w:lang w:eastAsia="ru-RU"/>
        </w:rPr>
        <w:t>поселения за 2022 год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>(</w:t>
      </w:r>
      <w:r w:rsidRPr="00323B95">
        <w:rPr>
          <w:rFonts w:cs="Times New Roman"/>
          <w:sz w:val="28"/>
          <w:szCs w:val="28"/>
          <w:lang w:eastAsia="ru-RU"/>
        </w:rPr>
        <w:t>приложени</w:t>
      </w:r>
      <w:r>
        <w:rPr>
          <w:rFonts w:cs="Times New Roman"/>
          <w:sz w:val="28"/>
          <w:szCs w:val="28"/>
          <w:lang w:eastAsia="ru-RU"/>
        </w:rPr>
        <w:t>е)</w:t>
      </w:r>
      <w:r w:rsidRPr="00323B95">
        <w:rPr>
          <w:rFonts w:cs="Times New Roman"/>
          <w:sz w:val="28"/>
          <w:szCs w:val="28"/>
          <w:lang w:eastAsia="ru-RU"/>
        </w:rPr>
        <w:t>.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Признать удовлетворительной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деятельность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 xml:space="preserve">главы Администрации Ковылкинского сельского поселения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по </w:t>
      </w:r>
      <w:r w:rsidRPr="00323B95">
        <w:rPr>
          <w:rFonts w:cs="Times New Roman"/>
          <w:sz w:val="28"/>
          <w:szCs w:val="28"/>
          <w:lang w:eastAsia="ru-RU"/>
        </w:rPr>
        <w:t>результат</w:t>
      </w:r>
      <w:r>
        <w:rPr>
          <w:rFonts w:cs="Times New Roman"/>
          <w:sz w:val="28"/>
          <w:szCs w:val="28"/>
          <w:lang w:eastAsia="ru-RU"/>
        </w:rPr>
        <w:t>ам</w:t>
      </w:r>
      <w:r w:rsidR="00370D67">
        <w:rPr>
          <w:rFonts w:cs="Times New Roman"/>
          <w:sz w:val="28"/>
          <w:szCs w:val="28"/>
          <w:lang w:eastAsia="ru-RU"/>
        </w:rPr>
        <w:t xml:space="preserve"> его деяте</w:t>
      </w:r>
      <w:r w:rsidR="00C74D60">
        <w:rPr>
          <w:rFonts w:cs="Times New Roman"/>
          <w:sz w:val="28"/>
          <w:szCs w:val="28"/>
          <w:lang w:eastAsia="ru-RU"/>
        </w:rPr>
        <w:t>льности за 2022 год.</w:t>
      </w:r>
      <w:r>
        <w:rPr>
          <w:rFonts w:cs="Times New Roman"/>
          <w:sz w:val="28"/>
          <w:szCs w:val="28"/>
          <w:lang w:eastAsia="ru-RU"/>
        </w:rPr>
        <w:t>.</w:t>
      </w:r>
      <w:r w:rsidRPr="00323B95">
        <w:rPr>
          <w:rFonts w:cs="Times New Roman"/>
          <w:sz w:val="28"/>
          <w:szCs w:val="28"/>
          <w:lang w:eastAsia="ru-RU"/>
        </w:rPr>
        <w:t xml:space="preserve">   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Настоящее решение подлежит обнародованию, размещению на официальном сайте </w:t>
      </w:r>
      <w:r>
        <w:rPr>
          <w:rFonts w:cs="Times New Roman"/>
          <w:sz w:val="28"/>
          <w:szCs w:val="28"/>
          <w:lang w:eastAsia="ru-RU"/>
        </w:rPr>
        <w:t>Ковылкинского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сельского поселения.</w:t>
      </w:r>
    </w:p>
    <w:p w:rsidR="00EF4FA7" w:rsidRPr="00323B95" w:rsidRDefault="00EF4FA7" w:rsidP="00EF4FA7">
      <w:pPr>
        <w:suppressAutoHyphens w:val="0"/>
        <w:ind w:left="1050"/>
        <w:jc w:val="both"/>
        <w:rPr>
          <w:rFonts w:cs="Times New Roman"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Председатель Собрания депутатов-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глава Ковылкинского сельского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поселения                                                                        </w:t>
      </w:r>
      <w:r>
        <w:rPr>
          <w:rFonts w:cs="Times New Roman"/>
          <w:sz w:val="28"/>
          <w:lang w:eastAsia="ru-RU"/>
        </w:rPr>
        <w:t xml:space="preserve">   </w:t>
      </w:r>
      <w:r w:rsidR="00C54350">
        <w:rPr>
          <w:rFonts w:cs="Times New Roman"/>
          <w:sz w:val="28"/>
          <w:lang w:eastAsia="ru-RU"/>
        </w:rPr>
        <w:t xml:space="preserve">      Н.А. Одинцова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C74D60" w:rsidRDefault="00C74D60" w:rsidP="00C54350">
      <w:pPr>
        <w:ind w:left="2124" w:right="1417"/>
        <w:jc w:val="right"/>
        <w:rPr>
          <w:rFonts w:cs="Times New Roman"/>
          <w:sz w:val="28"/>
          <w:lang w:eastAsia="ru-RU"/>
        </w:rPr>
      </w:pPr>
    </w:p>
    <w:p w:rsidR="00C74D60" w:rsidRDefault="00C74D60" w:rsidP="00C54350">
      <w:pPr>
        <w:ind w:left="2124" w:right="1417"/>
        <w:jc w:val="right"/>
        <w:rPr>
          <w:rFonts w:cs="Times New Roman"/>
          <w:sz w:val="28"/>
          <w:lang w:eastAsia="ru-RU"/>
        </w:rPr>
      </w:pPr>
    </w:p>
    <w:p w:rsidR="00C74D60" w:rsidRDefault="00C74D60" w:rsidP="00C54350">
      <w:pPr>
        <w:ind w:left="2124" w:right="1417"/>
        <w:jc w:val="right"/>
        <w:rPr>
          <w:rFonts w:cs="Times New Roman"/>
          <w:sz w:val="28"/>
          <w:lang w:eastAsia="ru-RU"/>
        </w:rPr>
      </w:pPr>
    </w:p>
    <w:p w:rsidR="00C74D60" w:rsidRDefault="00C74D60" w:rsidP="00C54350">
      <w:pPr>
        <w:ind w:left="2124" w:right="1417"/>
        <w:jc w:val="right"/>
        <w:rPr>
          <w:rFonts w:cs="Times New Roman"/>
          <w:sz w:val="28"/>
          <w:lang w:eastAsia="ru-RU"/>
        </w:rPr>
      </w:pPr>
    </w:p>
    <w:p w:rsidR="000438ED" w:rsidRDefault="000438ED" w:rsidP="00C54350">
      <w:pPr>
        <w:ind w:left="2124" w:right="1417"/>
        <w:jc w:val="right"/>
        <w:rPr>
          <w:rFonts w:cs="Times New Roman"/>
          <w:sz w:val="28"/>
          <w:lang w:eastAsia="ru-RU"/>
        </w:rPr>
      </w:pPr>
    </w:p>
    <w:p w:rsidR="000438ED" w:rsidRDefault="000438ED" w:rsidP="00C54350">
      <w:pPr>
        <w:ind w:left="2124" w:right="1417"/>
        <w:jc w:val="right"/>
        <w:rPr>
          <w:rFonts w:cs="Times New Roman"/>
          <w:sz w:val="28"/>
          <w:lang w:eastAsia="ru-RU"/>
        </w:rPr>
      </w:pPr>
    </w:p>
    <w:p w:rsidR="000438ED" w:rsidRDefault="000438ED" w:rsidP="00C54350">
      <w:pPr>
        <w:ind w:left="2124" w:right="1417"/>
        <w:jc w:val="right"/>
        <w:rPr>
          <w:rFonts w:cs="Times New Roman"/>
          <w:sz w:val="28"/>
          <w:lang w:eastAsia="ru-RU"/>
        </w:rPr>
      </w:pPr>
    </w:p>
    <w:p w:rsidR="000438ED" w:rsidRDefault="000438ED" w:rsidP="00C54350">
      <w:pPr>
        <w:ind w:left="2124" w:right="1417"/>
        <w:jc w:val="right"/>
        <w:rPr>
          <w:rFonts w:cs="Times New Roman"/>
          <w:sz w:val="28"/>
          <w:lang w:eastAsia="ru-RU"/>
        </w:rPr>
      </w:pPr>
    </w:p>
    <w:p w:rsidR="003C4151" w:rsidRDefault="003C4151" w:rsidP="00C74D60">
      <w:pPr>
        <w:ind w:left="2124" w:right="1417"/>
        <w:jc w:val="right"/>
        <w:rPr>
          <w:rFonts w:cs="Times New Roman"/>
        </w:rPr>
      </w:pPr>
      <w:r w:rsidRPr="003C4151">
        <w:rPr>
          <w:rFonts w:cs="Times New Roman"/>
        </w:rPr>
        <w:lastRenderedPageBreak/>
        <w:t xml:space="preserve">   </w:t>
      </w:r>
      <w:r>
        <w:rPr>
          <w:rFonts w:cs="Times New Roman"/>
        </w:rPr>
        <w:t xml:space="preserve">              </w:t>
      </w:r>
      <w:r w:rsidRPr="003C4151">
        <w:rPr>
          <w:rFonts w:cs="Times New Roman"/>
        </w:rPr>
        <w:t xml:space="preserve">  </w:t>
      </w:r>
      <w:r>
        <w:rPr>
          <w:rFonts w:cs="Times New Roman"/>
        </w:rPr>
        <w:t xml:space="preserve">Утвержден решением Собрания </w:t>
      </w:r>
    </w:p>
    <w:p w:rsidR="001D1072" w:rsidRDefault="003C4151" w:rsidP="00C74D60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>депутатов Ковылкинского с</w:t>
      </w:r>
      <w:r w:rsidR="001D1072">
        <w:rPr>
          <w:rFonts w:cs="Times New Roman"/>
        </w:rPr>
        <w:t>ельского поселения</w:t>
      </w:r>
      <w:r w:rsidR="00C74D60">
        <w:rPr>
          <w:rFonts w:cs="Times New Roman"/>
        </w:rPr>
        <w:t xml:space="preserve"> </w:t>
      </w:r>
      <w:r w:rsidR="001D1072">
        <w:rPr>
          <w:rFonts w:cs="Times New Roman"/>
        </w:rPr>
        <w:t xml:space="preserve"> от</w:t>
      </w:r>
    </w:p>
    <w:p w:rsidR="003C4151" w:rsidRPr="003C4151" w:rsidRDefault="00C74D60" w:rsidP="00C74D60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 xml:space="preserve"> «29» марта  2023  № 67</w:t>
      </w:r>
    </w:p>
    <w:p w:rsidR="003C4151" w:rsidRDefault="003C4151" w:rsidP="00C74D60">
      <w:pPr>
        <w:ind w:left="850" w:right="1417"/>
        <w:jc w:val="right"/>
        <w:rPr>
          <w:rFonts w:cs="Times New Roman"/>
        </w:rPr>
      </w:pPr>
      <w:r w:rsidRPr="003C4151">
        <w:rPr>
          <w:rFonts w:cs="Times New Roman"/>
        </w:rPr>
        <w:t xml:space="preserve">   </w:t>
      </w:r>
    </w:p>
    <w:p w:rsidR="00AA2976" w:rsidRPr="00AA2976" w:rsidRDefault="00370D67" w:rsidP="00C54350">
      <w:pPr>
        <w:ind w:left="850" w:right="141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p w:rsidR="00C74D60" w:rsidRPr="00C74D60" w:rsidRDefault="00C74D60" w:rsidP="00C74D60">
      <w:pPr>
        <w:suppressAutoHyphens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Уважаемая Наталья Алексеевна!</w:t>
      </w:r>
    </w:p>
    <w:p w:rsidR="00C74D60" w:rsidRPr="00C74D60" w:rsidRDefault="00C74D60" w:rsidP="00C74D60">
      <w:pPr>
        <w:suppressAutoHyphens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Уважаемые депутаты, приглашенные!</w:t>
      </w:r>
    </w:p>
    <w:p w:rsidR="00C74D60" w:rsidRPr="00C74D60" w:rsidRDefault="00C74D60" w:rsidP="00C74D60">
      <w:pPr>
        <w:suppressAutoHyphens w:val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            Представляю Вам отчет о своей деятельности, деятельности администрации за 2022 год.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        Главными задачами в работе Администрации поселения остается исполнение полномочий в соответствии с действующим законодательством.    Это исполнение бюджета поселения, социальная защита малоимущих граждан,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границах поселения электроснабжения и теплоснабжения. 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        Мы стремимся к улучшению условий жизни людей, повышению комфортности проживания на территории поселения. 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   Основные направления деятельности Адм</w:t>
      </w:r>
      <w:r w:rsidR="00F1505D">
        <w:rPr>
          <w:rFonts w:eastAsia="Calibri" w:cs="Times New Roman"/>
          <w:sz w:val="28"/>
          <w:szCs w:val="28"/>
          <w:lang w:eastAsia="ru-RU"/>
        </w:rPr>
        <w:t>инистрации в прошедшем году</w:t>
      </w:r>
      <w:r w:rsidRPr="00C74D60">
        <w:rPr>
          <w:rFonts w:eastAsia="Calibri" w:cs="Times New Roman"/>
          <w:sz w:val="28"/>
          <w:szCs w:val="28"/>
          <w:lang w:eastAsia="ru-RU"/>
        </w:rPr>
        <w:t xml:space="preserve"> строились в соответствии с Уставом муниципального образования «Ковылкинское сельское поселение», Программой социально-экономического развития Ковылкинского сельского поселения. 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  Эти базовые документы определяли и будут определять в дальнейшем совместную программу действий Администрации и Собрания депутатов Ковылкинского сельского поселения. 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                                 </w:t>
      </w:r>
    </w:p>
    <w:p w:rsidR="00C74D60" w:rsidRPr="00C74D60" w:rsidRDefault="00C74D60" w:rsidP="00C74D60">
      <w:pPr>
        <w:suppressAutoHyphens w:val="0"/>
        <w:jc w:val="center"/>
        <w:rPr>
          <w:rFonts w:eastAsia="Calibri" w:cs="Times New Roman"/>
          <w:b/>
          <w:bCs/>
          <w:sz w:val="28"/>
          <w:szCs w:val="28"/>
          <w:u w:val="single"/>
          <w:lang w:eastAsia="ru-RU"/>
        </w:rPr>
      </w:pPr>
      <w:r w:rsidRPr="00C74D60">
        <w:rPr>
          <w:rFonts w:eastAsia="Calibri" w:cs="Times New Roman"/>
          <w:b/>
          <w:bCs/>
          <w:sz w:val="28"/>
          <w:szCs w:val="28"/>
          <w:u w:val="single"/>
          <w:lang w:eastAsia="ru-RU"/>
        </w:rPr>
        <w:t>БЮДЖЕТ</w:t>
      </w:r>
    </w:p>
    <w:p w:rsidR="00C74D60" w:rsidRPr="00C74D60" w:rsidRDefault="00C74D60" w:rsidP="00C74D60">
      <w:pPr>
        <w:suppressAutoHyphens w:val="0"/>
        <w:jc w:val="center"/>
        <w:rPr>
          <w:rFonts w:eastAsia="Calibri" w:cs="Times New Roman"/>
          <w:sz w:val="28"/>
          <w:szCs w:val="28"/>
          <w:u w:val="single"/>
          <w:lang w:eastAsia="ru-RU"/>
        </w:rPr>
      </w:pP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      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 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  С целью повышения эффективности расходования бюджетных средств, бюджет Ковылкинского сельского поселения на 2022 год был сформирован и исполнен в рамках исполнения муниципальных целевых программ.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     Собственные  доходы за 2022  год при плане 4090,0 тыс.руб. исполнены в сумме 4817,8 тыс.руб., т.е. собственные доходы поселения исполнены на  117,79 %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   Основными доходными источниками в бюджет поселения за  2022 год являются: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t> Единый сельскохозяйственный налог - </w:t>
      </w:r>
      <w:r w:rsidRPr="00C74D60">
        <w:rPr>
          <w:rFonts w:eastAsia="Calibri" w:cs="Times New Roman"/>
          <w:sz w:val="28"/>
          <w:szCs w:val="28"/>
          <w:lang w:eastAsia="ru-RU"/>
        </w:rPr>
        <w:t xml:space="preserve">при плане 1954,4 тыс.руб., фактически поступило 2392,9 тыс.руб., процент выполнения плана составил свыше 122,4 %. 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t>Налог на имущество физических  лиц - </w:t>
      </w:r>
      <w:r w:rsidRPr="00C74D60">
        <w:rPr>
          <w:rFonts w:eastAsia="Calibri" w:cs="Times New Roman"/>
          <w:sz w:val="28"/>
          <w:szCs w:val="28"/>
          <w:lang w:eastAsia="ru-RU"/>
        </w:rPr>
        <w:t>при плане 95,2 тыс.руб., фактически поступило 130,1 тыс.руб., процент выполнения плана составил  136,7 %.  Оплачено согласно квитанций на оплату налога.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lastRenderedPageBreak/>
        <w:t>  Земельный налог</w:t>
      </w:r>
      <w:r w:rsidRPr="00C74D60">
        <w:rPr>
          <w:rFonts w:eastAsia="Calibri" w:cs="Times New Roman"/>
          <w:b/>
          <w:bCs/>
          <w:sz w:val="28"/>
          <w:szCs w:val="28"/>
          <w:lang w:eastAsia="ru-RU"/>
        </w:rPr>
        <w:t> – </w:t>
      </w:r>
      <w:r w:rsidRPr="00C74D60">
        <w:rPr>
          <w:rFonts w:eastAsia="Calibri" w:cs="Times New Roman"/>
          <w:sz w:val="28"/>
          <w:szCs w:val="28"/>
          <w:lang w:eastAsia="ru-RU"/>
        </w:rPr>
        <w:t>при плане 1668,8 тыс.руб., фактически поступило 1890,7 тыс.руб. План выполнен на 113,3 %.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t>Государственная пошлина </w:t>
      </w:r>
      <w:r w:rsidRPr="00C74D60">
        <w:rPr>
          <w:rFonts w:eastAsia="Calibri" w:cs="Times New Roman"/>
          <w:sz w:val="28"/>
          <w:szCs w:val="28"/>
          <w:lang w:eastAsia="ru-RU"/>
        </w:rPr>
        <w:t>- при плане 5,1 тыс.руб. фактически поступило 0,6 тыс.руб. План выполнен на 0,65 %. Невыполнение плана по данному виду налога связано со снижением количества нотариальных действий.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C74D60">
        <w:rPr>
          <w:rFonts w:eastAsia="Calibri" w:cs="Times New Roman"/>
          <w:i/>
          <w:iCs/>
          <w:sz w:val="28"/>
          <w:szCs w:val="28"/>
          <w:lang w:eastAsia="ru-RU"/>
        </w:rPr>
        <w:t>- </w:t>
      </w:r>
      <w:r w:rsidRPr="00C74D60">
        <w:rPr>
          <w:rFonts w:eastAsia="Calibri" w:cs="Times New Roman"/>
          <w:sz w:val="28"/>
          <w:szCs w:val="28"/>
          <w:lang w:eastAsia="ru-RU"/>
        </w:rPr>
        <w:t>при плане 15,2 тыс.руб., фактически поступило 15,1 тыс. рублей. Оплата арендной платы осуществляется согласно начисленной суммы.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t> Штрафы, санкции, возмещение ущерба</w:t>
      </w:r>
      <w:r w:rsidRPr="00C74D60">
        <w:rPr>
          <w:rFonts w:eastAsia="Calibri" w:cs="Times New Roman"/>
          <w:sz w:val="28"/>
          <w:szCs w:val="28"/>
          <w:lang w:eastAsia="ru-RU"/>
        </w:rPr>
        <w:t> - при плане 5,1 тыс.руб., фактически поступило  100 руб., Поступление данного вида дохода осуществляется, согласно выписанных предписаний об административных нарушениях.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color w:val="FF0000"/>
          <w:sz w:val="28"/>
          <w:szCs w:val="28"/>
          <w:lang w:eastAsia="ru-RU"/>
        </w:rPr>
        <w:t xml:space="preserve">       </w:t>
      </w:r>
      <w:r w:rsidRPr="00C74D60">
        <w:rPr>
          <w:rFonts w:eastAsia="Calibri" w:cs="Times New Roman"/>
          <w:sz w:val="28"/>
          <w:szCs w:val="28"/>
          <w:lang w:eastAsia="ru-RU"/>
        </w:rPr>
        <w:t>В целях обеспечения собираемости налогов в бюджет Ковылкинского сельского поселения,  создан координационный совет по собираемости налогов.  Основными задачами корсовета являются: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-осуществление мероприятий по собираемости налогов в бюджет поселения;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-организация постоянного контроля по поступлению всех видов налогов в бюджет поселения.</w:t>
      </w:r>
    </w:p>
    <w:p w:rsidR="00C74D60" w:rsidRPr="00C74D60" w:rsidRDefault="00F1505D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         За   2022 год</w:t>
      </w:r>
      <w:r w:rsidR="00C74D60" w:rsidRPr="00C74D60">
        <w:rPr>
          <w:rFonts w:eastAsia="Calibri" w:cs="Times New Roman"/>
          <w:sz w:val="28"/>
          <w:szCs w:val="28"/>
          <w:lang w:eastAsia="ru-RU"/>
        </w:rPr>
        <w:t xml:space="preserve">  было про</w:t>
      </w:r>
      <w:r>
        <w:rPr>
          <w:rFonts w:eastAsia="Calibri" w:cs="Times New Roman"/>
          <w:sz w:val="28"/>
          <w:szCs w:val="28"/>
          <w:lang w:eastAsia="ru-RU"/>
        </w:rPr>
        <w:t>ведено и оформлено протоколом  4</w:t>
      </w:r>
      <w:bookmarkStart w:id="0" w:name="_GoBack"/>
      <w:bookmarkEnd w:id="0"/>
      <w:r w:rsidR="00C74D60" w:rsidRPr="00C74D60">
        <w:rPr>
          <w:rFonts w:eastAsia="Calibri" w:cs="Times New Roman"/>
          <w:sz w:val="28"/>
          <w:szCs w:val="28"/>
          <w:lang w:eastAsia="ru-RU"/>
        </w:rPr>
        <w:t xml:space="preserve"> заседания координационного совета, где заслушивали основных должников налогов, причину их образования и сроки ее погашения.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i/>
          <w:iCs/>
          <w:sz w:val="28"/>
          <w:szCs w:val="28"/>
          <w:lang w:eastAsia="ru-RU"/>
        </w:rPr>
        <w:t xml:space="preserve">    </w:t>
      </w:r>
      <w:r w:rsidRPr="00C74D60">
        <w:rPr>
          <w:rFonts w:eastAsia="Calibri" w:cs="Times New Roman"/>
          <w:sz w:val="28"/>
          <w:szCs w:val="28"/>
          <w:lang w:eastAsia="ru-RU"/>
        </w:rPr>
        <w:t>В дальнейшем Ковылкинским сельским поселением будут приложены все усилия для пополнения д</w:t>
      </w:r>
      <w:r>
        <w:rPr>
          <w:rFonts w:eastAsia="Calibri" w:cs="Times New Roman"/>
          <w:sz w:val="28"/>
          <w:szCs w:val="28"/>
          <w:lang w:eastAsia="ru-RU"/>
        </w:rPr>
        <w:t>оходной части бюджета поселения.</w:t>
      </w:r>
    </w:p>
    <w:p w:rsidR="00C74D60" w:rsidRPr="00C74D60" w:rsidRDefault="00C74D60" w:rsidP="00C74D60">
      <w:pPr>
        <w:suppressAutoHyphens w:val="0"/>
        <w:jc w:val="center"/>
        <w:rPr>
          <w:rFonts w:eastAsia="Calibri" w:cs="Times New Roman"/>
          <w:b/>
          <w:bCs/>
          <w:sz w:val="28"/>
          <w:szCs w:val="28"/>
          <w:u w:val="single"/>
          <w:lang w:eastAsia="ru-RU"/>
        </w:rPr>
      </w:pPr>
    </w:p>
    <w:p w:rsidR="00C74D60" w:rsidRPr="00C74D60" w:rsidRDefault="00C74D60" w:rsidP="00C74D60">
      <w:pPr>
        <w:suppressAutoHyphens w:val="0"/>
        <w:jc w:val="center"/>
        <w:rPr>
          <w:rFonts w:eastAsia="Calibri" w:cs="Times New Roman"/>
          <w:b/>
          <w:bCs/>
          <w:sz w:val="28"/>
          <w:szCs w:val="28"/>
          <w:u w:val="single"/>
          <w:lang w:eastAsia="ru-RU"/>
        </w:rPr>
      </w:pPr>
      <w:r w:rsidRPr="00C74D60">
        <w:rPr>
          <w:rFonts w:eastAsia="Calibri" w:cs="Times New Roman"/>
          <w:b/>
          <w:bCs/>
          <w:sz w:val="28"/>
          <w:szCs w:val="28"/>
          <w:u w:val="single"/>
          <w:lang w:eastAsia="ru-RU"/>
        </w:rPr>
        <w:t>НЕДОИМКА ПО НАЛОГАМ</w:t>
      </w:r>
    </w:p>
    <w:p w:rsidR="00C74D60" w:rsidRPr="00C74D60" w:rsidRDefault="00C74D60" w:rsidP="00C74D60">
      <w:pPr>
        <w:suppressAutoHyphens w:val="0"/>
        <w:jc w:val="center"/>
        <w:rPr>
          <w:rFonts w:eastAsia="Calibri" w:cs="Times New Roman"/>
          <w:sz w:val="28"/>
          <w:szCs w:val="28"/>
          <w:u w:val="single"/>
          <w:lang w:eastAsia="ru-RU"/>
        </w:rPr>
      </w:pP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Недоимка на 1 января 2023 г. составила: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земельный налог – 241,0 тыс.рублей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налог на имущество физических лиц –  54, 0 тыс. рублей.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         Бюджет по расходам за 2 полугодие 2022 года исполнен на 9029,4   тыс.рублей при плане 9861,7 тыс.рублей.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из них: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C74D60">
        <w:rPr>
          <w:rFonts w:eastAsia="Calibri" w:cs="Times New Roman"/>
          <w:b/>
          <w:bCs/>
          <w:sz w:val="28"/>
          <w:szCs w:val="28"/>
          <w:lang w:eastAsia="ru-RU"/>
        </w:rPr>
        <w:t> </w:t>
      </w:r>
      <w:r w:rsidRPr="00C74D60">
        <w:rPr>
          <w:rFonts w:eastAsia="Calibri" w:cs="Times New Roman"/>
          <w:sz w:val="28"/>
          <w:szCs w:val="28"/>
          <w:lang w:eastAsia="ru-RU"/>
        </w:rPr>
        <w:t>- содержание аппарата управления -  </w:t>
      </w:r>
      <w:r w:rsidRPr="00C74D60">
        <w:rPr>
          <w:rFonts w:eastAsia="Calibri" w:cs="Times New Roman"/>
          <w:b/>
          <w:sz w:val="28"/>
          <w:szCs w:val="28"/>
          <w:lang w:eastAsia="ru-RU"/>
        </w:rPr>
        <w:t>5 106,6 тыс.руб;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-  коммунальные услуги (в т.ч.уличное освещение)- </w:t>
      </w:r>
      <w:r w:rsidRPr="00C74D60">
        <w:rPr>
          <w:rFonts w:eastAsia="Calibri" w:cs="Times New Roman"/>
          <w:b/>
          <w:sz w:val="28"/>
          <w:szCs w:val="28"/>
          <w:lang w:eastAsia="ru-RU"/>
        </w:rPr>
        <w:t>359,6 тыс.руб;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-  услуги связи- </w:t>
      </w:r>
      <w:r w:rsidRPr="00C74D60">
        <w:rPr>
          <w:rFonts w:eastAsia="Calibri" w:cs="Times New Roman"/>
          <w:b/>
          <w:sz w:val="28"/>
          <w:szCs w:val="28"/>
          <w:lang w:eastAsia="ru-RU"/>
        </w:rPr>
        <w:t>67,2 тыс.руб;</w:t>
      </w:r>
      <w:r w:rsidRPr="00C74D60">
        <w:rPr>
          <w:rFonts w:eastAsia="Calibri" w:cs="Times New Roman"/>
          <w:sz w:val="28"/>
          <w:szCs w:val="28"/>
          <w:lang w:eastAsia="ru-RU"/>
        </w:rPr>
        <w:t xml:space="preserve">        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из них : доступ к сети Интернет-   </w:t>
      </w:r>
      <w:r w:rsidRPr="00C74D60">
        <w:rPr>
          <w:rFonts w:eastAsia="Calibri" w:cs="Times New Roman"/>
          <w:b/>
          <w:sz w:val="28"/>
          <w:szCs w:val="28"/>
          <w:lang w:eastAsia="ru-RU"/>
        </w:rPr>
        <w:t>43,3 тыс. руб.;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- благоустройство территории поселения: уходные работы общественных мест, содержание мест захоронения и клатбищ, выкашивание сорной растительности,противоклещевая обработка, замена ламп накаливания уличного освещения)-        </w:t>
      </w:r>
      <w:r w:rsidRPr="00C74D60">
        <w:rPr>
          <w:rFonts w:eastAsia="Calibri" w:cs="Times New Roman"/>
          <w:b/>
          <w:sz w:val="28"/>
          <w:szCs w:val="28"/>
          <w:lang w:eastAsia="ru-RU"/>
        </w:rPr>
        <w:t>986,6 тыс.рублей,   в том числе: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- составление проектно- сметной документации на проведение капитального ремонта памятника- обелиска в хуторе Бабовня в рамках федеральной целевой программы «Увековечевание памяти погибших при защите Отечества на 2019- 2024 годы»- </w:t>
      </w:r>
      <w:r w:rsidRPr="00C74D60">
        <w:rPr>
          <w:rFonts w:eastAsia="Calibri" w:cs="Times New Roman"/>
          <w:b/>
          <w:sz w:val="28"/>
          <w:szCs w:val="28"/>
          <w:lang w:eastAsia="ru-RU"/>
        </w:rPr>
        <w:t>100 тыс. рублей;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- составление проектно- сметной документации на реализацию инициативного проекта «Благоустройство территории аллеи героев» в хуторе Ковылкин в рамках губернаторского проекта «Сделаем вместе»- </w:t>
      </w:r>
      <w:r w:rsidRPr="00C74D60">
        <w:rPr>
          <w:rFonts w:eastAsia="Calibri" w:cs="Times New Roman"/>
          <w:b/>
          <w:sz w:val="28"/>
          <w:szCs w:val="28"/>
          <w:lang w:eastAsia="ru-RU"/>
        </w:rPr>
        <w:t>80 тыс. рублей.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- субсидии бюджетному учреждению культуры - </w:t>
      </w:r>
      <w:r w:rsidRPr="00C74D60">
        <w:rPr>
          <w:rFonts w:eastAsia="Calibri" w:cs="Times New Roman"/>
          <w:b/>
          <w:sz w:val="28"/>
          <w:szCs w:val="28"/>
          <w:lang w:eastAsia="ru-RU"/>
        </w:rPr>
        <w:t>2 145,1 тыс.рублей.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</w:rPr>
      </w:pP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C74D60">
        <w:rPr>
          <w:rFonts w:eastAsia="Calibri" w:cs="Times New Roman"/>
          <w:b/>
          <w:bCs/>
          <w:sz w:val="28"/>
          <w:szCs w:val="28"/>
          <w:lang w:eastAsia="ru-RU"/>
        </w:rPr>
        <w:t>Основные задачи, которые поставлены администрацией на  2023 год: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    проведение работы по  максимальному привлечению доходов в бюджет поселения;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-проведение капитального ремонта памятника- обелиска погибшим воинам 149 мотострелковой дивизии в хуторе Бабовня;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реализация инициативного проекта по  благоустройству территории аллеи героев  в хуторе  Ковылкин;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выполнение необходимых  меропрятий,  связанных с газификацией наших       населенных пунктов;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  улучшение качества проводимых мероприятий учреждениями культуры, задействование всех ресурсов и возможностей учреждения на  увеличение  числа оказываемых услуг населению,  добиться массового вовлечения жителей разных поколений в творческие объединения;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   увеличение количества жителей, занимающихся физической культурой и спортом, особенно подростков и молодежи;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согласование работ по содержанию внутрипоселковых дорог сельского поселения;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благоустройство населенных пунктов;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работа по модернизации уличного освещения,  с целью улучшения качества и повышения энергоэффективности.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2023 год   начало выборной кампании, которая будет проходить в течение следующих  трех лет: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в текущем году в сентябре выборы депутатов Законодательного Собрания  Ростовской области;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- 2024 год -  выборы Президента Российской Федерации;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>- 2025 год -  выборы Губернатора Ростовской области.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 Вместе со всей страной мы с вами примем участие в выборных кампаниях.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 Проблем в поселении еще много.  Все возникающие вопросы Администрация сельского поселения будет решать с учетом складывающейся ситуации и финансовых возможностей,  в тесном сотрудничестве с Администраций Тацинского  района, со всеми предприятиями и учреждениями, фермерскими хозяйствами и жителями поселения.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                                            Уважаемые депутаты !  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Только вместе мы можем решить любые проблемы и трудности.</w:t>
      </w:r>
    </w:p>
    <w:p w:rsidR="00C74D60" w:rsidRPr="00C74D60" w:rsidRDefault="00C74D60" w:rsidP="00C74D60">
      <w:pPr>
        <w:suppressAutoHyphens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74D60">
        <w:rPr>
          <w:rFonts w:eastAsia="Calibri" w:cs="Times New Roman"/>
          <w:sz w:val="28"/>
          <w:szCs w:val="28"/>
          <w:lang w:eastAsia="ru-RU"/>
        </w:rPr>
        <w:t xml:space="preserve">                          Доклад окончен.  Спасибо за внимание!</w:t>
      </w:r>
    </w:p>
    <w:p w:rsidR="008B402A" w:rsidRPr="00C54350" w:rsidRDefault="008B402A" w:rsidP="00AA2976">
      <w:pPr>
        <w:jc w:val="both"/>
      </w:pPr>
    </w:p>
    <w:sectPr w:rsidR="008B402A" w:rsidRPr="00C54350" w:rsidSect="00C74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F"/>
    <w:rsid w:val="000438ED"/>
    <w:rsid w:val="001D1072"/>
    <w:rsid w:val="00370D67"/>
    <w:rsid w:val="003C4151"/>
    <w:rsid w:val="005B386F"/>
    <w:rsid w:val="008B402A"/>
    <w:rsid w:val="008C4B97"/>
    <w:rsid w:val="00AA2976"/>
    <w:rsid w:val="00C54350"/>
    <w:rsid w:val="00C74D60"/>
    <w:rsid w:val="00CE6805"/>
    <w:rsid w:val="00EF4FA7"/>
    <w:rsid w:val="00F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18</cp:revision>
  <cp:lastPrinted>2023-03-28T11:26:00Z</cp:lastPrinted>
  <dcterms:created xsi:type="dcterms:W3CDTF">2019-03-25T09:53:00Z</dcterms:created>
  <dcterms:modified xsi:type="dcterms:W3CDTF">2023-03-31T10:36:00Z</dcterms:modified>
</cp:coreProperties>
</file>