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jc w:val="center"/>
        <w:outlineLvl w:val="1"/>
        <w:rPr>
          <w:rFonts w:ascii="Times New Roman" w:hAnsi="Times New Roman"/>
          <w:b/>
          <w:b/>
          <w:bCs/>
          <w:sz w:val="28"/>
        </w:rPr>
      </w:pPr>
      <w:r>
        <w:rPr>
          <w:rFonts w:ascii="Times New Roman" w:hAnsi="Times New Roman"/>
          <w:b/>
          <w:bCs/>
          <w:sz w:val="28"/>
        </w:rPr>
      </w:r>
    </w:p>
    <w:p>
      <w:pPr>
        <w:pStyle w:val="Normal"/>
        <w:keepNext/>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rPr>
      </w:pPr>
      <w:r>
        <w:rPr>
          <w:rFonts w:ascii="Times New Roman" w:hAnsi="Times New Roman"/>
          <w:b/>
          <w:bCs/>
          <w:sz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15 декабря 2022 года                             №</w:t>
      </w:r>
      <w:r>
        <w:rPr>
          <w:rStyle w:val="Style10"/>
          <w:bCs w:val="false"/>
          <w:color w:val="000000"/>
          <w:sz w:val="28"/>
          <w:szCs w:val="28"/>
          <w:lang w:val="en-US"/>
        </w:rPr>
        <w:t>125</w:t>
      </w:r>
      <w:r>
        <w:rPr>
          <w:rStyle w:val="Style10"/>
          <w:bCs w:val="false"/>
          <w:color w:val="000000"/>
          <w:sz w:val="28"/>
          <w:szCs w:val="28"/>
        </w:rPr>
        <w:t xml:space="preserve">                                  х.</w:t>
      </w:r>
      <w:r>
        <w:rPr>
          <w:rStyle w:val="Style10"/>
          <w:bCs w:val="false"/>
          <w:color w:val="000000"/>
          <w:sz w:val="28"/>
          <w:szCs w:val="28"/>
          <w:lang w:val="ru-RU"/>
        </w:rPr>
        <w:t>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Toc107917868"/>
      <w:bookmarkStart w:id="1" w:name="_Hlk99367791"/>
      <w:bookmarkStart w:id="2" w:name="_Hlk98851985"/>
      <w:r>
        <w:rPr>
          <w:rFonts w:ascii="Times New Roman" w:hAnsi="Times New Roman"/>
          <w:bCs/>
          <w:sz w:val="28"/>
          <w:lang w:eastAsia="ar-SA"/>
        </w:rPr>
        <w:t>ставления муниципальной услуги «Выдача разрешения на право вырубки зеленых насаждений</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End w:id="3"/>
      <w:r>
        <w:rPr>
          <w:rFonts w:ascii="Times New Roman" w:hAnsi="Times New Roman"/>
          <w:sz w:val="28"/>
          <w:szCs w:val="28"/>
        </w:rPr>
        <w:t xml:space="preserve">«Ковылкинскоесельское поселение», </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689"/>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4" w:name="_Hlk94093005"/>
      <w:r>
        <w:rPr>
          <w:rFonts w:ascii="Times New Roman" w:hAnsi="Times New Roman"/>
          <w:bCs/>
          <w:color w:val="000000"/>
          <w:sz w:val="28"/>
          <w:szCs w:val="28"/>
        </w:rPr>
        <w:t>Выдача разрешения на право вырубки зеленых насаждений</w:t>
      </w:r>
      <w:bookmarkEnd w:id="4"/>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689"/>
        <w:jc w:val="both"/>
        <w:rPr/>
      </w:pPr>
      <w:r>
        <w:rPr>
          <w:rFonts w:ascii="Times New Roman" w:hAnsi="Times New Roman"/>
          <w:sz w:val="28"/>
          <w:szCs w:val="28"/>
          <w:shd w:fill="FFFFFF" w:val="clear"/>
        </w:rPr>
        <w:t xml:space="preserve">2. Признать </w:t>
      </w:r>
      <w:bookmarkStart w:id="5" w:name="_Hlk94090983"/>
      <w:r>
        <w:rPr>
          <w:rFonts w:ascii="Times New Roman" w:hAnsi="Times New Roman"/>
          <w:sz w:val="28"/>
          <w:szCs w:val="28"/>
          <w:shd w:fill="FFFFFF" w:val="clear"/>
        </w:rPr>
        <w:t>утратившим силу постановление</w:t>
      </w:r>
      <w:bookmarkEnd w:id="5"/>
      <w:r>
        <w:rPr>
          <w:rFonts w:ascii="Times New Roman" w:hAnsi="Times New Roman"/>
          <w:sz w:val="28"/>
          <w:szCs w:val="28"/>
          <w:shd w:fill="FFFFFF" w:val="clear"/>
        </w:rPr>
        <w:t xml:space="preserve"> Администрации Ковылкинского сельского поселения от 07.11.2022 года </w:t>
      </w:r>
      <w:r>
        <w:rPr>
          <w:rFonts w:ascii="Times New Roman" w:hAnsi="Times New Roman"/>
          <w:sz w:val="28"/>
          <w:szCs w:val="28"/>
        </w:rPr>
        <w:t>№112 «Об утверждении Административного регламента предоставления муниципальной услуги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Ковылкинского сельского поселения»</w:t>
      </w:r>
    </w:p>
    <w:p>
      <w:pPr>
        <w:pStyle w:val="Normal"/>
        <w:widowControl w:val="false"/>
        <w:tabs>
          <w:tab w:val="left" w:pos="298" w:leader="none"/>
        </w:tabs>
        <w:spacing w:lineRule="auto" w:line="240" w:before="0" w:after="0"/>
        <w:ind w:left="20" w:right="20" w:firstLine="689"/>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68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lang w:eastAsia="en-US"/>
              </w:rPr>
              <w:t>от 15.12.2022г. №</w:t>
            </w:r>
            <w:r>
              <w:rPr>
                <w:rFonts w:ascii="Times New Roman" w:hAnsi="Times New Roman"/>
                <w:sz w:val="24"/>
                <w:szCs w:val="24"/>
                <w:lang w:eastAsia="en-US"/>
              </w:rPr>
              <w:t xml:space="preserve"> 125</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Выдача разрешения на право вырубки зеленых насаждений</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sz w:val="28"/>
          <w:szCs w:val="28"/>
        </w:rPr>
      </w:pPr>
      <w:r>
        <w:rPr>
          <w:rFonts w:ascii="Times New Roman" w:hAnsi="Times New Roman"/>
          <w:b/>
          <w:sz w:val="28"/>
          <w:szCs w:val="28"/>
        </w:rPr>
        <w:t xml:space="preserve">Предмет регулирования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20"/>
        <w:jc w:val="both"/>
        <w:rPr>
          <w:rFonts w:ascii="Times New Roman" w:hAnsi="Times New Roman"/>
          <w:sz w:val="24"/>
          <w:szCs w:val="24"/>
          <w:lang w:bidi="ru-RU"/>
        </w:rPr>
      </w:pPr>
      <w:bookmarkStart w:id="6" w:name="_Hlk94101541"/>
      <w:r>
        <w:rPr>
          <w:rFonts w:ascii="Times New Roman" w:hAnsi="Times New Roman"/>
          <w:sz w:val="28"/>
          <w:szCs w:val="28"/>
        </w:rPr>
        <w:t xml:space="preserve">1.1. Административный регламент </w:t>
      </w:r>
      <w:bookmarkStart w:id="7" w:name="_Hlk99377303"/>
      <w:r>
        <w:rPr>
          <w:rFonts w:ascii="Times New Roman" w:hAnsi="Times New Roman"/>
          <w:sz w:val="28"/>
          <w:szCs w:val="28"/>
        </w:rPr>
        <w:t>предоставления муниципальной услуги "</w:t>
      </w:r>
      <w:bookmarkStart w:id="8" w:name="_Hlk99368095"/>
      <w:r>
        <w:rPr>
          <w:rFonts w:ascii="Times New Roman" w:hAnsi="Times New Roman"/>
          <w:bCs/>
          <w:sz w:val="28"/>
          <w:szCs w:val="28"/>
        </w:rPr>
        <w:t>Выдача разрешения на право вырубки зеленых насаждений</w:t>
      </w:r>
      <w:bookmarkEnd w:id="8"/>
      <w:r>
        <w:rPr>
          <w:rFonts w:ascii="Times New Roman" w:hAnsi="Times New Roman"/>
          <w:sz w:val="28"/>
          <w:szCs w:val="28"/>
        </w:rPr>
        <w:t>"</w:t>
      </w:r>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выдаче разрешения на право вырубки зеленых насаждений </w:t>
      </w:r>
      <w:r>
        <w:rPr>
          <w:rFonts w:ascii="Times New Roman" w:hAnsi="Times New Roman"/>
          <w:bCs/>
          <w:sz w:val="28"/>
          <w:szCs w:val="28"/>
          <w:lang w:bidi="ru-RU"/>
        </w:rPr>
        <w:t xml:space="preserve">на территории Ковылкинского сельского поселения </w:t>
      </w:r>
      <w:r>
        <w:rPr>
          <w:rFonts w:ascii="Times New Roman" w:hAnsi="Times New Roman"/>
          <w:sz w:val="28"/>
          <w:szCs w:val="28"/>
          <w:lang w:bidi="ru-RU"/>
        </w:rPr>
        <w:t>(далее – Услуга, муниципальная услуга) администрацией</w:t>
      </w:r>
      <w:bookmarkStart w:id="9" w:name="_Hlk99370622"/>
      <w:r>
        <w:rPr>
          <w:rFonts w:ascii="Times New Roman" w:hAnsi="Times New Roman"/>
          <w:bCs/>
          <w:sz w:val="28"/>
          <w:szCs w:val="28"/>
          <w:lang w:bidi="ru-RU"/>
        </w:rPr>
        <w:t xml:space="preserve"> Ковылкинского сельского поселения </w:t>
      </w:r>
      <w:bookmarkEnd w:id="9"/>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Выдача разрешения на право вырубки зеленых насаждений осуществляется в случаях:</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Pr>
          <w:rFonts w:ascii="Times New Roman" w:hAnsi="Times New Roman"/>
          <w:sz w:val="28"/>
          <w:szCs w:val="28"/>
          <w:lang w:bidi="ru-RU"/>
        </w:rPr>
        <w:drawing>
          <wp:inline distT="0" distB="0" distL="0" distR="0">
            <wp:extent cx="14605" cy="1460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3) проведения строительства (реконструкции), сетей инженерно-технического обеспечения, в том числе линейных объектов;</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pPr>
        <w:pStyle w:val="Normal"/>
        <w:spacing w:lineRule="auto" w:line="240" w:before="0" w:after="0"/>
        <w:ind w:firstLine="720"/>
        <w:jc w:val="both"/>
        <w:rPr>
          <w:rFonts w:ascii="Times New Roman" w:hAnsi="Times New Roman"/>
          <w:sz w:val="24"/>
          <w:szCs w:val="24"/>
          <w:lang w:bidi="ru-RU"/>
        </w:rPr>
      </w:pPr>
      <w:r>
        <w:drawing>
          <wp:anchor behindDoc="0" distT="0" distB="0" distL="114300" distR="114300" simplePos="0" locked="0" layoutInCell="1" allowOverlap="1" relativeHeight="2">
            <wp:simplePos x="0" y="0"/>
            <wp:positionH relativeFrom="page">
              <wp:posOffset>596900</wp:posOffset>
            </wp:positionH>
            <wp:positionV relativeFrom="page">
              <wp:posOffset>6705600</wp:posOffset>
            </wp:positionV>
            <wp:extent cx="14605" cy="14605"/>
            <wp:effectExtent l="0" t="0" r="0" b="0"/>
            <wp:wrapSquare wrapText="bothSides"/>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anchor>
        </w:drawing>
      </w:r>
      <w:r>
        <w:rPr>
          <w:rFonts w:ascii="Times New Roman" w:hAnsi="Times New Roman"/>
          <w:sz w:val="28"/>
          <w:szCs w:val="28"/>
          <w:lang w:bidi="ru-RU"/>
        </w:rPr>
        <w:t>5</w:t>
      </w:r>
      <w:r>
        <w:rPr>
          <w:rFonts w:ascii="Times New Roman" w:hAnsi="Times New Roman"/>
          <w:sz w:val="28"/>
          <w:szCs w:val="28"/>
          <w:lang w:bidi="ru-RU"/>
        </w:rPr>
        <w:t>) размещения, установки объектов, не являющихся объектами капитального строительства;</w:t>
      </w:r>
      <w:r>
        <w:rPr>
          <w:rFonts w:ascii="Times New Roman" w:hAnsi="Times New Roman"/>
          <w:sz w:val="28"/>
          <w:szCs w:val="28"/>
          <w:lang w:bidi="ru-RU"/>
        </w:rPr>
        <w:drawing>
          <wp:inline distT="0" distB="0" distL="0" distR="0">
            <wp:extent cx="14605" cy="14605"/>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6) проведения инженерно-геологических изысканий;</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7) восстановления нормативного светового режима в жилых и нежилых помещениях, затеняемых деревьями.</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 xml:space="preserve">Вырубка зеленых насаждений без разрешения на территории </w:t>
      </w:r>
      <w:r>
        <w:rPr>
          <w:rFonts w:ascii="Times New Roman" w:hAnsi="Times New Roman"/>
          <w:bCs/>
          <w:sz w:val="28"/>
          <w:szCs w:val="28"/>
          <w:lang w:bidi="ru-RU"/>
        </w:rPr>
        <w:t xml:space="preserve">Ковылкинского сельского поселения </w:t>
      </w:r>
      <w:r>
        <w:rPr>
          <w:rFonts w:ascii="Times New Roman" w:hAnsi="Times New Roman"/>
          <w:sz w:val="28"/>
          <w:szCs w:val="28"/>
          <w:lang w:bidi="ru-RU"/>
        </w:rPr>
        <w:t>не допускается, за исключением проведения аварийно-восстановительных работ сетей инженерно-технического обеспечения и сооружений.</w:t>
      </w:r>
    </w:p>
    <w:p>
      <w:pPr>
        <w:pStyle w:val="Normal"/>
        <w:spacing w:lineRule="auto" w:line="240" w:before="0" w:after="0"/>
        <w:jc w:val="center"/>
        <w:rPr>
          <w:rFonts w:ascii="Times New Roman" w:hAnsi="Times New Roman"/>
          <w:sz w:val="28"/>
          <w:szCs w:val="28"/>
          <w:lang w:bidi="ru-RU"/>
        </w:rPr>
      </w:pPr>
      <w:r>
        <w:rPr>
          <w:rFonts w:ascii="Times New Roman" w:hAnsi="Times New Roman"/>
          <w:sz w:val="28"/>
          <w:szCs w:val="28"/>
          <w:lang w:bidi="ru-RU"/>
        </w:rPr>
      </w:r>
    </w:p>
    <w:p>
      <w:pPr>
        <w:pStyle w:val="Normal"/>
        <w:spacing w:lineRule="auto" w:line="240" w:before="0" w:after="0"/>
        <w:jc w:val="center"/>
        <w:rPr>
          <w:rFonts w:ascii="Times New Roman" w:hAnsi="Times New Roman"/>
          <w:b/>
          <w:b/>
          <w:sz w:val="24"/>
          <w:szCs w:val="24"/>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4"/>
          <w:szCs w:val="24"/>
        </w:rPr>
      </w:pPr>
      <w:r>
        <w:rPr>
          <w:rFonts w:ascii="Times New Roman" w:hAnsi="Times New Roman"/>
          <w:sz w:val="28"/>
          <w:szCs w:val="28"/>
        </w:rPr>
        <w:t>1.2.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pPr>
        <w:pStyle w:val="Normal"/>
        <w:spacing w:lineRule="auto" w:line="240" w:before="0" w:after="0"/>
        <w:ind w:firstLine="720"/>
        <w:jc w:val="both"/>
        <w:rPr>
          <w:rFonts w:ascii="Times New Roman" w:hAnsi="Times New Roman"/>
          <w:sz w:val="24"/>
          <w:szCs w:val="24"/>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4"/>
          <w:szCs w:val="24"/>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bookmarkStart w:id="10" w:name="__DdeLink__24352_97926030"/>
      <w:r>
        <w:rPr>
          <w:rFonts w:ascii="Times New Roman" w:hAnsi="Times New Roman"/>
          <w:b w:val="false"/>
          <w:bCs w:val="false"/>
          <w:sz w:val="28"/>
          <w:szCs w:val="28"/>
          <w:u w:val="single"/>
          <w:lang w:bidi="ru-RU"/>
        </w:rPr>
        <w:t>(</w:t>
      </w:r>
      <w:hyperlink r:id="rId5">
        <w:r>
          <w:rPr>
            <w:rStyle w:val="Style13"/>
            <w:rFonts w:ascii="Times New Roman" w:hAnsi="Times New Roman"/>
            <w:b w:val="false"/>
            <w:bCs w:val="false"/>
            <w:sz w:val="28"/>
            <w:szCs w:val="28"/>
            <w:lang w:bidi="ru-RU"/>
          </w:rPr>
          <w:t>https://kovylkinskoe-sp.ru/</w:t>
        </w:r>
      </w:hyperlink>
      <w:hyperlink r:id="rId6">
        <w:r>
          <w:rPr>
            <w:rFonts w:ascii="Times New Roman" w:hAnsi="Times New Roman"/>
            <w:b w:val="false"/>
            <w:bCs w:val="false"/>
            <w:sz w:val="28"/>
            <w:szCs w:val="28"/>
            <w:u w:val="single"/>
            <w:lang w:bidi="ru-RU"/>
          </w:rPr>
          <w:t>)</w:t>
        </w:r>
      </w:hyperlink>
      <w:bookmarkEnd w:id="10"/>
      <w:r>
        <w:rPr>
          <w:rFonts w:ascii="Times New Roman" w:hAnsi="Times New Roman"/>
          <w:b w:val="false"/>
          <w:bCs w:val="false"/>
          <w:sz w:val="28"/>
          <w:szCs w:val="28"/>
          <w:u w:val="single"/>
          <w:lang w:bidi="ru-RU"/>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sz w:val="24"/>
          <w:szCs w:val="24"/>
        </w:rPr>
      </w:pPr>
      <w:bookmarkStart w:id="11" w:name="_Hlk99370069"/>
      <w:r>
        <w:rPr>
          <w:sz w:val="28"/>
          <w:szCs w:val="28"/>
        </w:rPr>
        <w:t>I</w:t>
      </w:r>
      <w:bookmarkEnd w:id="11"/>
      <w:r>
        <w:rPr>
          <w:sz w:val="28"/>
          <w:szCs w:val="28"/>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 "</w:t>
      </w:r>
      <w:bookmarkStart w:id="12" w:name="_Hlk107311549"/>
      <w:r>
        <w:rPr>
          <w:rFonts w:ascii="Times New Roman" w:hAnsi="Times New Roman"/>
          <w:bCs/>
          <w:sz w:val="28"/>
          <w:szCs w:val="28"/>
        </w:rPr>
        <w:t>Выдача разрешения на право вырубки зеленых насаждений</w:t>
      </w:r>
      <w:bookmarkEnd w:id="12"/>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8"/>
          <w:szCs w:val="2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недвижимости(далее – ЕГРН) на объекты недвижимости;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8"/>
          <w:szCs w:val="28"/>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8"/>
          <w:szCs w:val="28"/>
          <w:lang w:bidi="ru-RU"/>
        </w:rPr>
        <w:t>Фонд пенсионного и социального страхования Российской Федерации;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8"/>
          <w:szCs w:val="28"/>
          <w:lang w:bidi="ru-RU"/>
        </w:rPr>
        <w:t>Органы государственной власти Ростовской области;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8"/>
          <w:szCs w:val="28"/>
          <w:lang w:bidi="ru-RU"/>
        </w:rPr>
        <w:t>Органы местного самоуправления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разрешение на уничтожение и (или) повреждение зеленых насаждений по форме согласно приложению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4"/>
          <w:szCs w:val="24"/>
        </w:rPr>
      </w:pPr>
      <w:bookmarkStart w:id="13" w:name="_GoBack"/>
      <w:bookmarkEnd w:id="13"/>
      <w:r>
        <w:rPr>
          <w:rFonts w:ascii="Times New Roman" w:hAnsi="Times New Roman"/>
          <w:sz w:val="28"/>
          <w:szCs w:val="28"/>
        </w:rPr>
        <w:t>-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2.6. Срок предоставления муниципальной услуги не должен превышать 17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pPr>
        <w:pStyle w:val="1"/>
        <w:ind w:left="0" w:hanging="0"/>
        <w:jc w:val="left"/>
        <w:rPr>
          <w:sz w:val="28"/>
          <w:szCs w:val="28"/>
        </w:rPr>
      </w:pPr>
      <w:r>
        <w:rPr>
          <w:sz w:val="28"/>
          <w:szCs w:val="28"/>
        </w:rPr>
      </w:r>
    </w:p>
    <w:p>
      <w:pPr>
        <w:pStyle w:val="1"/>
        <w:rPr>
          <w:sz w:val="24"/>
          <w:szCs w:val="24"/>
        </w:rPr>
      </w:pPr>
      <w:r>
        <w:rPr>
          <w:sz w:val="28"/>
          <w:szCs w:val="28"/>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r>
    </w:p>
    <w:p>
      <w:pPr>
        <w:pStyle w:val="1"/>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1) заявление о выдаче разрешения на право вырубки зеленых насаждений (далее – заявление) по форме, приведенной в приложении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2) документ, удостоверяющий личность заявителя и (или) представителя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3) документ, подтверждающий полномочия представителя заявителя, в случае,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доверенность, оформленная в установленном законом порядке, на представление интересов заявителя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8) задание на выполнение инженерных изысканий (в случае проведения инженерно-геологических изысканий.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r>
    </w:p>
    <w:p>
      <w:pPr>
        <w:pStyle w:val="1"/>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сведения из Единого государственного реестра юридических лиц (при обращении заявителя, являющегося юридическим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сведения из Единого государственного реестра индивидуальных предпринимателей (при обращении</w:t>
        <w:tab/>
        <w:t>заявителя, являющегося индивидуальным предпринимателем);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предписание надзорного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разрешение на размещение объекта;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разрешение на право проведения земляных работ;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разрешение на строительство;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8">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9">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2.19. 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1)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 выявлена возможность сохранения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несоответствие документов, представляемых заявителем, по форме или содержанию требованиям законодательства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 заявление подано неуполномоченным лицом.</w:t>
      </w:r>
    </w:p>
    <w:p>
      <w:pPr>
        <w:pStyle w:val="1"/>
        <w:ind w:left="0" w:hanging="0"/>
        <w:jc w:val="left"/>
        <w:rPr>
          <w:sz w:val="28"/>
          <w:szCs w:val="28"/>
        </w:rPr>
      </w:pPr>
      <w:r>
        <w:rPr>
          <w:sz w:val="28"/>
          <w:szCs w:val="28"/>
        </w:rPr>
      </w:r>
    </w:p>
    <w:p>
      <w:pPr>
        <w:pStyle w:val="1"/>
        <w:rPr>
          <w:sz w:val="24"/>
          <w:szCs w:val="24"/>
        </w:rPr>
      </w:pP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2.23. Выдача </w:t>
      </w:r>
      <w:r>
        <w:rPr>
          <w:rFonts w:ascii="Times New Roman" w:hAnsi="Times New Roman"/>
          <w:bCs/>
          <w:sz w:val="28"/>
          <w:szCs w:val="28"/>
        </w:rPr>
        <w:t xml:space="preserve">разрешения на уничтожение и (или) повреждение зеленых насаждений </w:t>
      </w:r>
      <w:r>
        <w:rPr>
          <w:rFonts w:ascii="Times New Roman" w:hAnsi="Times New Roman"/>
          <w:sz w:val="28"/>
          <w:szCs w:val="28"/>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Pr>
          <w:rFonts w:ascii="Times New Roman" w:hAnsi="Times New Roman"/>
          <w:bCs/>
          <w:sz w:val="28"/>
          <w:szCs w:val="28"/>
        </w:rPr>
        <w:t>Ковылкинского сельского поселения</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Требования к помещениям, в которых предоставляется муниципальная услуга</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Показатели доступности и качества муниципальной услуги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sz w:val="24"/>
          <w:szCs w:val="24"/>
        </w:rPr>
      </w:pPr>
      <w:r>
        <w:rPr>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административных процедур</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bookmarkStart w:id="14" w:name="sub_203111"/>
      <w:bookmarkEnd w:id="14"/>
      <w:r>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bookmarkStart w:id="15" w:name="sub_2031111"/>
      <w:bookmarkEnd w:id="15"/>
      <w:r>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 проведение осмотра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рассмотрение заявления,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5) </w:t>
      </w:r>
      <w:r>
        <w:rPr>
          <w:rFonts w:ascii="Times New Roman" w:hAnsi="Times New Roman"/>
          <w:bCs/>
          <w:sz w:val="28"/>
          <w:szCs w:val="28"/>
        </w:rPr>
        <w:t>выдача результата на бумажном носителе</w:t>
      </w:r>
      <w:bookmarkStart w:id="16" w:name="sub_203112"/>
      <w:bookmarkEnd w:id="16"/>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"Об электронной подписи".</w:t>
      </w:r>
    </w:p>
    <w:p>
      <w:pPr>
        <w:pStyle w:val="Normal"/>
        <w:widowControl w:val="false"/>
        <w:spacing w:lineRule="auto" w:line="240" w:before="0" w:after="0"/>
        <w:ind w:firstLine="567"/>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12">
        <w:r>
          <w:rPr>
            <w:rStyle w:val="Style13"/>
            <w:rFonts w:ascii="Times New Roman" w:hAnsi="Times New Roman"/>
            <w:color w:val="00000A"/>
            <w:sz w:val="28"/>
            <w:szCs w:val="28"/>
            <w:u w:val="none"/>
          </w:rPr>
          <w:t>статьи 11</w:t>
        </w:r>
      </w:hyperlink>
      <w:r>
        <w:rPr>
          <w:rFonts w:ascii="Times New Roman" w:hAnsi="Times New Roman"/>
          <w:sz w:val="28"/>
          <w:szCs w:val="28"/>
        </w:rPr>
        <w:t xml:space="preserve"> Федерального закона "Об электронной подписи".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iCs/>
          <w:sz w:val="24"/>
          <w:szCs w:val="24"/>
        </w:rPr>
      </w:pPr>
      <w:r>
        <w:rPr>
          <w:rFonts w:ascii="Times New Roman" w:hAnsi="Times New Roman"/>
          <w:iCs/>
          <w:sz w:val="28"/>
          <w:szCs w:val="28"/>
        </w:rPr>
        <w:t xml:space="preserve">Решение </w:t>
      </w:r>
      <w:r>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 </w:t>
      </w:r>
      <w:r>
        <w:rPr>
          <w:rFonts w:ascii="Times New Roman" w:hAnsi="Times New Roman"/>
          <w:iCs/>
          <w:sz w:val="28"/>
          <w:szCs w:val="28"/>
        </w:rPr>
        <w:t xml:space="preserve">направляется в течение 3 дней со дня </w:t>
      </w:r>
      <w:r>
        <w:rPr>
          <w:rFonts w:ascii="Times New Roman" w:hAnsi="Times New Roman"/>
          <w:sz w:val="28"/>
          <w:szCs w:val="28"/>
        </w:rPr>
        <w:t>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 направление </w:t>
      </w:r>
      <w:r>
        <w:rPr>
          <w:rFonts w:ascii="Times New Roman" w:hAnsi="Times New Roman"/>
          <w:iCs/>
          <w:sz w:val="28"/>
          <w:szCs w:val="28"/>
        </w:rPr>
        <w:t xml:space="preserve">решения </w:t>
      </w:r>
      <w:r>
        <w:rPr>
          <w:rFonts w:ascii="Times New Roman" w:hAnsi="Times New Roman"/>
          <w:sz w:val="28"/>
          <w:szCs w:val="28"/>
        </w:rPr>
        <w:t>об отказе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8"/>
          <w:szCs w:val="28"/>
          <w:u w:val="single"/>
        </w:rPr>
        <w:t>3.1.2. Формирование и направление межведомственных запросов документов (информации), необходимых для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8"/>
          <w:szCs w:val="28"/>
          <w:u w:val="single"/>
        </w:rPr>
        <w:t>3.1.3. Проведение осмотра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 Уполномоченного органа о создании Комиссии по осмотру зеленых насаждений (далее - Комиссия).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соответствии с постановлением Уполномоченного органа Комиссией в присутствии заявителя проводится Осмотр.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 Уполномоченного органа о создании Комиссии.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проведении Осмотра анализируется достоверность сведений, указанных заявителем в представленных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 результатам проведения Осмотра Комиссией, проводившей его, составляется Акт оценки состояния зеленых насаждений (далее - Акт), по форме приложения 1 к настоящему Административному регламенту, в двух экземплярах.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Максимальный срок исполнения административной процедуры -  10 рабочих дней со дня получения ответов на межведомственные запросы.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Результатом исполнения административной процедуры является составленный Акт.</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8"/>
          <w:szCs w:val="28"/>
          <w:u w:val="single"/>
        </w:rPr>
        <w:t>3.1.4. Рассмотрение заявления,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проект разрешения </w:t>
      </w:r>
      <w:r>
        <w:rPr>
          <w:rFonts w:ascii="Times New Roman" w:hAnsi="Times New Roman"/>
          <w:bCs/>
          <w:sz w:val="28"/>
          <w:szCs w:val="28"/>
        </w:rPr>
        <w:t xml:space="preserve">на уничтожение и (или) повреждение зеленых насаждений </w:t>
      </w:r>
      <w:r>
        <w:rPr>
          <w:rFonts w:ascii="Times New Roman" w:hAnsi="Times New Roman"/>
          <w:sz w:val="28"/>
          <w:szCs w:val="28"/>
        </w:rPr>
        <w:t>или проект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Разрешение на </w:t>
      </w:r>
      <w:r>
        <w:rPr>
          <w:rFonts w:ascii="Times New Roman" w:hAnsi="Times New Roman"/>
          <w:bCs/>
          <w:sz w:val="28"/>
          <w:szCs w:val="28"/>
        </w:rPr>
        <w:t xml:space="preserve">уничтожение и (или) повреждение зеленых насаждений </w:t>
      </w:r>
      <w:r>
        <w:rPr>
          <w:rFonts w:ascii="Times New Roman" w:hAnsi="Times New Roman"/>
          <w:sz w:val="28"/>
          <w:szCs w:val="28"/>
        </w:rPr>
        <w:t xml:space="preserve">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Проект разрешения </w:t>
      </w:r>
      <w:r>
        <w:rPr>
          <w:rFonts w:ascii="Times New Roman" w:hAnsi="Times New Roman"/>
          <w:bCs/>
          <w:sz w:val="28"/>
          <w:szCs w:val="28"/>
        </w:rPr>
        <w:t xml:space="preserve">на уничтожение и (или) повреждение зеленых насаждений </w:t>
      </w:r>
      <w:r>
        <w:rPr>
          <w:rFonts w:ascii="Times New Roman" w:hAnsi="Times New Roman"/>
          <w:sz w:val="28"/>
          <w:szCs w:val="28"/>
        </w:rPr>
        <w:t>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разрешение </w:t>
      </w:r>
      <w:r>
        <w:rPr>
          <w:rFonts w:ascii="Times New Roman" w:hAnsi="Times New Roman"/>
          <w:bCs/>
          <w:sz w:val="28"/>
          <w:szCs w:val="28"/>
        </w:rPr>
        <w:t>на уничтожение и (или) повреждение зеленых насаждений</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8"/>
          <w:szCs w:val="28"/>
          <w:u w:val="single"/>
        </w:rPr>
        <w:t xml:space="preserve">3.1.5. </w:t>
      </w:r>
      <w:r>
        <w:rPr>
          <w:rFonts w:ascii="Times New Roman" w:hAnsi="Times New Roman"/>
          <w:bCs/>
          <w:sz w:val="28"/>
          <w:szCs w:val="28"/>
          <w:u w:val="single"/>
        </w:rPr>
        <w:t>Выдача результата на бумажном носителе</w:t>
      </w:r>
      <w:r>
        <w:rPr>
          <w:rFonts w:ascii="Times New Roman" w:hAnsi="Times New Roman"/>
          <w:sz w:val="28"/>
          <w:szCs w:val="28"/>
          <w:u w:val="single"/>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муниципальной услуги.</w:t>
      </w:r>
    </w:p>
    <w:p>
      <w:pPr>
        <w:pStyle w:val="1"/>
        <w:rPr>
          <w:sz w:val="28"/>
          <w:szCs w:val="28"/>
        </w:rPr>
      </w:pPr>
      <w:r>
        <w:rPr>
          <w:sz w:val="28"/>
          <w:szCs w:val="28"/>
        </w:rPr>
      </w:r>
    </w:p>
    <w:p>
      <w:pPr>
        <w:pStyle w:val="1"/>
        <w:rPr>
          <w:sz w:val="28"/>
          <w:szCs w:val="28"/>
        </w:rPr>
      </w:pPr>
      <w:r>
        <w:rPr>
          <w:sz w:val="28"/>
          <w:szCs w:val="28"/>
        </w:rPr>
        <w:t>Перечень административных процедур (действий) при предоставлении муниципальной услуги услуг в электронной форме</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7" w:name="_Hlk99376589"/>
      <w:bookmarkEnd w:id="17"/>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
        <w:ind w:left="187" w:hanging="0"/>
        <w:rPr>
          <w:sz w:val="28"/>
          <w:szCs w:val="28"/>
        </w:rPr>
      </w:pPr>
      <w:r>
        <w:rPr>
          <w:sz w:val="28"/>
          <w:szCs w:val="28"/>
        </w:rPr>
        <w:t>Информирование заявителей</w:t>
      </w:r>
    </w:p>
    <w:p>
      <w:pPr>
        <w:pStyle w:val="1"/>
        <w:ind w:left="187" w:hanging="0"/>
        <w:rPr>
          <w:sz w:val="28"/>
          <w:szCs w:val="28"/>
        </w:rPr>
      </w:pPr>
      <w:r>
        <w:rPr>
          <w:sz w:val="28"/>
          <w:szCs w:val="28"/>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sz w:val="28"/>
          <w:szCs w:val="28"/>
        </w:rPr>
      </w:pPr>
      <w:bookmarkStart w:id="18" w:name="_Hlk94101634"/>
      <w:bookmarkStart w:id="19" w:name="_Hlk94101634"/>
      <w:bookmarkEnd w:id="19"/>
      <w:r>
        <w:rPr>
          <w:sz w:val="28"/>
          <w:szCs w:val="28"/>
        </w:rPr>
      </w:r>
    </w:p>
    <w:p>
      <w:pPr>
        <w:pStyle w:val="Normal"/>
        <w:spacing w:lineRule="auto" w:line="240" w:before="0" w:after="0"/>
        <w:ind w:left="5670" w:hanging="0"/>
        <w:rPr>
          <w:rFonts w:ascii="Times New Roman" w:hAnsi="Times New Roman"/>
          <w:sz w:val="28"/>
          <w:szCs w:val="28"/>
        </w:rPr>
      </w:pPr>
      <w:bookmarkStart w:id="20" w:name="_Hlk98148241"/>
      <w:bookmarkStart w:id="21" w:name="_Hlk941016341"/>
      <w:bookmarkStart w:id="22" w:name="_Hlk98148241"/>
      <w:bookmarkStart w:id="23" w:name="_Hlk941016341"/>
      <w:bookmarkEnd w:id="23"/>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sz w:val="28"/>
          <w:szCs w:val="28"/>
        </w:rPr>
        <w:t>ПРИЛОЖЕНИЕ № 1</w:t>
      </w:r>
    </w:p>
    <w:p>
      <w:pPr>
        <w:pStyle w:val="Normal"/>
        <w:spacing w:lineRule="auto" w:line="240" w:before="0" w:after="0"/>
        <w:ind w:left="5670" w:hanging="0"/>
        <w:rPr>
          <w:rFonts w:ascii="Times New Roman" w:hAnsi="Times New Roman"/>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Выдача разрешения на право вырубки зеленых насаждений</w:t>
      </w:r>
      <w:bookmarkEnd w:id="22"/>
      <w:r>
        <w:rPr>
          <w:rFonts w:ascii="Times New Roman" w:hAnsi="Times New Roman"/>
          <w:sz w:val="28"/>
          <w:szCs w:val="28"/>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bookmarkStart w:id="24" w:name="_Toc486608800"/>
      <w:bookmarkStart w:id="25" w:name="_Toc486608800"/>
      <w:bookmarkEnd w:id="25"/>
      <w:r>
        <w:rPr>
          <w:rFonts w:ascii="Times New Roman" w:hAnsi="Times New Roman"/>
          <w:sz w:val="28"/>
          <w:szCs w:val="28"/>
        </w:rPr>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РАЗРЕШЕНИЕ </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на уничтожение и (или) повреждение зеленых насаждений </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от ____________ N _____ </w:t>
      </w:r>
    </w:p>
    <w:p>
      <w:pPr>
        <w:pStyle w:val="Normal"/>
        <w:spacing w:lineRule="auto" w:line="240" w:before="0" w:after="0"/>
        <w:ind w:firstLine="540"/>
        <w:jc w:val="both"/>
        <w:rPr>
          <w:sz w:val="28"/>
          <w:szCs w:val="28"/>
        </w:rPr>
      </w:pP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 Наименование производимых работ: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(указывается в соответствии с постановлением Правительства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Ростовской области от 30.08.2012 N 819 "Об утверждении Порядка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охраны зеленых насаждений в населенных пунктах Ростовской области")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2. Сроки производимых работ: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3. Информация о юридическом или физическом лице, получившем разрешение: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(реквизиты юридического лица, 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паспортные данные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4. Информация о непосредственном исполнителе работ: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(реквизиты юридического лица, 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паспортные данные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5. Условия и требования при производстве работ: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6. Информация   о   местоположении   объекта(ов)   зеленых  насаждений: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7.  Информация  о собственниках земельных участков, землепользователях,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землевладельцах,  арендаторах  земельных  участков, на которых производятся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работы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(реквизиты юридического лица, индивидуального предпринимателя,  паспортные данные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8. Количественные и качественные характеристики зеленых насаждений до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после производства работ: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9.  Информация  о  планируемом компенсационном озеленении в натуральной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форме  или  расчете  компенсационной  стоимости  и внесении компенсационной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стоимости: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(количественные и качественные характеристики, сроки, место высадки, информация о расчете компенсационной стоимости и внесении денежных средств)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10. Информация о проведенном компенсационном озеленении: 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(отметка о выполнении должностным лицом органа местного самоуправления,   осуществляющего контроль производства работ; отметка о полной   приживаемости и (или) дополнительной высадке)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11. Информация о разработке документации: 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(документация, предусмотренная п. 3.5 постановления Правительства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Ростовской области от 30.08.2012 N 819 "Об утверждении Порядка охраны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зеленых насаждений в населенных пунктах Ростовской области")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12. Отметка о выполнении работ в соответствии с условиями разрешения: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 Вид и дата выполненных работ: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r>
        <w:rPr>
          <w:rFonts w:ascii="Times New Roman" w:hAnsi="Times New Roman"/>
          <w:sz w:val="28"/>
          <w:szCs w:val="28"/>
        </w:rPr>
        <w:t>_____________________________ __________________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(должность)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w:t>
      </w:r>
      <w:r>
        <w:rPr>
          <w:rFonts w:ascii="Times New Roman" w:hAnsi="Times New Roman"/>
          <w:sz w:val="28"/>
          <w:szCs w:val="28"/>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2. Дата осуществления компенсационного озеленения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_____________________________ __________________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(должность)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3. Дата полной приживаемости высаженных зеленых насаждений: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_____________________________ __________________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(должность)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13. Иная информация: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Приложение: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акт  оценки  состояния зеленых насаждений, план-схема территории, фото-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(или) видеоматериалы, расчет компенсационной стоимости  (при необходимости)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_____________________________ __________________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(должность)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м.п.</w:t>
      </w:r>
    </w:p>
    <w:p>
      <w:pPr>
        <w:pStyle w:val="Normal"/>
        <w:spacing w:lineRule="auto" w:line="240" w:before="0" w:after="0"/>
        <w:ind w:firstLine="540"/>
        <w:jc w:val="both"/>
        <w:rPr>
          <w:rFonts w:ascii="Times New Roman" w:hAnsi="Times New Roman"/>
          <w:sz w:val="24"/>
          <w:szCs w:val="24"/>
        </w:rPr>
      </w:pPr>
      <w:r>
        <w:rPr>
          <w:rFonts w:ascii="Times New Roman" w:hAnsi="Times New Roman"/>
          <w:sz w:val="28"/>
          <w:szCs w:val="28"/>
        </w:rPr>
        <w:t xml:space="preserve">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6804" w:hanging="0"/>
        <w:rPr>
          <w:rFonts w:ascii="Times New Roman" w:hAnsi="Times New Roman"/>
          <w:sz w:val="24"/>
          <w:szCs w:val="24"/>
        </w:rPr>
      </w:pPr>
      <w:r>
        <w:rPr>
          <w:rFonts w:ascii="Times New Roman" w:hAnsi="Times New Roman"/>
          <w:sz w:val="28"/>
          <w:szCs w:val="28"/>
        </w:rPr>
        <w:t>ПРИЛОЖЕНИЕ</w:t>
      </w:r>
    </w:p>
    <w:p>
      <w:pPr>
        <w:pStyle w:val="Normal"/>
        <w:spacing w:lineRule="auto" w:line="240" w:before="0" w:after="0"/>
        <w:ind w:left="6804" w:hanging="0"/>
        <w:rPr>
          <w:rFonts w:ascii="Times New Roman" w:hAnsi="Times New Roman"/>
          <w:sz w:val="24"/>
          <w:szCs w:val="24"/>
        </w:rPr>
      </w:pPr>
      <w:r>
        <w:rPr>
          <w:rFonts w:ascii="Times New Roman" w:hAnsi="Times New Roman"/>
          <w:sz w:val="28"/>
          <w:szCs w:val="28"/>
        </w:rPr>
        <w:t>к Разрешению на уничтожение и (или) повреждение зеленых насаждений от _______ № _____</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АКТ </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оценки состояния зеленых насаждений </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от __________ N 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 Информация о местоположении зеленых насаждений: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2.  Информация  о собственниках земельных участков, землепользователях,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землевладельцах,  арендаторах  земельных  участков, на которых произрастают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зеленые насаждения: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(реквизиты юридического лица, 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паспортные данные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3. Количественные и качественные характеристики зеленых насаждений:</w:t>
      </w:r>
    </w:p>
    <w:tbl>
      <w:tblPr>
        <w:tblW w:w="9060" w:type="dxa"/>
        <w:jc w:val="left"/>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672"/>
        <w:gridCol w:w="426"/>
        <w:gridCol w:w="2353"/>
        <w:gridCol w:w="905"/>
        <w:gridCol w:w="1137"/>
        <w:gridCol w:w="984"/>
        <w:gridCol w:w="1"/>
        <w:gridCol w:w="1294"/>
        <w:gridCol w:w="1"/>
        <w:gridCol w:w="1"/>
        <w:gridCol w:w="1285"/>
      </w:tblGrid>
      <w:tr>
        <w:trPr/>
        <w:tc>
          <w:tcPr>
            <w:tcW w:w="6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 xml:space="preserve">N п/п </w:t>
            </w:r>
          </w:p>
        </w:tc>
        <w:tc>
          <w:tcPr>
            <w:tcW w:w="42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Вид </w:t>
            </w:r>
          </w:p>
        </w:tc>
        <w:tc>
          <w:tcPr>
            <w:tcW w:w="235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Диаметр (сантиметров) </w:t>
            </w:r>
          </w:p>
        </w:tc>
        <w:tc>
          <w:tcPr>
            <w:tcW w:w="432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Количество деревьев (кустарников) (штук) </w:t>
            </w:r>
          </w:p>
        </w:tc>
        <w:tc>
          <w:tcPr>
            <w:tcW w:w="128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Примечание </w:t>
            </w:r>
          </w:p>
        </w:tc>
      </w:tr>
      <w:tr>
        <w:trPr/>
        <w:tc>
          <w:tcPr>
            <w:tcW w:w="67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42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35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302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снос </w:t>
            </w:r>
          </w:p>
        </w:tc>
        <w:tc>
          <w:tcPr>
            <w:tcW w:w="129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обрезка </w:t>
            </w:r>
          </w:p>
        </w:tc>
        <w:tc>
          <w:tcPr>
            <w:tcW w:w="1286"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67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42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35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всего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живых </w:t>
            </w:r>
          </w:p>
        </w:tc>
        <w:tc>
          <w:tcPr>
            <w:tcW w:w="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сухих </w:t>
            </w:r>
          </w:p>
        </w:tc>
        <w:tc>
          <w:tcPr>
            <w:tcW w:w="1295"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2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1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2 </w:t>
            </w:r>
          </w:p>
        </w:tc>
        <w:tc>
          <w:tcPr>
            <w:tcW w:w="2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3 </w:t>
            </w:r>
          </w:p>
        </w:tc>
        <w:tc>
          <w:tcPr>
            <w:tcW w:w="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4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5 </w:t>
            </w:r>
          </w:p>
        </w:tc>
        <w:tc>
          <w:tcPr>
            <w:tcW w:w="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6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7 </w:t>
            </w:r>
          </w:p>
        </w:tc>
        <w:tc>
          <w:tcPr>
            <w:tcW w:w="12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8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1.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2.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3.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4.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5.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6.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7.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435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Всего подлежит сносу </w:t>
            </w:r>
          </w:p>
        </w:tc>
        <w:tc>
          <w:tcPr>
            <w:tcW w:w="470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105"/>
              <w:jc w:val="both"/>
              <w:rPr>
                <w:rFonts w:ascii="Times New Roman" w:hAnsi="Times New Roman"/>
                <w:sz w:val="24"/>
                <w:szCs w:val="24"/>
              </w:rPr>
            </w:pPr>
            <w:r>
              <w:rPr>
                <w:rFonts w:ascii="Times New Roman" w:hAnsi="Times New Roman"/>
                <w:sz w:val="28"/>
                <w:szCs w:val="28"/>
              </w:rPr>
              <w:t xml:space="preserve">обрезке </w:t>
            </w:r>
          </w:p>
        </w:tc>
      </w:tr>
    </w:tbl>
    <w:p>
      <w:pPr>
        <w:pStyle w:val="Normal"/>
        <w:spacing w:lineRule="auto" w:line="240" w:before="0" w:after="0"/>
        <w:ind w:firstLine="540"/>
        <w:jc w:val="both"/>
        <w:rPr>
          <w:rFonts w:ascii="Times New Roman" w:hAnsi="Times New Roman"/>
          <w:sz w:val="24"/>
          <w:szCs w:val="24"/>
        </w:rPr>
      </w:pP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4. Информация о компенсационном озеленении: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5.  Информация  об  отнесении  зеленых  насаждений  к аварийно-опасным: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6. Срок действия настоящего Акта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7. Иная информация: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Приложение: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план-схема территории, фото- (или) видеоматериалы.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r>
        <w:rPr>
          <w:rFonts w:ascii="Times New Roman" w:hAnsi="Times New Roman"/>
          <w:sz w:val="28"/>
          <w:szCs w:val="28"/>
        </w:rPr>
        <w:t>_____________________________ ________________ 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(должность)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r>
        <w:rPr>
          <w:rFonts w:ascii="Times New Roman" w:hAnsi="Times New Roman"/>
          <w:sz w:val="28"/>
          <w:szCs w:val="28"/>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r>
        <w:rPr>
          <w:rFonts w:ascii="Times New Roman" w:hAnsi="Times New Roman"/>
          <w:sz w:val="28"/>
          <w:szCs w:val="28"/>
        </w:rPr>
        <w:t>__________________________________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__________________________________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 xml:space="preserve">             </w:t>
      </w:r>
      <w:r>
        <w:rPr>
          <w:rFonts w:ascii="Times New Roman" w:hAnsi="Times New Roman"/>
          <w:sz w:val="28"/>
          <w:szCs w:val="28"/>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8"/>
          <w:szCs w:val="28"/>
        </w:rPr>
        <w:t xml:space="preserve">  </w:t>
      </w:r>
    </w:p>
    <w:p>
      <w:pPr>
        <w:pStyle w:val="Normal"/>
        <w:spacing w:lineRule="auto" w:line="240" w:before="0" w:after="0"/>
        <w:ind w:left="5670" w:hanging="0"/>
        <w:rPr>
          <w:rFonts w:ascii="Times New Roman" w:hAnsi="Times New Roman"/>
        </w:rPr>
      </w:pPr>
      <w:r>
        <w:rPr>
          <w:rFonts w:ascii="Times New Roman" w:hAnsi="Times New Roman"/>
          <w:sz w:val="28"/>
          <w:szCs w:val="28"/>
        </w:rPr>
        <w:t>ПРИЛОЖЕНИЕ № 2</w:t>
      </w:r>
    </w:p>
    <w:p>
      <w:pPr>
        <w:pStyle w:val="Normal"/>
        <w:spacing w:lineRule="auto" w:line="240" w:before="0" w:after="0"/>
        <w:ind w:left="5670" w:hanging="0"/>
        <w:rPr>
          <w:rFonts w:ascii="Times New Roman" w:hAnsi="Times New Roman"/>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Выдача разрешения на право вырубки зеленых насаждений</w:t>
      </w:r>
      <w:r>
        <w:rPr>
          <w:rFonts w:ascii="Times New Roman" w:hAnsi="Times New Roman"/>
          <w:sz w:val="28"/>
          <w:szCs w:val="28"/>
        </w:rPr>
        <w:t>"</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В Администрацию муниципального образования _______</w:t>
      </w:r>
      <w:r>
        <w:rPr>
          <w:rFonts w:ascii="Times New Roman" w:hAnsi="Times New Roman"/>
          <w:bCs/>
          <w:sz w:val="28"/>
          <w:szCs w:val="28"/>
        </w:rPr>
        <w:t xml:space="preserve">_____________ Ростовской области </w:t>
      </w:r>
    </w:p>
    <w:p>
      <w:pPr>
        <w:pStyle w:val="Normal"/>
        <w:spacing w:lineRule="auto" w:line="240" w:before="0" w:after="0"/>
        <w:jc w:val="center"/>
        <w:rPr>
          <w:rFonts w:ascii="Times New Roman" w:hAnsi="Times New Roman"/>
          <w:bCs/>
          <w:sz w:val="28"/>
          <w:szCs w:val="28"/>
        </w:rPr>
      </w:pPr>
      <w:bookmarkStart w:id="26" w:name="P714"/>
      <w:bookmarkStart w:id="27" w:name="P714"/>
      <w:bookmarkEnd w:id="27"/>
      <w:r>
        <w:rPr>
          <w:rFonts w:ascii="Times New Roman" w:hAnsi="Times New Roman"/>
          <w:bCs/>
          <w:sz w:val="28"/>
          <w:szCs w:val="28"/>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ЗАЯВЛЕНИЕ</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О ВЫДАЧЕ РАЗРЕШЕНИЯ НА ПРАВО ВЫРУБКИ ЗЕЛЕНЫХ НАСАЖДЕНИЙ</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1. Данные о заявителе:</w:t>
      </w:r>
    </w:p>
    <w:p>
      <w:pPr>
        <w:pStyle w:val="Normal"/>
        <w:spacing w:lineRule="auto" w:line="240" w:before="0" w:after="0"/>
        <w:rPr>
          <w:rFonts w:ascii="Times New Roman" w:hAnsi="Times New Roman"/>
          <w:bCs/>
          <w:sz w:val="20"/>
          <w:szCs w:val="20"/>
        </w:rPr>
      </w:pPr>
      <w:r>
        <w:rPr>
          <w:rFonts w:ascii="Times New Roman" w:hAnsi="Times New Roman"/>
          <w:bCs/>
          <w:sz w:val="28"/>
          <w:szCs w:val="28"/>
        </w:rPr>
        <w:t>________________________________________________________________________(для юридического лица - полное наименование, организационно-правовая форма, местонахождение, ИНН, телефон)</w:t>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________________________________________________________________________</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________________________________________________________________________</w:t>
      </w:r>
    </w:p>
    <w:p>
      <w:pPr>
        <w:pStyle w:val="Normal"/>
        <w:spacing w:lineRule="auto" w:line="240" w:before="0" w:after="0"/>
        <w:rPr>
          <w:rFonts w:ascii="Times New Roman" w:hAnsi="Times New Roman"/>
          <w:bCs/>
          <w:sz w:val="20"/>
          <w:szCs w:val="20"/>
        </w:rPr>
      </w:pPr>
      <w:r>
        <w:rPr>
          <w:rFonts w:ascii="Times New Roman" w:hAnsi="Times New Roman"/>
          <w:bCs/>
          <w:sz w:val="28"/>
          <w:szCs w:val="28"/>
        </w:rPr>
        <w:t>(для индивидуального предпринимателя, физического лица - Ф.И.О., адрес регистрации, ИНН, телефон)</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Прошу выдать разрешение на право вырубки зеленых насаждений:</w:t>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________________________________________________________________________</w:t>
      </w:r>
    </w:p>
    <w:p>
      <w:pPr>
        <w:pStyle w:val="Normal"/>
        <w:spacing w:lineRule="auto" w:line="240" w:before="0" w:after="0"/>
        <w:rPr>
          <w:rFonts w:ascii="Times New Roman" w:hAnsi="Times New Roman"/>
          <w:bCs/>
          <w:sz w:val="20"/>
          <w:szCs w:val="20"/>
        </w:rPr>
      </w:pPr>
      <w:r>
        <w:rPr>
          <w:rFonts w:ascii="Times New Roman" w:hAnsi="Times New Roman"/>
          <w:bCs/>
          <w:sz w:val="28"/>
          <w:szCs w:val="28"/>
        </w:rPr>
        <w:t xml:space="preserve">  </w:t>
      </w:r>
      <w:r>
        <w:rPr>
          <w:rFonts w:ascii="Times New Roman" w:hAnsi="Times New Roman"/>
          <w:bCs/>
          <w:sz w:val="28"/>
          <w:szCs w:val="28"/>
        </w:rPr>
        <w:t>(указываются вид (порода) и количество зеленых насаждений, их состояние месторасположение, район, адрес, и т.п.)</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Обоснование вырубки зеленых насаждений: ________________________________________________________________________</w:t>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________________________________________________________________________.</w:t>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t>Даю  согласие  на  обработку моих персональных данных (в соответствии с требованиями   Федерального закона от   27.07.2006  №  152-ФЗ "О защите персональных данных").</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Приложения:</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Заявитель           ____________________     __________________________</w:t>
      </w:r>
    </w:p>
    <w:p>
      <w:pPr>
        <w:pStyle w:val="Normal"/>
        <w:spacing w:lineRule="auto" w:line="240" w:before="0" w:after="0"/>
        <w:rPr>
          <w:rFonts w:ascii="Times New Roman" w:hAnsi="Times New Roman"/>
          <w:bCs/>
          <w:sz w:val="20"/>
          <w:szCs w:val="20"/>
        </w:rPr>
      </w:pPr>
      <w:r>
        <w:rPr>
          <w:rFonts w:ascii="Times New Roman" w:hAnsi="Times New Roman"/>
          <w:bCs/>
          <w:sz w:val="28"/>
          <w:szCs w:val="28"/>
        </w:rPr>
        <w:t>(подпись)             (инициалы, фамилия)</w:t>
      </w:r>
    </w:p>
    <w:p>
      <w:pPr>
        <w:pStyle w:val="Normal"/>
        <w:spacing w:lineRule="auto" w:line="240" w:before="0" w:after="0"/>
        <w:rPr>
          <w:rFonts w:ascii="Times New Roman" w:hAnsi="Times New Roman"/>
          <w:bCs/>
          <w:sz w:val="28"/>
          <w:szCs w:val="28"/>
        </w:rPr>
      </w:pPr>
      <w:r>
        <w:rPr>
          <w:rFonts w:ascii="Times New Roman" w:hAnsi="Times New Roman"/>
          <w:bCs/>
          <w:sz w:val="28"/>
          <w:szCs w:val="28"/>
        </w:rPr>
        <w:t>"__" ______________ 20__</w:t>
      </w:r>
    </w:p>
    <w:p>
      <w:pPr>
        <w:pStyle w:val="Normal"/>
        <w:spacing w:lineRule="auto" w:line="240" w:before="0" w:after="0"/>
        <w:rPr>
          <w:rFonts w:ascii="Times New Roman" w:hAnsi="Times New Roman"/>
          <w:bCs/>
          <w:sz w:val="28"/>
          <w:szCs w:val="28"/>
        </w:rPr>
      </w:pPr>
      <w:r>
        <w:rPr>
          <w:rFonts w:ascii="Times New Roman" w:hAnsi="Times New Roman"/>
          <w:bCs/>
          <w:sz w:val="28"/>
          <w:szCs w:val="28"/>
        </w:rPr>
        <w:t>М.П.</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outlineLvl w:val="0"/>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Style24" w:customStyle="1">
    <w:name w:val="Цветовое выделение"/>
    <w:uiPriority w:val="99"/>
    <w:qFormat/>
    <w:rsid w:val="00f162ce"/>
    <w:rPr>
      <w:b/>
      <w:bCs/>
      <w:color w:val="26282F"/>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5" w:customStyle="1">
    <w:name w:val="Заголовок"/>
    <w:basedOn w:val="Normal"/>
    <w:next w:val="Style26"/>
    <w:uiPriority w:val="99"/>
    <w:qFormat/>
    <w:rsid w:val="00237533"/>
    <w:pPr>
      <w:widowControl/>
      <w:bidi w:val="0"/>
      <w:jc w:val="left"/>
    </w:pPr>
    <w:rPr>
      <w:rFonts w:ascii="Arial" w:hAnsi="Arial" w:cs="Arial"/>
      <w:b/>
      <w:bCs/>
    </w:rPr>
  </w:style>
  <w:style w:type="paragraph" w:styleId="Style26">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0">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1">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2">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3"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4"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5"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6">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7">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8"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9" w:customStyle="1">
    <w:name w:val="Таблицы (моноширинный)"/>
    <w:basedOn w:val="Normal"/>
    <w:uiPriority w:val="99"/>
    <w:qFormat/>
    <w:rsid w:val="00f162ce"/>
    <w:pPr>
      <w:widowControl w:val="false"/>
      <w:spacing w:lineRule="auto" w:line="240" w:before="0" w:after="0"/>
    </w:pPr>
    <w:rPr>
      <w:rFonts w:ascii="Courier New" w:hAnsi="Courier New" w:cs="Courier New"/>
      <w:sz w:val="24"/>
      <w:szCs w:val="24"/>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kovylkinskoe-sp.ru/" TargetMode="External"/><Relationship Id="rId6" Type="http://schemas.openxmlformats.org/officeDocument/2006/relationships/hyperlink" Target="" TargetMode="External"/><Relationship Id="rId7" Type="http://schemas.openxmlformats.org/officeDocument/2006/relationships/hyperlink" Target="consultantplus://offline/ref=40DCD611032706BCD6B5E646400BFA920ED9FA9B15CFD7BBEA981C1CF20BBD8CA6656B7CEABE4E3D6F661CB9C7323B869D485517F1B8F6FBE7p1J" TargetMode="External"/><Relationship Id="rId8" Type="http://schemas.openxmlformats.org/officeDocument/2006/relationships/hyperlink" Target="consultantplus://offline/ref=40DCD611032706BCD6B5E646400BFA920ED9FA9B15CFD7BBEA981C1CF20BBD8CA6656B79E9B51A6D2B3845EA8679378686545414EEp7J" TargetMode="External"/><Relationship Id="rId9" Type="http://schemas.openxmlformats.org/officeDocument/2006/relationships/hyperlink" Target="consultantplus://offline/ref=40DCD611032706BCD6B5E646400BFA920ED9FA9B15CFD7BBEA981C1CF20BBD8CA6656B7CEABE4D396D661CB9C7323B869D485517F1B8F6FBE7p1J"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16FF902BDFE25612FA4EB7B7F2CC3DD866E795FBBD4973CF464A4C1BC177F5EEF6178D0973E1DF18nECCO" TargetMode="External"/><Relationship Id="rId12" Type="http://schemas.openxmlformats.org/officeDocument/2006/relationships/hyperlink" Target="consultantplus://offline/ref=8F6EFCEBD78D73945BB09737A027B4142E33081DC130F502F77E0E3DD8F195EB1B53B1CE58D9EE82C8o9N" TargetMode="External"/><Relationship Id="rId13"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872CE06093E7012314A68028A56DBFE51DA9BBD3F25796245F05D10BD10B5D1B8388DBD7E3750F8AV6g6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FAF9-8302-4548-B93C-7B322259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Application>LibreOffice/5.3.3.2$Windows_X86_64 LibreOffice_project/3d9a8b4b4e538a85e0782bd6c2d430bafe583448</Application>
  <Pages>36</Pages>
  <Words>9865</Words>
  <Characters>79644</Characters>
  <CharactersWithSpaces>90053</CharactersWithSpaces>
  <Paragraphs>658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2022-12-15T16:00:52Z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