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709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>
            <w:pPr>
              <w:pStyle w:val="Normal"/>
              <w:spacing w:lineRule="auto" w:line="276"/>
              <w:ind w:firstLine="709"/>
              <w:jc w:val="center"/>
              <w:rPr>
                <w:b/>
                <w:b/>
                <w:sz w:val="8"/>
                <w:szCs w:val="8"/>
                <w:lang w:eastAsia="en-US"/>
              </w:rPr>
            </w:pPr>
            <w:r>
              <w:rPr>
                <w:b/>
                <w:sz w:val="8"/>
                <w:szCs w:val="8"/>
                <w:lang w:eastAsia="en-US"/>
              </w:rPr>
            </w:r>
          </w:p>
          <w:p>
            <w:pPr>
              <w:pStyle w:val="Normal"/>
              <w:spacing w:lineRule="auto" w:line="276"/>
              <w:ind w:firstLine="709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>
            <w:pPr>
              <w:pStyle w:val="Normal"/>
              <w:spacing w:lineRule="auto" w:line="276"/>
              <w:ind w:firstLine="709"/>
              <w:jc w:val="center"/>
              <w:rPr>
                <w:b/>
                <w:b/>
                <w:sz w:val="8"/>
                <w:szCs w:val="8"/>
                <w:lang w:eastAsia="en-US"/>
              </w:rPr>
            </w:pPr>
            <w:r>
              <w:rPr>
                <w:b/>
                <w:sz w:val="8"/>
                <w:szCs w:val="8"/>
                <w:lang w:eastAsia="en-US"/>
              </w:rPr>
            </w:r>
          </w:p>
          <w:p>
            <w:pPr>
              <w:pStyle w:val="Normal"/>
              <w:spacing w:lineRule="auto" w:line="276"/>
              <w:ind w:firstLine="709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>
            <w:pPr>
              <w:pStyle w:val="Normal"/>
              <w:spacing w:lineRule="auto" w:line="276"/>
              <w:ind w:firstLine="709"/>
              <w:jc w:val="center"/>
              <w:rPr>
                <w:b/>
                <w:b/>
                <w:sz w:val="8"/>
                <w:szCs w:val="8"/>
                <w:lang w:eastAsia="en-US"/>
              </w:rPr>
            </w:pPr>
            <w:r>
              <w:rPr>
                <w:b/>
                <w:sz w:val="8"/>
                <w:szCs w:val="8"/>
                <w:lang w:eastAsia="en-US"/>
              </w:rPr>
            </w:r>
          </w:p>
          <w:p>
            <w:pPr>
              <w:pStyle w:val="Normal"/>
              <w:spacing w:lineRule="auto" w:line="276"/>
              <w:ind w:firstLine="709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spacing w:lineRule="atLeast" w:line="240"/>
              <w:ind w:firstLine="709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tLeast" w:line="240"/>
              <w:ind w:firstLine="709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widowControl w:val="false"/>
        <w:tabs>
          <w:tab w:val="left" w:pos="172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15 декабря 2022 г                                 № 134                            х. Ковылкин</w:t>
      </w:r>
      <w:r>
        <w:rPr>
          <w:iCs/>
          <w:color w:val="002060"/>
          <w:sz w:val="28"/>
          <w:szCs w:val="28"/>
          <w:lang w:eastAsia="ar-SA"/>
        </w:rPr>
        <w:tab/>
      </w:r>
    </w:p>
    <w:p>
      <w:pPr>
        <w:pStyle w:val="Normal"/>
        <w:tabs>
          <w:tab w:val="left" w:pos="4820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4820" w:leader="none"/>
        </w:tabs>
        <w:rPr>
          <w:rFonts w:eastAsia="Calibri"/>
          <w:sz w:val="28"/>
          <w:lang w:eastAsia="en-US"/>
        </w:rPr>
      </w:pPr>
      <w:r>
        <w:rPr>
          <w:sz w:val="28"/>
        </w:rPr>
        <w:t xml:space="preserve">Об </w:t>
      </w:r>
      <w:r>
        <w:rPr>
          <w:rFonts w:eastAsia="Calibri"/>
          <w:sz w:val="28"/>
          <w:lang w:eastAsia="en-US"/>
        </w:rPr>
        <w:t xml:space="preserve">утверждении Реестра муниципальных </w:t>
      </w:r>
    </w:p>
    <w:p>
      <w:pPr>
        <w:pStyle w:val="Normal"/>
        <w:tabs>
          <w:tab w:val="left" w:pos="4820" w:leader="none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услуг (функций) предоставляемых </w:t>
      </w:r>
    </w:p>
    <w:p>
      <w:pPr>
        <w:pStyle w:val="Normal"/>
        <w:tabs>
          <w:tab w:val="left" w:pos="4820" w:leader="none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(исполняемых) Администрацией</w:t>
      </w:r>
    </w:p>
    <w:p>
      <w:pPr>
        <w:pStyle w:val="Normal"/>
        <w:tabs>
          <w:tab w:val="left" w:pos="4820" w:leader="none"/>
        </w:tabs>
        <w:rPr/>
      </w:pPr>
      <w:r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Ковылкинского сельского поселения </w:t>
      </w:r>
      <w:r>
        <w:rPr>
          <w:b/>
          <w:sz w:val="28"/>
        </w:rPr>
        <w:t xml:space="preserve">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целях обеспечения доступа граждан и юридических лиц к достоверной и актуальной информации о муниципальных услугах, предоставляемых Администрацией Ковылкинского сельского поселения, в соответствии с Федеральным законом от 09.02.2009 г. №8-ФЗ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«Ковылкинское  сельское поселение»,</w:t>
      </w:r>
    </w:p>
    <w:p>
      <w:pPr>
        <w:pStyle w:val="Normal"/>
        <w:jc w:val="center"/>
        <w:rPr>
          <w:color w:val="00000A"/>
          <w:sz w:val="28"/>
        </w:rPr>
      </w:pPr>
      <w:r>
        <w:rPr>
          <w:color w:val="00000A"/>
          <w:sz w:val="28"/>
        </w:rPr>
        <w:t>ПОСТАНОВЛЯЮ: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left" w:pos="4820" w:leader="none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   </w:t>
      </w:r>
      <w:r>
        <w:rPr>
          <w:rFonts w:eastAsia="Calibri"/>
          <w:sz w:val="28"/>
          <w:lang w:eastAsia="en-US"/>
        </w:rPr>
        <w:t xml:space="preserve">1. Утвердить Реестр муниципальных услуг (функций)предоставляемых </w:t>
      </w:r>
    </w:p>
    <w:p>
      <w:pPr>
        <w:pStyle w:val="Normal"/>
        <w:tabs>
          <w:tab w:val="left" w:pos="4820" w:leader="none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(исполняемых) Администрацией  Ковылкинского сельского поселения согласно приложения 1 к данному постановлению. </w:t>
      </w:r>
      <w:r>
        <w:rPr>
          <w:b/>
          <w:sz w:val="28"/>
        </w:rPr>
        <w:t xml:space="preserve"> </w:t>
      </w:r>
    </w:p>
    <w:p>
      <w:pPr>
        <w:pStyle w:val="Normal"/>
        <w:jc w:val="both"/>
        <w:rPr/>
      </w:pPr>
      <w:r>
        <w:rPr/>
        <w:t xml:space="preserve">         </w:t>
      </w:r>
      <w:r>
        <w:rPr>
          <w:sz w:val="28"/>
        </w:rPr>
        <w:t>2. Настоящее постановление вступает в силу со дня официального опубликования.</w:t>
      </w:r>
    </w:p>
    <w:p>
      <w:pPr>
        <w:pStyle w:val="Normal"/>
        <w:numPr>
          <w:ilvl w:val="0"/>
          <w:numId w:val="0"/>
        </w:numPr>
        <w:tabs>
          <w:tab w:val="left" w:pos="0" w:leader="none"/>
          <w:tab w:val="left" w:pos="7590" w:leader="none"/>
        </w:tabs>
        <w:jc w:val="both"/>
        <w:outlineLvl w:val="1"/>
        <w:rPr/>
      </w:pPr>
      <w:r>
        <w:rPr>
          <w:iCs/>
          <w:sz w:val="28"/>
          <w:szCs w:val="28"/>
          <w:lang w:eastAsia="ar-SA"/>
        </w:rPr>
        <w:t xml:space="preserve">      </w:t>
      </w:r>
      <w:r>
        <w:rPr>
          <w:iCs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</w:rPr>
        <w:t>Ковылкинского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Т.В. Лачугина 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№1 к постановлению</w:t>
      </w:r>
    </w:p>
    <w:p>
      <w:pPr>
        <w:pStyle w:val="Normal"/>
        <w:jc w:val="right"/>
        <w:rPr/>
      </w:pPr>
      <w:r>
        <w:rPr/>
        <w:t>Администрации Ковылкинского</w:t>
      </w:r>
    </w:p>
    <w:p>
      <w:pPr>
        <w:pStyle w:val="Normal"/>
        <w:jc w:val="right"/>
        <w:rPr/>
      </w:pPr>
      <w:r>
        <w:rPr/>
        <w:t xml:space="preserve">сельского поселения </w:t>
      </w:r>
    </w:p>
    <w:p>
      <w:pPr>
        <w:pStyle w:val="Normal"/>
        <w:jc w:val="right"/>
        <w:rPr/>
      </w:pPr>
      <w:r>
        <w:rPr/>
        <w:t>от 15.12.2022 № 134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муниципальных услуг (функций), предоставляемых (исполняемых) Администрацией Ковылкинского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6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4"/>
        <w:gridCol w:w="6159"/>
        <w:gridCol w:w="4109"/>
        <w:gridCol w:w="4107"/>
      </w:tblGrid>
      <w:tr>
        <w:trPr>
          <w:trHeight w:val="1012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п/п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Наименование муниципальной услуги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Заявители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Возмездность (безвозмездность) предоставления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муниципальной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услуги</w:t>
            </w:r>
          </w:p>
        </w:tc>
      </w:tr>
      <w:tr>
        <w:trPr>
          <w:trHeight w:val="131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>
        <w:trPr>
          <w:trHeight w:val="891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437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76"/>
              <w:ind w:right="33" w:hanging="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31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Заключение договоров аренды  муниципального имущества (за исключением земельных участков) на новый срок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131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Заключение дополнительных соглашений к договору аренды муниципального имущества (за исключением земельных участков)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>ИП,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Предоставление земельного участка в собственность бесплатно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>ИП,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Предоставление земельных участков, находящихся в муниципальной собственности на торгах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>ИП,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Предоставление информации об объектах учета из реестра муниципального имущества  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250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Предоставление муниципального имущества                (за исключением земельных участков) в аренду без проведения торгов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>ИП,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Продажа земельных участков без проведения торгов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>ИП,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 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lang w:eastAsia="en-US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имущество»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Оформление и выдача разрешений на: санитарную и другие виды обрезки зеленых насаждений; уничтожение аварийно-опасных и сухостойных зеленых насаждений; пересадку деревьев; реализацию мероприятий, связанных с повреждением зеленых насаждений; уничтожение жизнеспособных деревьев, не подлежащих пересадке; уничтожение жизнеспособной кустарниковой и травянистой растительности на территории Ковылкинского сельского поселения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Предоставление разрешения на осуществление земляных работ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Дача письменных разъяснений налогоплательщикам по вопросам применения решений Собрания депутатов Ковылкинского сельского поселения о местных налогах и сборах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Выдача разрешения на право вырубки зеленых насаждений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Выдача справок и выписок из похозяйственных книг Администрации Ковылкинского сельского поселения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>ИП,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>ИП,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bookmarkStart w:id="0" w:name="__DdeLink__3060_3621476680"/>
            <w:bookmarkStart w:id="1" w:name="__DdeLink__115726_4039677632"/>
            <w:bookmarkEnd w:id="1"/>
            <w:bookmarkEnd w:id="0"/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36</w:t>
            </w:r>
          </w:p>
        </w:tc>
        <w:tc>
          <w:tcPr>
            <w:tcW w:w="6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ko-KR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41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Физическое </w:t>
            </w:r>
          </w:p>
          <w:p>
            <w:pPr>
              <w:pStyle w:val="Normal"/>
              <w:jc w:val="center"/>
              <w:rPr/>
            </w:pPr>
            <w:r>
              <w:rPr/>
              <w:t>или юридическое лицо</w:t>
            </w:r>
          </w:p>
        </w:tc>
        <w:tc>
          <w:tcPr>
            <w:tcW w:w="4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3</w:t>
            </w:r>
            <w:r>
              <w:rPr/>
              <w:t>7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40" w:before="100" w:after="100"/>
              <w:ind w:firstLine="567"/>
              <w:jc w:val="center"/>
              <w:rPr>
                <w:rFonts w:eastAsia="Lucida Sans Unicode"/>
                <w:b/>
                <w:b/>
              </w:rPr>
            </w:pPr>
            <w:r>
              <w:rPr>
                <w:rFonts w:eastAsia="Lucida Sans Unicode"/>
                <w:b/>
                <w:bCs/>
              </w:rPr>
              <w:t>Согласование создания места (площадки) накопления твердых коммунальных отходов на территории Ковылкинского сельского поселения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3</w:t>
            </w:r>
            <w:r>
              <w:rPr/>
              <w:t>8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>
                <w:rFonts w:ascii="Times" w:hAnsi="Times" w:eastAsia="Lucida Sans Unicode"/>
                <w:b/>
                <w:b/>
              </w:rPr>
            </w:pPr>
            <w:r>
              <w:rPr>
                <w:b/>
                <w:lang w:eastAsia="zh-CN"/>
              </w:rPr>
              <w:t>Дача письменных  разъяснений  налогоплательщикам по вопросам  применения нормативных                                                             правовых  актов  о  местных  налогах  и  сборах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3</w:t>
            </w:r>
            <w:r>
              <w:rPr/>
              <w:t>9</w:t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        </w:t>
            </w:r>
            <w:r>
              <w:rPr>
                <w:b/>
                <w:lang w:eastAsia="zh-CN"/>
              </w:rPr>
              <w:t>Согласование схем расположения</w:t>
            </w:r>
          </w:p>
          <w:p>
            <w:pPr>
              <w:pStyle w:val="NoSpacing"/>
              <w:jc w:val="center"/>
              <w:rPr>
                <w:b/>
                <w:b/>
                <w:lang w:eastAsia="zh-CN"/>
              </w:rPr>
            </w:pPr>
            <w:r>
              <w:rPr>
                <w:b/>
                <w:lang w:eastAsia="zh-CN"/>
              </w:rPr>
              <w:t>объектов газоснабжения, используемых</w:t>
            </w:r>
          </w:p>
          <w:p>
            <w:pPr>
              <w:pStyle w:val="NoSpacing"/>
              <w:jc w:val="center"/>
              <w:rPr>
                <w:b/>
                <w:b/>
                <w:lang w:eastAsia="zh-CN"/>
              </w:rPr>
            </w:pPr>
            <w:r>
              <w:rPr>
                <w:b/>
                <w:lang w:eastAsia="zh-CN"/>
              </w:rPr>
              <w:t>для обеспечения населения газом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40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b/>
                <w:b/>
                <w:lang w:eastAsia="zh-CN"/>
              </w:rPr>
            </w:pPr>
            <w:r>
              <w:rPr>
                <w:b/>
                <w:lang w:eastAsia="zh-C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e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Цветовое выделение"/>
    <w:qFormat/>
    <w:rPr>
      <w:b/>
      <w:color w:val="26282F"/>
    </w:rPr>
  </w:style>
  <w:style w:type="character" w:styleId="ListLabel105">
    <w:name w:val="ListLabel 105"/>
    <w:qFormat/>
    <w:rPr>
      <w:rFonts w:eastAsia="Wingdings"/>
    </w:rPr>
  </w:style>
  <w:style w:type="character" w:styleId="ListLabel104">
    <w:name w:val="ListLabel 104"/>
    <w:qFormat/>
    <w:rPr>
      <w:rFonts w:eastAsia="Courier New"/>
    </w:rPr>
  </w:style>
  <w:style w:type="character" w:styleId="ListLabel103">
    <w:name w:val="ListLabel 103"/>
    <w:qFormat/>
    <w:rPr>
      <w:rFonts w:eastAsia="Symbol"/>
    </w:rPr>
  </w:style>
  <w:style w:type="character" w:styleId="ListLabel102">
    <w:name w:val="ListLabel 102"/>
    <w:qFormat/>
    <w:rPr>
      <w:rFonts w:eastAsia="Wingdings"/>
    </w:rPr>
  </w:style>
  <w:style w:type="character" w:styleId="ListLabel101">
    <w:name w:val="ListLabel 101"/>
    <w:qFormat/>
    <w:rPr>
      <w:rFonts w:eastAsia="Courier New"/>
    </w:rPr>
  </w:style>
  <w:style w:type="character" w:styleId="ListLabel100">
    <w:name w:val="ListLabel 100"/>
    <w:qFormat/>
    <w:rPr>
      <w:rFonts w:eastAsia="Symbol"/>
    </w:rPr>
  </w:style>
  <w:style w:type="character" w:styleId="ListLabel99">
    <w:name w:val="ListLabel 99"/>
    <w:qFormat/>
    <w:rPr>
      <w:rFonts w:eastAsia="Wingdings"/>
    </w:rPr>
  </w:style>
  <w:style w:type="character" w:styleId="ListLabel98">
    <w:name w:val="ListLabel 98"/>
    <w:qFormat/>
    <w:rPr>
      <w:rFonts w:eastAsia="Courier New"/>
    </w:rPr>
  </w:style>
  <w:style w:type="character" w:styleId="ListLabel97">
    <w:name w:val="ListLabel 97"/>
    <w:qFormat/>
    <w:rPr>
      <w:rFonts w:eastAsia="Symbol"/>
      <w:sz w:val="28"/>
    </w:rPr>
  </w:style>
  <w:style w:type="character" w:styleId="ListLabel96">
    <w:name w:val="ListLabel 96"/>
    <w:qFormat/>
    <w:rPr>
      <w:rFonts w:eastAsia="Wingdings"/>
    </w:rPr>
  </w:style>
  <w:style w:type="character" w:styleId="ListLabel95">
    <w:name w:val="ListLabel 95"/>
    <w:qFormat/>
    <w:rPr>
      <w:rFonts w:eastAsia="Courier New"/>
    </w:rPr>
  </w:style>
  <w:style w:type="character" w:styleId="ListLabel94">
    <w:name w:val="ListLabel 94"/>
    <w:qFormat/>
    <w:rPr>
      <w:rFonts w:eastAsia="Symbol"/>
    </w:rPr>
  </w:style>
  <w:style w:type="character" w:styleId="ListLabel93">
    <w:name w:val="ListLabel 93"/>
    <w:qFormat/>
    <w:rPr>
      <w:rFonts w:eastAsia="Wingdings"/>
    </w:rPr>
  </w:style>
  <w:style w:type="character" w:styleId="ListLabel92">
    <w:name w:val="ListLabel 92"/>
    <w:qFormat/>
    <w:rPr>
      <w:rFonts w:eastAsia="Courier New"/>
    </w:rPr>
  </w:style>
  <w:style w:type="character" w:styleId="ListLabel91">
    <w:name w:val="ListLabel 91"/>
    <w:qFormat/>
    <w:rPr>
      <w:rFonts w:eastAsia="Symbol"/>
    </w:rPr>
  </w:style>
  <w:style w:type="character" w:styleId="ListLabel90">
    <w:name w:val="ListLabel 90"/>
    <w:qFormat/>
    <w:rPr>
      <w:rFonts w:eastAsia="Wingdings"/>
    </w:rPr>
  </w:style>
  <w:style w:type="character" w:styleId="ListLabel89">
    <w:name w:val="ListLabel 89"/>
    <w:qFormat/>
    <w:rPr>
      <w:rFonts w:eastAsia="Courier New"/>
    </w:rPr>
  </w:style>
  <w:style w:type="character" w:styleId="ListLabel88">
    <w:name w:val="ListLabel 88"/>
    <w:qFormat/>
    <w:rPr>
      <w:rFonts w:eastAsia="Symbol"/>
      <w:sz w:val="28"/>
    </w:rPr>
  </w:style>
  <w:style w:type="character" w:styleId="ListLabel87">
    <w:name w:val="ListLabel 87"/>
    <w:qFormat/>
    <w:rPr>
      <w:rFonts w:eastAsia="Wingdings"/>
    </w:rPr>
  </w:style>
  <w:style w:type="character" w:styleId="ListLabel86">
    <w:name w:val="ListLabel 86"/>
    <w:qFormat/>
    <w:rPr>
      <w:rFonts w:eastAsia="Courier New"/>
    </w:rPr>
  </w:style>
  <w:style w:type="character" w:styleId="ListLabel85">
    <w:name w:val="ListLabel 85"/>
    <w:qFormat/>
    <w:rPr>
      <w:rFonts w:eastAsia="Symbol"/>
    </w:rPr>
  </w:style>
  <w:style w:type="character" w:styleId="ListLabel84">
    <w:name w:val="ListLabel 84"/>
    <w:qFormat/>
    <w:rPr>
      <w:rFonts w:eastAsia="Wingdings"/>
    </w:rPr>
  </w:style>
  <w:style w:type="character" w:styleId="ListLabel83">
    <w:name w:val="ListLabel 83"/>
    <w:qFormat/>
    <w:rPr>
      <w:rFonts w:eastAsia="Courier New"/>
    </w:rPr>
  </w:style>
  <w:style w:type="character" w:styleId="ListLabel82">
    <w:name w:val="ListLabel 82"/>
    <w:qFormat/>
    <w:rPr>
      <w:rFonts w:eastAsia="Symbol"/>
    </w:rPr>
  </w:style>
  <w:style w:type="character" w:styleId="ListLabel81">
    <w:name w:val="ListLabel 81"/>
    <w:qFormat/>
    <w:rPr>
      <w:rFonts w:eastAsia="Wingdings"/>
    </w:rPr>
  </w:style>
  <w:style w:type="character" w:styleId="ListLabel80">
    <w:name w:val="ListLabel 80"/>
    <w:qFormat/>
    <w:rPr>
      <w:rFonts w:eastAsia="Courier New"/>
    </w:rPr>
  </w:style>
  <w:style w:type="character" w:styleId="ListLabel79">
    <w:name w:val="ListLabel 79"/>
    <w:qFormat/>
    <w:rPr>
      <w:rFonts w:eastAsia="Symbol"/>
      <w:sz w:val="28"/>
    </w:rPr>
  </w:style>
  <w:style w:type="character" w:styleId="ListLabel78">
    <w:name w:val="ListLabel 78"/>
    <w:qFormat/>
    <w:rPr>
      <w:rFonts w:eastAsia="Symbol"/>
      <w:sz w:val="28"/>
    </w:rPr>
  </w:style>
  <w:style w:type="character" w:styleId="ListLabel77">
    <w:name w:val="ListLabel 77"/>
    <w:qFormat/>
    <w:rPr>
      <w:rFonts w:eastAsia="Wingdings"/>
    </w:rPr>
  </w:style>
  <w:style w:type="character" w:styleId="ListLabel76">
    <w:name w:val="ListLabel 76"/>
    <w:qFormat/>
    <w:rPr>
      <w:rFonts w:eastAsia="Courier New"/>
    </w:rPr>
  </w:style>
  <w:style w:type="character" w:styleId="ListLabel75">
    <w:name w:val="ListLabel 75"/>
    <w:qFormat/>
    <w:rPr>
      <w:rFonts w:eastAsia="Symbol"/>
    </w:rPr>
  </w:style>
  <w:style w:type="character" w:styleId="ListLabel74">
    <w:name w:val="ListLabel 74"/>
    <w:qFormat/>
    <w:rPr>
      <w:rFonts w:eastAsia="Wingdings"/>
    </w:rPr>
  </w:style>
  <w:style w:type="character" w:styleId="ListLabel73">
    <w:name w:val="ListLabel 73"/>
    <w:qFormat/>
    <w:rPr>
      <w:rFonts w:eastAsia="Courier New"/>
    </w:rPr>
  </w:style>
  <w:style w:type="character" w:styleId="ListLabel72">
    <w:name w:val="ListLabel 72"/>
    <w:qFormat/>
    <w:rPr>
      <w:rFonts w:eastAsia="Symbol"/>
    </w:rPr>
  </w:style>
  <w:style w:type="character" w:styleId="ListLabel71">
    <w:name w:val="ListLabel 71"/>
    <w:qFormat/>
    <w:rPr>
      <w:rFonts w:eastAsia="Wingdings"/>
    </w:rPr>
  </w:style>
  <w:style w:type="character" w:styleId="ListLabel70">
    <w:name w:val="ListLabel 70"/>
    <w:qFormat/>
    <w:rPr>
      <w:rFonts w:eastAsia="Courier New"/>
    </w:rPr>
  </w:style>
  <w:style w:type="character" w:styleId="ListLabel69">
    <w:name w:val="ListLabel 69"/>
    <w:qFormat/>
    <w:rPr>
      <w:rFonts w:eastAsia="Symbol"/>
      <w:sz w:val="28"/>
    </w:rPr>
  </w:style>
  <w:style w:type="character" w:styleId="ListLabel68">
    <w:name w:val="ListLabel 68"/>
    <w:qFormat/>
    <w:rPr>
      <w:rFonts w:eastAsia="Wingdings"/>
    </w:rPr>
  </w:style>
  <w:style w:type="character" w:styleId="ListLabel67">
    <w:name w:val="ListLabel 67"/>
    <w:qFormat/>
    <w:rPr>
      <w:rFonts w:eastAsia="Courier New"/>
    </w:rPr>
  </w:style>
  <w:style w:type="character" w:styleId="ListLabel66">
    <w:name w:val="ListLabel 66"/>
    <w:qFormat/>
    <w:rPr>
      <w:rFonts w:eastAsia="Symbol"/>
    </w:rPr>
  </w:style>
  <w:style w:type="character" w:styleId="ListLabel65">
    <w:name w:val="ListLabel 65"/>
    <w:qFormat/>
    <w:rPr>
      <w:rFonts w:eastAsia="Wingdings"/>
    </w:rPr>
  </w:style>
  <w:style w:type="character" w:styleId="ListLabel64">
    <w:name w:val="ListLabel 64"/>
    <w:qFormat/>
    <w:rPr>
      <w:rFonts w:eastAsia="Courier New"/>
    </w:rPr>
  </w:style>
  <w:style w:type="character" w:styleId="ListLabel63">
    <w:name w:val="ListLabel 63"/>
    <w:qFormat/>
    <w:rPr>
      <w:rFonts w:eastAsia="Symbol"/>
    </w:rPr>
  </w:style>
  <w:style w:type="character" w:styleId="ListLabel62">
    <w:name w:val="ListLabel 62"/>
    <w:qFormat/>
    <w:rPr>
      <w:rFonts w:eastAsia="Wingdings"/>
    </w:rPr>
  </w:style>
  <w:style w:type="character" w:styleId="ListLabel61">
    <w:name w:val="ListLabel 61"/>
    <w:qFormat/>
    <w:rPr>
      <w:rFonts w:eastAsia="Courier New"/>
    </w:rPr>
  </w:style>
  <w:style w:type="character" w:styleId="ListLabel60">
    <w:name w:val="ListLabel 60"/>
    <w:qFormat/>
    <w:rPr>
      <w:rFonts w:eastAsia="Symbol"/>
      <w:sz w:val="28"/>
    </w:rPr>
  </w:style>
  <w:style w:type="character" w:styleId="ListLabel59">
    <w:name w:val="ListLabel 59"/>
    <w:qFormat/>
    <w:rPr>
      <w:rFonts w:eastAsia="Wingdings"/>
    </w:rPr>
  </w:style>
  <w:style w:type="character" w:styleId="ListLabel58">
    <w:name w:val="ListLabel 58"/>
    <w:qFormat/>
    <w:rPr>
      <w:rFonts w:eastAsia="Courier New"/>
    </w:rPr>
  </w:style>
  <w:style w:type="character" w:styleId="ListLabel57">
    <w:name w:val="ListLabel 57"/>
    <w:qFormat/>
    <w:rPr>
      <w:rFonts w:eastAsia="Symbol"/>
    </w:rPr>
  </w:style>
  <w:style w:type="character" w:styleId="ListLabel56">
    <w:name w:val="ListLabel 56"/>
    <w:qFormat/>
    <w:rPr>
      <w:rFonts w:eastAsia="Wingdings"/>
    </w:rPr>
  </w:style>
  <w:style w:type="character" w:styleId="ListLabel55">
    <w:name w:val="ListLabel 55"/>
    <w:qFormat/>
    <w:rPr>
      <w:rFonts w:eastAsia="Courier New"/>
    </w:rPr>
  </w:style>
  <w:style w:type="character" w:styleId="ListLabel54">
    <w:name w:val="ListLabel 54"/>
    <w:qFormat/>
    <w:rPr>
      <w:rFonts w:eastAsia="Symbol"/>
    </w:rPr>
  </w:style>
  <w:style w:type="character" w:styleId="ListLabel53">
    <w:name w:val="ListLabel 53"/>
    <w:qFormat/>
    <w:rPr>
      <w:rFonts w:eastAsia="Wingdings"/>
    </w:rPr>
  </w:style>
  <w:style w:type="character" w:styleId="ListLabel52">
    <w:name w:val="ListLabel 52"/>
    <w:qFormat/>
    <w:rPr>
      <w:rFonts w:eastAsia="Courier New"/>
    </w:rPr>
  </w:style>
  <w:style w:type="character" w:styleId="ListLabel51">
    <w:name w:val="ListLabel 51"/>
    <w:qFormat/>
    <w:rPr>
      <w:rFonts w:eastAsia="Symbol"/>
      <w:sz w:val="28"/>
    </w:rPr>
  </w:style>
  <w:style w:type="character" w:styleId="ListLabel50">
    <w:name w:val="ListLabel 50"/>
    <w:qFormat/>
    <w:rPr>
      <w:rFonts w:eastAsia="Symbol"/>
      <w:sz w:val="28"/>
    </w:rPr>
  </w:style>
  <w:style w:type="character" w:styleId="Appleconvertedspace">
    <w:name w:val="apple-converted-space"/>
    <w:qFormat/>
    <w:rPr>
      <w:rFonts w:ascii="Times New Roman" w:hAnsi="Times New Roman" w:eastAsia="Times New Roman"/>
    </w:rPr>
  </w:style>
  <w:style w:type="character" w:styleId="WW8Num2z0">
    <w:name w:val="WW8Num2z0"/>
    <w:qFormat/>
    <w:rPr>
      <w:rFonts w:ascii="Courier New" w:hAnsi="Courier New" w:eastAsia="Times New Roman"/>
      <w:sz w:val="20"/>
      <w:lang w:eastAsia="ru-RU"/>
    </w:rPr>
  </w:style>
  <w:style w:type="character" w:styleId="ListLabel49">
    <w:name w:val="ListLabel 49"/>
    <w:qFormat/>
    <w:rPr>
      <w:rFonts w:eastAsia="Wingdings"/>
    </w:rPr>
  </w:style>
  <w:style w:type="character" w:styleId="ListLabel48">
    <w:name w:val="ListLabel 48"/>
    <w:qFormat/>
    <w:rPr>
      <w:rFonts w:eastAsia="Courier New"/>
    </w:rPr>
  </w:style>
  <w:style w:type="character" w:styleId="ListLabel47">
    <w:name w:val="ListLabel 47"/>
    <w:qFormat/>
    <w:rPr>
      <w:rFonts w:eastAsia="Symbol"/>
    </w:rPr>
  </w:style>
  <w:style w:type="character" w:styleId="ListLabel46">
    <w:name w:val="ListLabel 46"/>
    <w:qFormat/>
    <w:rPr>
      <w:rFonts w:eastAsia="Wingdings"/>
    </w:rPr>
  </w:style>
  <w:style w:type="character" w:styleId="ListLabel45">
    <w:name w:val="ListLabel 45"/>
    <w:qFormat/>
    <w:rPr>
      <w:rFonts w:eastAsia="Courier New"/>
    </w:rPr>
  </w:style>
  <w:style w:type="character" w:styleId="ListLabel44">
    <w:name w:val="ListLabel 44"/>
    <w:qFormat/>
    <w:rPr>
      <w:rFonts w:eastAsia="Symbol"/>
    </w:rPr>
  </w:style>
  <w:style w:type="character" w:styleId="ListLabel43">
    <w:name w:val="ListLabel 43"/>
    <w:qFormat/>
    <w:rPr>
      <w:rFonts w:eastAsia="Wingdings"/>
    </w:rPr>
  </w:style>
  <w:style w:type="character" w:styleId="ListLabel42">
    <w:name w:val="ListLabel 42"/>
    <w:qFormat/>
    <w:rPr>
      <w:rFonts w:eastAsia="Courier New"/>
    </w:rPr>
  </w:style>
  <w:style w:type="character" w:styleId="ListLabel41">
    <w:name w:val="ListLabel 41"/>
    <w:qFormat/>
    <w:rPr>
      <w:rFonts w:eastAsia="Symbol"/>
      <w:sz w:val="28"/>
    </w:rPr>
  </w:style>
  <w:style w:type="character" w:styleId="ListLabel40">
    <w:name w:val="ListLabel 40"/>
    <w:qFormat/>
    <w:rPr>
      <w:rFonts w:eastAsia="Wingdings"/>
    </w:rPr>
  </w:style>
  <w:style w:type="character" w:styleId="ListLabel39">
    <w:name w:val="ListLabel 39"/>
    <w:qFormat/>
    <w:rPr>
      <w:rFonts w:eastAsia="Courier New"/>
    </w:rPr>
  </w:style>
  <w:style w:type="character" w:styleId="ListLabel38">
    <w:name w:val="ListLabel 38"/>
    <w:qFormat/>
    <w:rPr>
      <w:rFonts w:eastAsia="Symbol"/>
    </w:rPr>
  </w:style>
  <w:style w:type="character" w:styleId="ListLabel37">
    <w:name w:val="ListLabel 37"/>
    <w:qFormat/>
    <w:rPr>
      <w:rFonts w:eastAsia="Wingdings"/>
    </w:rPr>
  </w:style>
  <w:style w:type="character" w:styleId="ListLabel36">
    <w:name w:val="ListLabel 36"/>
    <w:qFormat/>
    <w:rPr>
      <w:rFonts w:eastAsia="Courier New"/>
    </w:rPr>
  </w:style>
  <w:style w:type="character" w:styleId="ListLabel35">
    <w:name w:val="ListLabel 35"/>
    <w:qFormat/>
    <w:rPr>
      <w:rFonts w:eastAsia="Symbol"/>
    </w:rPr>
  </w:style>
  <w:style w:type="character" w:styleId="ListLabel34">
    <w:name w:val="ListLabel 34"/>
    <w:qFormat/>
    <w:rPr>
      <w:rFonts w:eastAsia="Wingdings"/>
    </w:rPr>
  </w:style>
  <w:style w:type="character" w:styleId="ListLabel33">
    <w:name w:val="ListLabel 33"/>
    <w:qFormat/>
    <w:rPr>
      <w:rFonts w:eastAsia="Courier New"/>
    </w:rPr>
  </w:style>
  <w:style w:type="character" w:styleId="ListLabel32">
    <w:name w:val="ListLabel 32"/>
    <w:qFormat/>
    <w:rPr>
      <w:rFonts w:eastAsia="Symbol"/>
      <w:sz w:val="28"/>
    </w:rPr>
  </w:style>
  <w:style w:type="character" w:styleId="ListLabel31">
    <w:name w:val="ListLabel 31"/>
    <w:qFormat/>
    <w:rPr>
      <w:rFonts w:eastAsia="Wingdings"/>
    </w:rPr>
  </w:style>
  <w:style w:type="character" w:styleId="ListLabel30">
    <w:name w:val="ListLabel 30"/>
    <w:qFormat/>
    <w:rPr>
      <w:rFonts w:eastAsia="Courier New"/>
    </w:rPr>
  </w:style>
  <w:style w:type="character" w:styleId="ListLabel29">
    <w:name w:val="ListLabel 29"/>
    <w:qFormat/>
    <w:rPr>
      <w:rFonts w:eastAsia="Symbol"/>
    </w:rPr>
  </w:style>
  <w:style w:type="character" w:styleId="ListLabel28">
    <w:name w:val="ListLabel 28"/>
    <w:qFormat/>
    <w:rPr>
      <w:rFonts w:eastAsia="Wingdings"/>
    </w:rPr>
  </w:style>
  <w:style w:type="character" w:styleId="ListLabel27">
    <w:name w:val="ListLabel 27"/>
    <w:qFormat/>
    <w:rPr>
      <w:rFonts w:eastAsia="Courier New"/>
    </w:rPr>
  </w:style>
  <w:style w:type="character" w:styleId="ListLabel26">
    <w:name w:val="ListLabel 26"/>
    <w:qFormat/>
    <w:rPr>
      <w:rFonts w:eastAsia="Symbol"/>
    </w:rPr>
  </w:style>
  <w:style w:type="character" w:styleId="ListLabel25">
    <w:name w:val="ListLabel 25"/>
    <w:qFormat/>
    <w:rPr>
      <w:rFonts w:eastAsia="Wingdings"/>
    </w:rPr>
  </w:style>
  <w:style w:type="character" w:styleId="ListLabel24">
    <w:name w:val="ListLabel 24"/>
    <w:qFormat/>
    <w:rPr>
      <w:rFonts w:eastAsia="Courier New"/>
    </w:rPr>
  </w:style>
  <w:style w:type="character" w:styleId="ListLabel23">
    <w:name w:val="ListLabel 23"/>
    <w:qFormat/>
    <w:rPr>
      <w:rFonts w:eastAsia="Symbol"/>
      <w:sz w:val="28"/>
    </w:rPr>
  </w:style>
  <w:style w:type="character" w:styleId="ListLabel22">
    <w:name w:val="ListLabel 22"/>
    <w:qFormat/>
    <w:rPr>
      <w:rFonts w:eastAsia="Symbol"/>
      <w:sz w:val="28"/>
    </w:rPr>
  </w:style>
  <w:style w:type="character" w:styleId="ListLabel21">
    <w:name w:val="ListLabel 21"/>
    <w:qFormat/>
    <w:rPr>
      <w:rFonts w:eastAsia="Wingdings"/>
    </w:rPr>
  </w:style>
  <w:style w:type="character" w:styleId="ListLabel20">
    <w:name w:val="ListLabel 20"/>
    <w:qFormat/>
    <w:rPr>
      <w:rFonts w:eastAsia="Courier New"/>
    </w:rPr>
  </w:style>
  <w:style w:type="character" w:styleId="ListLabel19">
    <w:name w:val="ListLabel 19"/>
    <w:qFormat/>
    <w:rPr>
      <w:rFonts w:eastAsia="Symbol"/>
    </w:rPr>
  </w:style>
  <w:style w:type="character" w:styleId="ListLabel18">
    <w:name w:val="ListLabel 18"/>
    <w:qFormat/>
    <w:rPr>
      <w:rFonts w:eastAsia="Wingdings"/>
    </w:rPr>
  </w:style>
  <w:style w:type="character" w:styleId="ListLabel17">
    <w:name w:val="ListLabel 17"/>
    <w:qFormat/>
    <w:rPr>
      <w:rFonts w:eastAsia="Courier New"/>
    </w:rPr>
  </w:style>
  <w:style w:type="character" w:styleId="ListLabel16">
    <w:name w:val="ListLabel 16"/>
    <w:qFormat/>
    <w:rPr>
      <w:rFonts w:eastAsia="Symbol"/>
    </w:rPr>
  </w:style>
  <w:style w:type="character" w:styleId="ListLabel15">
    <w:name w:val="ListLabel 15"/>
    <w:qFormat/>
    <w:rPr>
      <w:rFonts w:eastAsia="Wingdings"/>
    </w:rPr>
  </w:style>
  <w:style w:type="character" w:styleId="ListLabel14">
    <w:name w:val="ListLabel 14"/>
    <w:qFormat/>
    <w:rPr>
      <w:rFonts w:eastAsia="Courier New"/>
    </w:rPr>
  </w:style>
  <w:style w:type="character" w:styleId="ListLabel13">
    <w:name w:val="ListLabel 13"/>
    <w:qFormat/>
    <w:rPr>
      <w:rFonts w:eastAsia="Symbol"/>
      <w:sz w:val="28"/>
    </w:rPr>
  </w:style>
  <w:style w:type="character" w:styleId="ListLabel12">
    <w:name w:val="ListLabel 12"/>
    <w:qFormat/>
    <w:rPr>
      <w:rFonts w:eastAsia="Courier New"/>
    </w:rPr>
  </w:style>
  <w:style w:type="character" w:styleId="ListLabel11">
    <w:name w:val="ListLabel 11"/>
    <w:qFormat/>
    <w:rPr>
      <w:rFonts w:eastAsia="Courier New"/>
    </w:rPr>
  </w:style>
  <w:style w:type="character" w:styleId="ListLabel10">
    <w:name w:val="ListLabel 10"/>
    <w:qFormat/>
    <w:rPr>
      <w:rFonts w:eastAsia="Courier New"/>
    </w:rPr>
  </w:style>
  <w:style w:type="character" w:styleId="ListLabel9">
    <w:name w:val="ListLabel 9"/>
    <w:qFormat/>
    <w:rPr>
      <w:rFonts w:eastAsia="Courier New"/>
    </w:rPr>
  </w:style>
  <w:style w:type="character" w:styleId="ListLabel8">
    <w:name w:val="ListLabel 8"/>
    <w:qFormat/>
    <w:rPr>
      <w:rFonts w:eastAsia="Courier New"/>
    </w:rPr>
  </w:style>
  <w:style w:type="character" w:styleId="ListLabel7">
    <w:name w:val="ListLabel 7"/>
    <w:qFormat/>
    <w:rPr>
      <w:rFonts w:eastAsia="Courier New"/>
    </w:rPr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9442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20">
    <w:name w:val="Таблицы (моноширинный)"/>
    <w:basedOn w:val="Normal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/>
      <w:color w:val="00000A"/>
      <w:sz w:val="24"/>
      <w:lang w:val="ru-RU" w:eastAsia="ar-SA"/>
    </w:rPr>
  </w:style>
  <w:style w:type="paragraph" w:styleId="NormalWeb">
    <w:name w:val="Normal (Web)"/>
    <w:basedOn w:val="Normal"/>
    <w:qFormat/>
    <w:pPr>
      <w:widowControl/>
      <w:bidi w:val="0"/>
      <w:spacing w:lineRule="auto" w:line="240" w:before="280" w:after="280"/>
      <w:jc w:val="left"/>
    </w:pPr>
    <w:rPr>
      <w:rFonts w:ascii="Times New Roman" w:hAnsi="Times New Roman" w:eastAsia="Times New Roman"/>
      <w:color w:val="00000A"/>
      <w:sz w:val="24"/>
      <w:lang w:val="ru-RU" w:eastAsia="ar-SA"/>
    </w:rPr>
  </w:style>
  <w:style w:type="paragraph" w:styleId="Consplustitle">
    <w:name w:val="consplustitle"/>
    <w:basedOn w:val="Normal"/>
    <w:qFormat/>
    <w:pPr>
      <w:widowControl/>
      <w:bidi w:val="0"/>
      <w:spacing w:lineRule="auto" w:line="240" w:before="280" w:after="280"/>
      <w:jc w:val="left"/>
    </w:pPr>
    <w:rPr>
      <w:rFonts w:ascii="Times New Roman" w:hAnsi="Times New Roman" w:eastAsia="Times New Roman"/>
      <w:color w:val="00000A"/>
      <w:sz w:val="24"/>
      <w:lang w:val="ru-RU" w:eastAsia="ar-SA"/>
    </w:rPr>
  </w:style>
  <w:style w:type="paragraph" w:styleId="10">
    <w:name w:val="10"/>
    <w:basedOn w:val="Normal"/>
    <w:qFormat/>
    <w:pPr>
      <w:widowControl/>
      <w:bidi w:val="0"/>
      <w:spacing w:lineRule="auto" w:line="240" w:before="280" w:after="280"/>
      <w:jc w:val="left"/>
    </w:pPr>
    <w:rPr>
      <w:rFonts w:ascii="Times New Roman" w:hAnsi="Times New Roman" w:eastAsia="Times New Roman"/>
      <w:color w:val="00000A"/>
      <w:sz w:val="24"/>
      <w:lang w:val="ru-RU" w:eastAsia="ar-SA"/>
    </w:rPr>
  </w:style>
  <w:style w:type="paragraph" w:styleId="Consplusnormal">
    <w:name w:val="consplusnormal"/>
    <w:basedOn w:val="Normal"/>
    <w:qFormat/>
    <w:pPr>
      <w:widowControl/>
      <w:bidi w:val="0"/>
      <w:spacing w:lineRule="auto" w:line="240" w:before="280" w:after="280"/>
      <w:jc w:val="left"/>
    </w:pPr>
    <w:rPr>
      <w:rFonts w:ascii="Times New Roman" w:hAnsi="Times New Roman" w:eastAsia="Times New Roman"/>
      <w:color w:val="00000A"/>
      <w:sz w:val="24"/>
      <w:lang w:val="ru-RU" w:eastAsia="ar-SA"/>
    </w:rPr>
  </w:style>
  <w:style w:type="paragraph" w:styleId="ListParagraph">
    <w:name w:val="List Paragraph"/>
    <w:basedOn w:val="Normal"/>
    <w:qFormat/>
    <w:pPr>
      <w:widowControl/>
      <w:bidi w:val="0"/>
      <w:spacing w:lineRule="auto" w:line="240" w:before="0" w:after="200"/>
      <w:ind w:left="720" w:right="0" w:hanging="0"/>
      <w:contextualSpacing/>
      <w:jc w:val="left"/>
    </w:pPr>
    <w:rPr>
      <w:rFonts w:ascii="Calibri" w:hAnsi="Calibri" w:eastAsia="Times New Roman"/>
      <w:color w:val="00000A"/>
      <w:sz w:val="24"/>
      <w:lang w:val="ru-RU" w:eastAsia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Liberation Serif" w:cs="Liberation Serif"/>
      <w:color w:val="00000A"/>
      <w:sz w:val="20"/>
      <w:szCs w:val="24"/>
      <w:lang w:val="ru-RU" w:eastAsia="ar-SA" w:bidi="ar-SA"/>
    </w:rPr>
  </w:style>
  <w:style w:type="paragraph" w:styleId="ConsPlusTitle1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Liberation Serif" w:cs="Liberation Serif"/>
      <w:b/>
      <w:color w:val="00000A"/>
      <w:sz w:val="20"/>
      <w:szCs w:val="24"/>
      <w:lang w:val="ru-RU" w:eastAsia="ar-SA" w:bidi="ar-SA"/>
    </w:rPr>
  </w:style>
  <w:style w:type="paragraph" w:styleId="1">
    <w:name w:val="Основной текст1"/>
    <w:basedOn w:val="Normal"/>
    <w:qFormat/>
    <w:pPr>
      <w:widowControl w:val="false"/>
      <w:shd w:fill="FFFFFF"/>
      <w:bidi w:val="0"/>
      <w:spacing w:lineRule="atLeast" w:line="240" w:before="0" w:after="720"/>
      <w:jc w:val="both"/>
    </w:pPr>
    <w:rPr>
      <w:rFonts w:ascii="Times New Roman" w:hAnsi="Times New Roman" w:eastAsia="Times New Roman"/>
      <w:color w:val="00000A"/>
      <w:spacing w:val="1"/>
      <w:sz w:val="27"/>
      <w:lang w:val="ru-RU" w:eastAsia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100"/>
      <w:jc w:val="left"/>
    </w:pPr>
    <w:rPr>
      <w:rFonts w:ascii="Calibri" w:hAnsi="Calibri" w:eastAsia="Liberation Serif" w:cs="Liberation Serif"/>
      <w:color w:val="000000"/>
      <w:sz w:val="24"/>
      <w:szCs w:val="24"/>
      <w:lang w:val="ru-RU" w:eastAsia="ar-SA" w:bidi="ar-SA"/>
    </w:rPr>
  </w:style>
  <w:style w:type="paragraph" w:styleId="Style21">
    <w:name w:val="Обычный (веб)"/>
    <w:basedOn w:val="Normal"/>
    <w:qFormat/>
    <w:pPr>
      <w:widowControl/>
      <w:bidi w:val="0"/>
      <w:spacing w:lineRule="auto" w:line="240" w:before="280" w:after="280"/>
      <w:jc w:val="left"/>
    </w:pPr>
    <w:rPr>
      <w:rFonts w:ascii="Times New Roman" w:hAnsi="Times New Roman" w:eastAsia="Times New Roman"/>
      <w:color w:val="00000A"/>
      <w:sz w:val="24"/>
      <w:lang w:val="ru-RU" w:eastAsia="ar-SA"/>
    </w:rPr>
  </w:style>
  <w:style w:type="paragraph" w:styleId="Style22">
    <w:name w:val="Без интервала"/>
    <w:qFormat/>
    <w:pPr>
      <w:widowControl/>
      <w:suppressAutoHyphens w:val="true"/>
      <w:bidi w:val="0"/>
      <w:spacing w:lineRule="atLeast" w:line="100"/>
      <w:jc w:val="left"/>
    </w:pPr>
    <w:rPr>
      <w:rFonts w:ascii="Calibri" w:hAnsi="Calibri" w:eastAsia="Liberation Serif" w:cs="Liberation Serif"/>
      <w:b/>
      <w:color w:val="00000A"/>
      <w:sz w:val="28"/>
      <w:szCs w:val="24"/>
      <w:lang w:val="ru-RU" w:eastAsia="ar-SA" w:bidi="ar-SA"/>
    </w:rPr>
  </w:style>
  <w:style w:type="paragraph" w:styleId="ConsPlusNormal1">
    <w:name w:val="ConsPlusNorma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A"/>
      <w:sz w:val="20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LibreOffice/5.3.3.2$Windows_X86_64 LibreOffice_project/3d9a8b4b4e538a85e0782bd6c2d430bafe583448</Application>
  <Pages>6</Pages>
  <Words>1147</Words>
  <Characters>9043</Characters>
  <CharactersWithSpaces>10274</CharactersWithSpaces>
  <Paragraphs>267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2019-06-20T10:20:00Z</dcterms:created>
  <dc:creator>COMP3</dc:creator>
  <dc:description/>
  <dc:language>ru-RU</dc:language>
  <cp:lastModifiedBy/>
  <cp:lastPrinted>2022-12-26T07:49:00Z</cp:lastPrinted>
  <dcterms:modified xsi:type="dcterms:W3CDTF">2023-05-23T12:01:50Z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