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3"/>
        <w:jc w:val="right"/>
        <w:rPr>
          <w:color w:val="000000"/>
        </w:rPr>
      </w:pPr>
      <w:r>
        <w:rPr>
          <w:rFonts w:ascii="Times New Roman" w:hAnsi="Times New Roman"/>
          <w:b/>
          <w:bCs/>
          <w:color w:val="000000"/>
          <w:sz w:val="28"/>
          <w:szCs w:val="24"/>
        </w:rPr>
        <w:t xml:space="preserve">                  </w:t>
      </w:r>
    </w:p>
    <w:p>
      <w:pPr>
        <w:pStyle w:val="13"/>
        <w:keepNext/>
        <w:numPr>
          <w:ilvl w:val="0"/>
          <w:numId w:val="0"/>
        </w:numPr>
        <w:spacing w:lineRule="auto" w:line="240" w:before="0" w:after="0"/>
        <w:jc w:val="left"/>
        <w:outlineLvl w:val="1"/>
        <w:rPr>
          <w:rFonts w:ascii="Times New Roman" w:hAnsi="Times New Roman"/>
          <w:b/>
          <w:b/>
          <w:bCs/>
          <w:color w:val="000000"/>
          <w:sz w:val="28"/>
          <w:szCs w:val="24"/>
        </w:rPr>
      </w:pPr>
      <w:r>
        <w:rPr/>
      </w:r>
    </w:p>
    <w:p>
      <w:pPr>
        <w:pStyle w:val="13"/>
        <w:keepNext/>
        <w:numPr>
          <w:ilvl w:val="0"/>
          <w:numId w:val="0"/>
        </w:numPr>
        <w:spacing w:lineRule="auto" w:line="240" w:before="0" w:after="0"/>
        <w:jc w:val="center"/>
        <w:outlineLvl w:val="1"/>
        <w:rPr>
          <w:color w:val="000000"/>
        </w:rPr>
      </w:pPr>
      <w:r>
        <w:rPr>
          <w:rFonts w:ascii="Times New Roman" w:hAnsi="Times New Roman"/>
          <w:b/>
          <w:bCs/>
          <w:color w:val="000000"/>
          <w:sz w:val="28"/>
        </w:rPr>
        <w:t>Российская Федерация</w:t>
      </w:r>
    </w:p>
    <w:p>
      <w:pPr>
        <w:pStyle w:val="13"/>
        <w:keepNext/>
        <w:numPr>
          <w:ilvl w:val="0"/>
          <w:numId w:val="0"/>
        </w:numPr>
        <w:spacing w:lineRule="auto" w:line="240" w:before="0" w:after="0"/>
        <w:jc w:val="center"/>
        <w:outlineLvl w:val="6"/>
        <w:rPr>
          <w:color w:val="000000"/>
        </w:rPr>
      </w:pPr>
      <w:r>
        <w:rPr>
          <w:rFonts w:ascii="Times New Roman" w:hAnsi="Times New Roman"/>
          <w:b/>
          <w:bCs/>
          <w:color w:val="000000"/>
          <w:sz w:val="28"/>
          <w:szCs w:val="28"/>
        </w:rPr>
        <w:t xml:space="preserve">Ростовская область, </w:t>
      </w:r>
    </w:p>
    <w:p>
      <w:pPr>
        <w:pStyle w:val="13"/>
        <w:numPr>
          <w:ilvl w:val="0"/>
          <w:numId w:val="0"/>
        </w:numPr>
        <w:spacing w:lineRule="auto" w:line="240" w:before="0" w:after="0"/>
        <w:jc w:val="center"/>
        <w:outlineLvl w:val="6"/>
        <w:rPr>
          <w:color w:val="000000"/>
        </w:rPr>
      </w:pPr>
      <w:r>
        <w:rPr>
          <w:rFonts w:ascii="Times New Roman" w:hAnsi="Times New Roman"/>
          <w:b/>
          <w:bCs/>
          <w:color w:val="000000"/>
          <w:sz w:val="28"/>
          <w:szCs w:val="28"/>
        </w:rPr>
        <w:t>Тацинский район</w:t>
      </w:r>
    </w:p>
    <w:p>
      <w:pPr>
        <w:pStyle w:val="13"/>
        <w:spacing w:lineRule="auto" w:line="240" w:before="0" w:after="0"/>
        <w:jc w:val="center"/>
        <w:rPr>
          <w:color w:val="000000"/>
        </w:rPr>
      </w:pPr>
      <w:r>
        <w:rPr>
          <w:rFonts w:eastAsia="Times New Roman" w:ascii="Times New Roman" w:hAnsi="Times New Roman"/>
          <w:b/>
          <w:color w:val="000000"/>
          <w:sz w:val="20"/>
          <w:szCs w:val="28"/>
        </w:rPr>
        <w:t>МУНИЦИПАЛЬНОЕ ОБРАЗОВАНИЕ «КОВЫЛКИНСКОЕ СЕЛЬСКОЕ ПОСЕЛЕНИЕ»</w:t>
      </w:r>
    </w:p>
    <w:p>
      <w:pPr>
        <w:pStyle w:val="13"/>
        <w:keepNext/>
        <w:numPr>
          <w:ilvl w:val="0"/>
          <w:numId w:val="0"/>
        </w:numPr>
        <w:pBdr>
          <w:bottom w:val="single" w:sz="12" w:space="1" w:color="00000A"/>
        </w:pBdr>
        <w:spacing w:lineRule="atLeast" w:line="240" w:before="0" w:after="0"/>
        <w:ind w:firstLine="709"/>
        <w:jc w:val="center"/>
        <w:outlineLvl w:val="1"/>
        <w:rPr/>
      </w:pPr>
      <w:r>
        <w:rPr>
          <w:rStyle w:val="2"/>
          <w:rFonts w:eastAsia="Times New Roman" w:ascii="Times New Roman" w:hAnsi="Times New Roman"/>
          <w:color w:val="000000"/>
          <w:sz w:val="28"/>
          <w:szCs w:val="28"/>
          <w:lang w:eastAsia="en-US"/>
        </w:rPr>
        <w:t>АДМИНИСТРАЦИЯ КОВЫЛКИНСКОГО  СЕЛЬСКОГО  ПОСЕЛЕНИЯ</w:t>
      </w:r>
    </w:p>
    <w:p>
      <w:pPr>
        <w:pStyle w:val="13"/>
        <w:spacing w:lineRule="auto" w:line="240" w:before="0" w:after="0"/>
        <w:jc w:val="center"/>
        <w:rPr>
          <w:rFonts w:ascii="Times New Roman" w:hAnsi="Times New Roman"/>
          <w:color w:val="000000"/>
          <w:sz w:val="28"/>
          <w:szCs w:val="28"/>
        </w:rPr>
      </w:pPr>
      <w:r>
        <w:rPr>
          <w:rFonts w:ascii="Times New Roman" w:hAnsi="Times New Roman"/>
          <w:color w:val="000000"/>
          <w:sz w:val="28"/>
          <w:szCs w:val="28"/>
        </w:rPr>
      </w:r>
    </w:p>
    <w:p>
      <w:pPr>
        <w:pStyle w:val="13"/>
        <w:jc w:val="center"/>
        <w:rPr>
          <w:rStyle w:val="2"/>
          <w:rFonts w:ascii="Times New Roman" w:hAnsi="Times New Roman"/>
          <w:color w:val="000000" w:themeColor="text1"/>
        </w:rPr>
      </w:pPr>
      <w:r>
        <w:rPr>
          <w:rStyle w:val="2"/>
          <w:rFonts w:ascii="Times New Roman" w:hAnsi="Times New Roman"/>
          <w:color w:val="000000" w:themeColor="text1"/>
        </w:rPr>
        <w:t>ПОСТАНОВЛЕНИЕ</w:t>
      </w:r>
    </w:p>
    <w:p>
      <w:pPr>
        <w:pStyle w:val="13"/>
        <w:jc w:val="both"/>
        <w:rPr/>
      </w:pPr>
      <w:r>
        <w:rPr>
          <w:rStyle w:val="Style12"/>
          <w:b/>
          <w:color w:val="000000"/>
          <w:sz w:val="28"/>
          <w:szCs w:val="28"/>
        </w:rPr>
        <w:t>29</w:t>
      </w:r>
      <w:r>
        <w:rPr>
          <w:rStyle w:val="Style12"/>
          <w:b/>
          <w:color w:val="000000"/>
          <w:sz w:val="28"/>
          <w:szCs w:val="28"/>
        </w:rPr>
        <w:t>.11.202</w:t>
      </w:r>
      <w:r>
        <w:rPr>
          <w:rStyle w:val="Style12"/>
          <w:b/>
          <w:color w:val="000000"/>
          <w:sz w:val="28"/>
          <w:szCs w:val="28"/>
        </w:rPr>
        <w:t>3</w:t>
      </w:r>
      <w:r>
        <w:rPr>
          <w:rStyle w:val="Style12"/>
          <w:b/>
          <w:color w:val="000000"/>
          <w:sz w:val="28"/>
          <w:szCs w:val="28"/>
        </w:rPr>
        <w:t xml:space="preserve"> года</w:t>
        <w:tab/>
        <w:t xml:space="preserve">                              </w:t>
      </w:r>
      <w:r>
        <w:rPr>
          <w:rStyle w:val="2"/>
          <w:rFonts w:ascii="Times New Roman" w:hAnsi="Times New Roman"/>
          <w:bCs w:val="false"/>
          <w:color w:val="000000"/>
          <w:sz w:val="28"/>
          <w:szCs w:val="28"/>
        </w:rPr>
        <w:t xml:space="preserve">№ </w:t>
      </w:r>
      <w:r>
        <w:rPr>
          <w:rStyle w:val="2"/>
          <w:rFonts w:ascii="Times New Roman" w:hAnsi="Times New Roman"/>
          <w:bCs w:val="false"/>
          <w:color w:val="000000"/>
          <w:sz w:val="28"/>
          <w:szCs w:val="28"/>
        </w:rPr>
        <w:t>168</w:t>
      </w:r>
      <w:r>
        <w:rPr>
          <w:rStyle w:val="Style12"/>
          <w:b/>
          <w:color w:val="000000"/>
          <w:sz w:val="28"/>
          <w:szCs w:val="28"/>
        </w:rPr>
        <w:t xml:space="preserve">                              х. Ковылкин                           </w:t>
      </w:r>
    </w:p>
    <w:p>
      <w:pPr>
        <w:pStyle w:val="13"/>
        <w:tabs>
          <w:tab w:val="left" w:pos="5103" w:leader="none"/>
        </w:tabs>
        <w:spacing w:lineRule="auto" w:line="240" w:before="0" w:after="0"/>
        <w:ind w:right="4109" w:hanging="0"/>
        <w:jc w:val="both"/>
        <w:rPr>
          <w:color w:val="000000"/>
        </w:rPr>
      </w:pPr>
      <w:r>
        <w:rPr>
          <w:rFonts w:ascii="Times New Roman" w:hAnsi="Times New Roman"/>
          <w:bCs/>
          <w:color w:val="000000"/>
          <w:sz w:val="28"/>
          <w:lang w:eastAsia="ar-SA"/>
        </w:rPr>
        <w:t xml:space="preserve"> </w:t>
      </w:r>
      <w:r>
        <w:rPr>
          <w:rFonts w:ascii="Times New Roman" w:hAnsi="Times New Roman"/>
          <w:bCs/>
          <w:color w:val="000000"/>
          <w:sz w:val="28"/>
          <w:lang w:eastAsia="ar-SA"/>
        </w:rPr>
        <w:t xml:space="preserve">О внесении изменений в постановление администрации Ковылкинского сельского поселения   от 07.11.2022 № 105 "Об утверждении административного регламента предоставления муниципальной услуги "Продажа земельных участков без проведения торгов"  </w:t>
      </w:r>
    </w:p>
    <w:p>
      <w:pPr>
        <w:pStyle w:val="13"/>
        <w:spacing w:lineRule="auto" w:line="240" w:before="0" w:after="0"/>
        <w:jc w:val="center"/>
        <w:rPr>
          <w:rFonts w:ascii="Times New Roman" w:hAnsi="Times New Roman"/>
          <w:color w:val="000000"/>
          <w:sz w:val="28"/>
          <w:szCs w:val="28"/>
          <w:lang w:eastAsia="ar-SA"/>
        </w:rPr>
      </w:pPr>
      <w:r>
        <w:rPr>
          <w:rFonts w:ascii="Times New Roman" w:hAnsi="Times New Roman"/>
          <w:color w:val="000000"/>
          <w:sz w:val="28"/>
          <w:szCs w:val="28"/>
          <w:lang w:eastAsia="ar-SA"/>
        </w:rPr>
      </w:r>
    </w:p>
    <w:p>
      <w:pPr>
        <w:pStyle w:val="13"/>
        <w:spacing w:lineRule="auto" w:line="240" w:before="0" w:after="120"/>
        <w:jc w:val="both"/>
        <w:rPr>
          <w:color w:val="000000"/>
        </w:rPr>
      </w:pPr>
      <w:r>
        <w:rPr>
          <w:rFonts w:ascii="Times New Roman" w:hAnsi="Times New Roman"/>
          <w:color w:val="000000"/>
          <w:sz w:val="28"/>
          <w:szCs w:val="28"/>
          <w:lang w:eastAsia="ar-SA"/>
        </w:rPr>
        <w:tab/>
        <w:t xml:space="preserve">В соответствии с Земельным кодексом Российской Федерации, постановлением Правительства Российской Федерации от 09.04.2022 № 629 "Об особенностях регулирования земельных отношений в Российской Федерации в 2022 и 2023 годах, а также о случаях установления льготной арендной платы по договорам аренды земельных участков, находящихся в федеральной собственности, и размере такой платы", руководствуясь Уставом муниципального образования "Ковылкинское сельское поселение", </w:t>
      </w:r>
    </w:p>
    <w:p>
      <w:pPr>
        <w:pStyle w:val="13"/>
        <w:spacing w:lineRule="auto" w:line="240" w:before="0" w:after="120"/>
        <w:jc w:val="center"/>
        <w:rPr>
          <w:rFonts w:ascii="Times New Roman" w:hAnsi="Times New Roman" w:cs="Arial"/>
          <w:b/>
          <w:b/>
          <w:bCs/>
          <w:sz w:val="28"/>
          <w:szCs w:val="28"/>
          <w:lang w:eastAsia="ar-SA"/>
        </w:rPr>
      </w:pPr>
      <w:r>
        <w:rPr>
          <w:rFonts w:ascii="Times New Roman" w:hAnsi="Times New Roman"/>
          <w:b/>
          <w:bCs/>
          <w:color w:val="000000"/>
          <w:sz w:val="28"/>
          <w:szCs w:val="28"/>
        </w:rPr>
        <w:t>ПОСТАНОВЛЯЮ:</w:t>
      </w:r>
    </w:p>
    <w:p>
      <w:pPr>
        <w:pStyle w:val="13"/>
        <w:widowControl w:val="false"/>
        <w:tabs>
          <w:tab w:val="left" w:pos="298" w:leader="none"/>
        </w:tabs>
        <w:spacing w:lineRule="auto" w:line="240" w:before="0" w:after="0"/>
        <w:ind w:firstLine="520"/>
        <w:jc w:val="both"/>
        <w:rPr/>
      </w:pPr>
      <w:r>
        <w:rPr>
          <w:rStyle w:val="Style16"/>
          <w:rFonts w:ascii="Times New Roman" w:hAnsi="Times New Roman"/>
          <w:color w:val="000000"/>
          <w:sz w:val="28"/>
          <w:szCs w:val="28"/>
        </w:rPr>
        <w:t xml:space="preserve">1. </w:t>
      </w:r>
      <w:r>
        <w:rPr>
          <w:rStyle w:val="Style16"/>
          <w:rFonts w:ascii="Times New Roman" w:hAnsi="Times New Roman"/>
          <w:color w:val="000000"/>
          <w:spacing w:val="-20"/>
          <w:sz w:val="28"/>
          <w:szCs w:val="28"/>
          <w:shd w:fill="FFFFFF" w:val="clear"/>
          <w:lang w:eastAsia="ko-KR"/>
        </w:rPr>
        <w:t xml:space="preserve"> Внести  в постановление Администрации Ковылкинского сельского поселения   от 07.11.2022 № 105 "Об утверждении административного регламента предоставления муниципальной услуги "Продажа земельных участков без проведения торгов"    изменения,  изложив Административный регламент предоставления муниципальной услуги "Продажа земельных участков без проведения торгов" в новой  редакции согласно приложению к данному постановлению.</w:t>
      </w:r>
    </w:p>
    <w:p>
      <w:pPr>
        <w:pStyle w:val="13"/>
        <w:widowControl w:val="false"/>
        <w:tabs>
          <w:tab w:val="left" w:pos="298" w:leader="none"/>
        </w:tabs>
        <w:spacing w:lineRule="auto" w:line="240" w:before="0" w:after="0"/>
        <w:ind w:left="20" w:right="20" w:firstLine="520"/>
        <w:jc w:val="both"/>
        <w:rPr/>
      </w:pPr>
      <w:r>
        <w:rPr>
          <w:rFonts w:ascii="Times New Roman" w:hAnsi="Times New Roman"/>
          <w:bCs/>
          <w:color w:val="000000"/>
          <w:sz w:val="28"/>
          <w:szCs w:val="28"/>
        </w:rPr>
        <w:t xml:space="preserve"> </w:t>
      </w:r>
      <w:r>
        <w:rPr>
          <w:rFonts w:ascii="Times New Roman" w:hAnsi="Times New Roman"/>
          <w:bCs/>
          <w:color w:val="000000"/>
          <w:sz w:val="28"/>
          <w:szCs w:val="28"/>
        </w:rPr>
        <w:t>2. Разместить настоящее постановление в федеральной государственной информационной системе "Единый портал государственных и муниципальных услуг (функций)" (https://www.gosuslugi.ru/), а также на официальном сайте Администрации Ковылкинского сельского поселения  и на информационном стенде в здании Администрации Ковылкинского сельского поселения.</w:t>
      </w:r>
    </w:p>
    <w:p>
      <w:pPr>
        <w:pStyle w:val="13"/>
        <w:widowControl w:val="false"/>
        <w:tabs>
          <w:tab w:val="left" w:pos="298" w:leader="none"/>
        </w:tabs>
        <w:spacing w:lineRule="auto" w:line="240" w:before="0" w:after="0"/>
        <w:ind w:left="20" w:right="20" w:firstLine="520"/>
        <w:jc w:val="both"/>
        <w:rPr/>
      </w:pPr>
      <w:r>
        <w:rPr>
          <w:rFonts w:ascii="Times New Roman" w:hAnsi="Times New Roman"/>
          <w:bCs/>
          <w:color w:val="000000"/>
          <w:sz w:val="28"/>
          <w:szCs w:val="28"/>
        </w:rPr>
        <w:t>3. Настоящее постановление вступает в силу со дня его официального опубликования (обнародования) в установленном порядке.</w:t>
      </w:r>
    </w:p>
    <w:p>
      <w:pPr>
        <w:pStyle w:val="13"/>
        <w:widowControl w:val="false"/>
        <w:tabs>
          <w:tab w:val="left" w:pos="298" w:leader="none"/>
        </w:tabs>
        <w:spacing w:lineRule="auto" w:line="240" w:before="0" w:after="0"/>
        <w:ind w:left="20" w:right="20" w:firstLine="520"/>
        <w:jc w:val="both"/>
        <w:rPr/>
      </w:pPr>
      <w:r>
        <w:rPr>
          <w:rFonts w:ascii="Times New Roman" w:hAnsi="Times New Roman"/>
          <w:bCs/>
          <w:color w:val="000000"/>
          <w:sz w:val="28"/>
          <w:szCs w:val="28"/>
        </w:rPr>
        <w:t>4. Контроль за исполнением настоящего постановления оставляю за собой.</w:t>
      </w:r>
    </w:p>
    <w:p>
      <w:pPr>
        <w:pStyle w:val="13"/>
        <w:tabs>
          <w:tab w:val="left" w:pos="298" w:leader="none"/>
        </w:tabs>
        <w:spacing w:lineRule="auto" w:line="240" w:before="0" w:after="0"/>
        <w:ind w:left="20" w:firstLine="520"/>
        <w:jc w:val="both"/>
        <w:rPr>
          <w:rFonts w:ascii="Times New Roman" w:hAnsi="Times New Roman"/>
          <w:color w:val="000000"/>
          <w:sz w:val="28"/>
          <w:szCs w:val="28"/>
        </w:rPr>
      </w:pPr>
      <w:r>
        <w:rPr>
          <w:rFonts w:ascii="Times New Roman" w:hAnsi="Times New Roman"/>
          <w:color w:val="000000"/>
          <w:sz w:val="28"/>
          <w:szCs w:val="28"/>
        </w:rPr>
      </w:r>
    </w:p>
    <w:p>
      <w:pPr>
        <w:pStyle w:val="13"/>
        <w:spacing w:lineRule="auto" w:line="240" w:before="0" w:after="0"/>
        <w:ind w:left="20" w:right="20" w:hanging="20"/>
        <w:jc w:val="both"/>
        <w:rPr>
          <w:color w:val="000000"/>
        </w:rPr>
      </w:pPr>
      <w:r>
        <w:rPr>
          <w:color w:val="000000"/>
        </w:rPr>
      </w:r>
    </w:p>
    <w:p>
      <w:pPr>
        <w:pStyle w:val="13"/>
        <w:spacing w:lineRule="auto" w:line="240" w:before="0" w:after="0"/>
        <w:rPr>
          <w:rFonts w:ascii="Times New Roman" w:hAnsi="Times New Roman"/>
          <w:sz w:val="28"/>
          <w:szCs w:val="28"/>
        </w:rPr>
      </w:pPr>
      <w:r>
        <w:rPr>
          <w:rFonts w:ascii="Times New Roman" w:hAnsi="Times New Roman"/>
          <w:color w:val="000000"/>
          <w:sz w:val="28"/>
          <w:szCs w:val="28"/>
        </w:rPr>
        <w:t xml:space="preserve">Глава  Администрации </w:t>
      </w:r>
    </w:p>
    <w:p>
      <w:pPr>
        <w:pStyle w:val="13"/>
        <w:spacing w:lineRule="auto" w:line="240" w:before="0" w:after="0"/>
        <w:rPr>
          <w:rFonts w:ascii="Times New Roman" w:hAnsi="Times New Roman"/>
          <w:sz w:val="28"/>
          <w:szCs w:val="28"/>
        </w:rPr>
      </w:pPr>
      <w:r>
        <w:rPr>
          <w:rFonts w:ascii="Times New Roman" w:hAnsi="Times New Roman"/>
          <w:color w:val="000000"/>
          <w:sz w:val="28"/>
          <w:szCs w:val="28"/>
        </w:rPr>
        <w:t xml:space="preserve">Ковылкинского  </w:t>
      </w:r>
    </w:p>
    <w:p>
      <w:pPr>
        <w:pStyle w:val="13"/>
        <w:spacing w:lineRule="auto" w:line="240" w:before="0" w:after="0"/>
        <w:rPr>
          <w:color w:val="000000"/>
        </w:rPr>
      </w:pPr>
      <w:r>
        <w:rPr>
          <w:rFonts w:ascii="Times New Roman" w:hAnsi="Times New Roman"/>
          <w:color w:val="000000"/>
          <w:sz w:val="28"/>
          <w:szCs w:val="28"/>
        </w:rPr>
        <w:t>сельского поселения                                                                         Т.В.Лачугина</w:t>
      </w:r>
    </w:p>
    <w:p>
      <w:pPr>
        <w:pStyle w:val="13"/>
        <w:widowControl w:val="false"/>
        <w:overflowPunct w:val="true"/>
        <w:spacing w:lineRule="auto" w:line="218" w:before="0" w:after="0"/>
        <w:ind w:right="2060" w:hanging="0"/>
        <w:rPr>
          <w:rFonts w:ascii="Times New Roman" w:hAnsi="Times New Roman"/>
          <w:b/>
          <w:b/>
          <w:bCs/>
          <w:color w:val="000000"/>
          <w:sz w:val="27"/>
          <w:szCs w:val="27"/>
        </w:rPr>
      </w:pPr>
      <w:r>
        <w:rPr>
          <w:rFonts w:ascii="Times New Roman" w:hAnsi="Times New Roman"/>
          <w:b/>
          <w:bCs/>
          <w:color w:val="000000"/>
          <w:sz w:val="27"/>
          <w:szCs w:val="27"/>
        </w:rPr>
      </w:r>
    </w:p>
    <w:p>
      <w:pPr>
        <w:pStyle w:val="13"/>
        <w:widowControl w:val="false"/>
        <w:overflowPunct w:val="true"/>
        <w:spacing w:lineRule="auto" w:line="218" w:before="0" w:after="0"/>
        <w:ind w:right="2060" w:hanging="0"/>
        <w:rPr>
          <w:rFonts w:ascii="Times New Roman" w:hAnsi="Times New Roman"/>
          <w:color w:val="000000"/>
          <w:sz w:val="28"/>
          <w:szCs w:val="28"/>
          <w:lang w:eastAsia="ar-SA"/>
        </w:rPr>
      </w:pPr>
      <w:r>
        <w:rPr>
          <w:rFonts w:ascii="Times New Roman" w:hAnsi="Times New Roman"/>
          <w:color w:val="000000"/>
          <w:sz w:val="28"/>
          <w:szCs w:val="28"/>
          <w:lang w:eastAsia="ar-SA"/>
        </w:rPr>
      </w:r>
    </w:p>
    <w:p>
      <w:pPr>
        <w:pStyle w:val="13"/>
        <w:widowControl w:val="false"/>
        <w:overflowPunct w:val="true"/>
        <w:spacing w:lineRule="auto" w:line="218" w:before="0" w:after="0"/>
        <w:ind w:right="2060" w:hanging="0"/>
        <w:rPr>
          <w:rFonts w:ascii="Times New Roman" w:hAnsi="Times New Roman"/>
          <w:b/>
          <w:b/>
          <w:bCs/>
          <w:color w:val="000000"/>
          <w:sz w:val="27"/>
          <w:szCs w:val="27"/>
        </w:rPr>
      </w:pPr>
      <w:r>
        <w:rPr>
          <w:rFonts w:ascii="Times New Roman" w:hAnsi="Times New Roman"/>
          <w:b/>
          <w:bCs/>
          <w:color w:val="000000"/>
          <w:sz w:val="27"/>
          <w:szCs w:val="27"/>
        </w:rPr>
      </w:r>
    </w:p>
    <w:p>
      <w:pPr>
        <w:pStyle w:val="13"/>
        <w:widowControl w:val="false"/>
        <w:overflowPunct w:val="true"/>
        <w:spacing w:lineRule="auto" w:line="218" w:before="0" w:after="0"/>
        <w:ind w:right="2060" w:hanging="0"/>
        <w:rPr>
          <w:rFonts w:ascii="Times New Roman" w:hAnsi="Times New Roman"/>
          <w:b/>
          <w:b/>
          <w:bCs/>
          <w:color w:val="000000"/>
          <w:sz w:val="27"/>
          <w:szCs w:val="27"/>
        </w:rPr>
      </w:pPr>
      <w:r>
        <w:rPr>
          <w:rFonts w:ascii="Times New Roman" w:hAnsi="Times New Roman"/>
          <w:b/>
          <w:bCs/>
          <w:color w:val="000000"/>
          <w:sz w:val="27"/>
          <w:szCs w:val="27"/>
        </w:rPr>
      </w:r>
    </w:p>
    <w:tbl>
      <w:tblPr>
        <w:tblW w:w="4705" w:type="dxa"/>
        <w:jc w:val="left"/>
        <w:tblInd w:w="5149" w:type="dxa"/>
        <w:tblBorders/>
        <w:tblCellMar>
          <w:top w:w="0" w:type="dxa"/>
          <w:left w:w="108" w:type="dxa"/>
          <w:bottom w:w="0" w:type="dxa"/>
          <w:right w:w="108" w:type="dxa"/>
        </w:tblCellMar>
        <w:tblLook w:firstRow="1" w:noVBand="0" w:lastRow="1" w:firstColumn="1" w:lastColumn="1" w:noHBand="0" w:val="01e0"/>
      </w:tblPr>
      <w:tblGrid>
        <w:gridCol w:w="4705"/>
      </w:tblGrid>
      <w:tr>
        <w:trPr>
          <w:trHeight w:val="1140" w:hRule="atLeast"/>
        </w:trPr>
        <w:tc>
          <w:tcPr>
            <w:tcW w:w="4705" w:type="dxa"/>
            <w:tcBorders/>
            <w:shd w:color="auto" w:fill="auto" w:val="clear"/>
          </w:tcPr>
          <w:p>
            <w:pPr>
              <w:pStyle w:val="13"/>
              <w:spacing w:lineRule="auto" w:line="240" w:before="0" w:after="0"/>
              <w:rPr>
                <w:rFonts w:ascii="Times New Roman" w:hAnsi="Times New Roman"/>
                <w:sz w:val="20"/>
                <w:szCs w:val="20"/>
                <w:lang w:eastAsia="en-US"/>
              </w:rPr>
            </w:pPr>
            <w:r>
              <w:rPr>
                <w:rFonts w:ascii="Times New Roman" w:hAnsi="Times New Roman"/>
                <w:color w:val="000000"/>
                <w:sz w:val="24"/>
                <w:szCs w:val="24"/>
                <w:lang w:eastAsia="en-US"/>
              </w:rPr>
              <w:t xml:space="preserve">Приложение </w:t>
            </w:r>
          </w:p>
          <w:p>
            <w:pPr>
              <w:pStyle w:val="13"/>
              <w:spacing w:lineRule="auto" w:line="240" w:before="0" w:after="0"/>
              <w:rPr>
                <w:rFonts w:ascii="Times New Roman" w:hAnsi="Times New Roman"/>
                <w:sz w:val="20"/>
                <w:szCs w:val="20"/>
                <w:lang w:eastAsia="en-US"/>
              </w:rPr>
            </w:pPr>
            <w:r>
              <w:rPr>
                <w:rFonts w:ascii="Times New Roman" w:hAnsi="Times New Roman"/>
                <w:color w:val="000000"/>
                <w:sz w:val="24"/>
                <w:szCs w:val="24"/>
                <w:lang w:eastAsia="en-US"/>
              </w:rPr>
              <w:t xml:space="preserve">к постановлению Администрации </w:t>
            </w:r>
          </w:p>
          <w:p>
            <w:pPr>
              <w:pStyle w:val="13"/>
              <w:spacing w:lineRule="auto" w:line="240" w:before="0" w:after="0"/>
              <w:rPr>
                <w:sz w:val="24"/>
                <w:szCs w:val="24"/>
              </w:rPr>
            </w:pPr>
            <w:r>
              <w:rPr>
                <w:rFonts w:ascii="Times New Roman" w:hAnsi="Times New Roman"/>
                <w:color w:val="000000"/>
                <w:sz w:val="24"/>
                <w:szCs w:val="24"/>
                <w:lang w:eastAsia="en-US"/>
              </w:rPr>
              <w:t xml:space="preserve">Ковылкинского  сельского поселения </w:t>
            </w:r>
          </w:p>
          <w:p>
            <w:pPr>
              <w:pStyle w:val="13"/>
              <w:spacing w:lineRule="auto" w:line="240" w:before="0" w:after="0"/>
              <w:rPr/>
            </w:pPr>
            <w:r>
              <w:rPr>
                <w:rFonts w:ascii="Times New Roman" w:hAnsi="Times New Roman"/>
                <w:color w:val="000000"/>
                <w:sz w:val="24"/>
                <w:szCs w:val="24"/>
                <w:lang w:eastAsia="en-US"/>
              </w:rPr>
              <w:t xml:space="preserve">от </w:t>
            </w:r>
            <w:r>
              <w:rPr>
                <w:rFonts w:ascii="Times New Roman" w:hAnsi="Times New Roman"/>
                <w:color w:val="000000"/>
                <w:sz w:val="24"/>
                <w:szCs w:val="24"/>
                <w:lang w:eastAsia="en-US"/>
              </w:rPr>
              <w:t>29.11.2023</w:t>
            </w:r>
            <w:r>
              <w:rPr>
                <w:rFonts w:ascii="Times New Roman" w:hAnsi="Times New Roman"/>
                <w:color w:val="000000"/>
                <w:sz w:val="24"/>
                <w:szCs w:val="24"/>
                <w:u w:val="single"/>
                <w:lang w:eastAsia="en-US"/>
              </w:rPr>
              <w:t>г</w:t>
            </w:r>
            <w:r>
              <w:rPr>
                <w:rFonts w:ascii="Times New Roman" w:hAnsi="Times New Roman"/>
                <w:color w:val="000000"/>
                <w:sz w:val="24"/>
                <w:szCs w:val="24"/>
                <w:lang w:eastAsia="en-US"/>
              </w:rPr>
              <w:t xml:space="preserve">. № </w:t>
            </w:r>
            <w:r>
              <w:rPr>
                <w:rFonts w:ascii="Times New Roman" w:hAnsi="Times New Roman"/>
                <w:color w:val="000000"/>
                <w:sz w:val="24"/>
                <w:szCs w:val="24"/>
                <w:u w:val="none"/>
                <w:lang w:eastAsia="en-US"/>
              </w:rPr>
              <w:t>168</w:t>
            </w:r>
          </w:p>
        </w:tc>
      </w:tr>
    </w:tbl>
    <w:p>
      <w:pPr>
        <w:pStyle w:val="13"/>
        <w:widowControl w:val="false"/>
        <w:overflowPunct w:val="true"/>
        <w:spacing w:lineRule="auto" w:line="218" w:before="0" w:after="0"/>
        <w:ind w:right="2060" w:hanging="0"/>
        <w:rPr>
          <w:rFonts w:ascii="Times New Roman" w:hAnsi="Times New Roman"/>
          <w:b/>
          <w:b/>
          <w:bCs/>
          <w:color w:val="000000"/>
          <w:sz w:val="20"/>
          <w:szCs w:val="20"/>
        </w:rPr>
      </w:pPr>
      <w:r>
        <w:rPr>
          <w:rFonts w:ascii="Times New Roman" w:hAnsi="Times New Roman"/>
          <w:b/>
          <w:bCs/>
          <w:color w:val="000000"/>
          <w:sz w:val="20"/>
          <w:szCs w:val="20"/>
        </w:rPr>
      </w:r>
    </w:p>
    <w:p>
      <w:pPr>
        <w:pStyle w:val="13"/>
        <w:widowControl w:val="false"/>
        <w:overflowPunct w:val="true"/>
        <w:spacing w:lineRule="auto" w:line="218" w:before="0" w:after="0"/>
        <w:ind w:right="2060" w:hanging="0"/>
        <w:rPr>
          <w:rFonts w:ascii="Times New Roman" w:hAnsi="Times New Roman"/>
          <w:b/>
          <w:b/>
          <w:bCs/>
          <w:color w:val="000000"/>
          <w:sz w:val="27"/>
          <w:szCs w:val="27"/>
        </w:rPr>
      </w:pPr>
      <w:r>
        <w:rPr>
          <w:rFonts w:ascii="Times New Roman" w:hAnsi="Times New Roman"/>
          <w:b/>
          <w:bCs/>
          <w:color w:val="000000"/>
          <w:sz w:val="27"/>
          <w:szCs w:val="27"/>
        </w:rPr>
      </w:r>
    </w:p>
    <w:p>
      <w:pPr>
        <w:pStyle w:val="13"/>
        <w:numPr>
          <w:ilvl w:val="0"/>
          <w:numId w:val="0"/>
        </w:numPr>
        <w:spacing w:lineRule="auto" w:line="240" w:before="0" w:after="0"/>
        <w:jc w:val="center"/>
        <w:outlineLvl w:val="0"/>
        <w:rPr>
          <w:rFonts w:ascii="Times New Roman" w:hAnsi="Times New Roman"/>
          <w:b/>
          <w:b/>
          <w:sz w:val="28"/>
          <w:szCs w:val="28"/>
        </w:rPr>
      </w:pPr>
      <w:r>
        <w:rPr>
          <w:rFonts w:ascii="Times New Roman" w:hAnsi="Times New Roman"/>
          <w:b/>
          <w:color w:val="000000"/>
          <w:sz w:val="28"/>
          <w:szCs w:val="28"/>
        </w:rPr>
        <w:t>АДМИНИСТРАТИВНЫЙ РЕГЛАМЕНТ</w:t>
        <w:br/>
        <w:t>предоставления муниципальной услуги "</w:t>
      </w:r>
      <w:r>
        <w:rPr>
          <w:rFonts w:ascii="Times New Roman" w:hAnsi="Times New Roman"/>
          <w:b/>
          <w:bCs/>
          <w:color w:val="000000"/>
          <w:sz w:val="28"/>
          <w:szCs w:val="28"/>
        </w:rPr>
        <w:t>Продажа земельных участков без проведения торгов</w:t>
      </w:r>
      <w:r>
        <w:rPr>
          <w:rFonts w:ascii="Times New Roman" w:hAnsi="Times New Roman"/>
          <w:b/>
          <w:color w:val="000000"/>
          <w:sz w:val="28"/>
          <w:szCs w:val="28"/>
        </w:rPr>
        <w:t xml:space="preserve">" </w:t>
      </w:r>
    </w:p>
    <w:p>
      <w:pPr>
        <w:pStyle w:val="13"/>
        <w:widowControl w:val="false"/>
        <w:numPr>
          <w:ilvl w:val="0"/>
          <w:numId w:val="0"/>
        </w:numPr>
        <w:spacing w:lineRule="auto" w:line="240" w:before="0" w:after="0"/>
        <w:jc w:val="center"/>
        <w:outlineLvl w:val="0"/>
        <w:rPr>
          <w:rFonts w:ascii="Times New Roman" w:hAnsi="Times New Roman"/>
          <w:color w:val="000000"/>
          <w:sz w:val="28"/>
          <w:szCs w:val="28"/>
        </w:rPr>
      </w:pPr>
      <w:r>
        <w:rPr>
          <w:rFonts w:ascii="Times New Roman" w:hAnsi="Times New Roman"/>
          <w:color w:val="000000"/>
          <w:sz w:val="28"/>
          <w:szCs w:val="28"/>
        </w:rPr>
      </w:r>
    </w:p>
    <w:p>
      <w:pPr>
        <w:pStyle w:val="13"/>
        <w:widowControl w:val="false"/>
        <w:numPr>
          <w:ilvl w:val="0"/>
          <w:numId w:val="0"/>
        </w:numPr>
        <w:spacing w:lineRule="auto" w:line="240" w:before="0" w:after="0"/>
        <w:jc w:val="center"/>
        <w:outlineLvl w:val="0"/>
        <w:rPr>
          <w:rFonts w:ascii="Times New Roman" w:hAnsi="Times New Roman"/>
          <w:b/>
          <w:b/>
          <w:bCs/>
          <w:sz w:val="28"/>
          <w:szCs w:val="28"/>
        </w:rPr>
      </w:pPr>
      <w:r>
        <w:rPr>
          <w:rFonts w:ascii="Times New Roman" w:hAnsi="Times New Roman"/>
          <w:b/>
          <w:bCs/>
          <w:color w:val="000000"/>
          <w:sz w:val="28"/>
          <w:szCs w:val="28"/>
        </w:rPr>
        <w:t>I. Общие положения</w:t>
      </w:r>
    </w:p>
    <w:p>
      <w:pPr>
        <w:pStyle w:val="13"/>
        <w:spacing w:lineRule="auto" w:line="240" w:before="0" w:after="0"/>
        <w:ind w:firstLine="720"/>
        <w:jc w:val="both"/>
        <w:rPr>
          <w:rFonts w:ascii="Times New Roman" w:hAnsi="Times New Roman"/>
          <w:sz w:val="28"/>
          <w:szCs w:val="28"/>
        </w:rPr>
      </w:pPr>
      <w:r>
        <w:rPr>
          <w:rFonts w:ascii="Times New Roman" w:hAnsi="Times New Roman"/>
          <w:color w:val="000000"/>
          <w:sz w:val="28"/>
          <w:szCs w:val="28"/>
        </w:rPr>
        <w:t xml:space="preserve"> </w:t>
      </w:r>
    </w:p>
    <w:p>
      <w:pPr>
        <w:pStyle w:val="13"/>
        <w:spacing w:lineRule="auto" w:line="240" w:before="0" w:after="0"/>
        <w:jc w:val="center"/>
        <w:rPr>
          <w:rFonts w:ascii="Times New Roman" w:hAnsi="Times New Roman"/>
          <w:b/>
          <w:b/>
          <w:sz w:val="28"/>
          <w:szCs w:val="28"/>
        </w:rPr>
      </w:pPr>
      <w:r>
        <w:rPr>
          <w:rFonts w:ascii="Times New Roman" w:hAnsi="Times New Roman"/>
          <w:b/>
          <w:color w:val="000000"/>
          <w:sz w:val="28"/>
          <w:szCs w:val="28"/>
        </w:rPr>
        <w:t xml:space="preserve">Предмет регулирования </w:t>
      </w:r>
    </w:p>
    <w:p>
      <w:pPr>
        <w:pStyle w:val="13"/>
        <w:spacing w:lineRule="auto" w:line="240" w:before="0" w:after="0"/>
        <w:ind w:firstLine="720"/>
        <w:jc w:val="both"/>
        <w:rPr>
          <w:rFonts w:ascii="Times New Roman" w:hAnsi="Times New Roman"/>
          <w:color w:val="000000"/>
          <w:sz w:val="28"/>
          <w:szCs w:val="28"/>
        </w:rPr>
      </w:pPr>
      <w:r>
        <w:rPr>
          <w:rFonts w:ascii="Times New Roman" w:hAnsi="Times New Roman"/>
          <w:color w:val="000000"/>
          <w:sz w:val="28"/>
          <w:szCs w:val="28"/>
        </w:rPr>
      </w:r>
    </w:p>
    <w:p>
      <w:pPr>
        <w:pStyle w:val="13"/>
        <w:spacing w:lineRule="auto" w:line="240" w:before="0" w:after="0"/>
        <w:ind w:firstLine="720"/>
        <w:jc w:val="both"/>
        <w:rPr>
          <w:rFonts w:ascii="Times New Roman" w:hAnsi="Times New Roman"/>
          <w:sz w:val="28"/>
          <w:szCs w:val="28"/>
          <w:lang w:bidi="ru-RU"/>
        </w:rPr>
      </w:pPr>
      <w:bookmarkStart w:id="0" w:name="_Hlk94101541"/>
      <w:r>
        <w:rPr>
          <w:rFonts w:ascii="Times New Roman" w:hAnsi="Times New Roman"/>
          <w:color w:val="000000"/>
          <w:sz w:val="28"/>
          <w:szCs w:val="28"/>
        </w:rPr>
        <w:t xml:space="preserve">1.1. Административный регламент </w:t>
      </w:r>
      <w:bookmarkStart w:id="1" w:name="_Hlk99377303"/>
      <w:r>
        <w:rPr>
          <w:rFonts w:ascii="Times New Roman" w:hAnsi="Times New Roman"/>
          <w:color w:val="000000"/>
          <w:sz w:val="28"/>
          <w:szCs w:val="28"/>
        </w:rPr>
        <w:t xml:space="preserve">предоставления муниципальной услуги </w:t>
      </w:r>
      <w:bookmarkStart w:id="2" w:name="_Hlk99368095"/>
      <w:r>
        <w:rPr>
          <w:rFonts w:ascii="Times New Roman" w:hAnsi="Times New Roman"/>
          <w:color w:val="000000"/>
          <w:sz w:val="28"/>
          <w:szCs w:val="28"/>
        </w:rPr>
        <w:t>«</w:t>
      </w:r>
      <w:r>
        <w:rPr>
          <w:rFonts w:ascii="Times New Roman" w:hAnsi="Times New Roman"/>
          <w:bCs/>
          <w:color w:val="000000"/>
          <w:sz w:val="28"/>
          <w:szCs w:val="28"/>
        </w:rPr>
        <w:t>Продажа земельных участков без проведения торгов</w:t>
      </w:r>
      <w:bookmarkEnd w:id="0"/>
      <w:bookmarkEnd w:id="1"/>
      <w:bookmarkEnd w:id="2"/>
      <w:r>
        <w:rPr>
          <w:rFonts w:ascii="Times New Roman" w:hAnsi="Times New Roman"/>
          <w:color w:val="000000"/>
          <w:sz w:val="28"/>
          <w:szCs w:val="28"/>
        </w:rPr>
        <w:t xml:space="preserve">» (далее – Административный регламент) разработан </w:t>
      </w:r>
      <w:r>
        <w:rPr>
          <w:rFonts w:ascii="Times New Roman" w:hAnsi="Times New Roman"/>
          <w:color w:val="000000"/>
          <w:sz w:val="28"/>
          <w:szCs w:val="28"/>
          <w:lang w:bidi="ru-RU"/>
        </w:rPr>
        <w:t>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w:t>
      </w:r>
      <w:r>
        <w:rPr>
          <w:rFonts w:ascii="Times New Roman" w:hAnsi="Times New Roman"/>
          <w:bCs/>
          <w:color w:val="000000"/>
          <w:sz w:val="28"/>
          <w:szCs w:val="28"/>
          <w:lang w:bidi="ru-RU"/>
        </w:rPr>
        <w:t xml:space="preserve">Продажа земельных участков без проведения торгов" </w:t>
      </w:r>
      <w:r>
        <w:rPr>
          <w:rFonts w:ascii="Times New Roman" w:hAnsi="Times New Roman"/>
          <w:color w:val="000000"/>
          <w:sz w:val="28"/>
          <w:szCs w:val="28"/>
          <w:lang w:bidi="ru-RU"/>
        </w:rPr>
        <w:t>(далее - Услуга) администрацией</w:t>
      </w:r>
      <w:r>
        <w:rPr>
          <w:rFonts w:ascii="Times New Roman" w:hAnsi="Times New Roman"/>
          <w:bCs/>
          <w:color w:val="000000"/>
          <w:sz w:val="28"/>
          <w:szCs w:val="28"/>
        </w:rPr>
        <w:t xml:space="preserve"> </w:t>
      </w:r>
      <w:bookmarkStart w:id="3" w:name="_Hlk99370622"/>
      <w:bookmarkStart w:id="4" w:name="_Hlk105491384"/>
      <w:r>
        <w:rPr>
          <w:rFonts w:ascii="Times New Roman" w:hAnsi="Times New Roman"/>
          <w:bCs/>
          <w:color w:val="000000"/>
          <w:sz w:val="28"/>
          <w:szCs w:val="28"/>
        </w:rPr>
        <w:t>Ковылкинского</w:t>
      </w:r>
      <w:r>
        <w:rPr>
          <w:rFonts w:ascii="Times New Roman" w:hAnsi="Times New Roman"/>
          <w:bCs/>
          <w:color w:val="000000"/>
          <w:sz w:val="28"/>
          <w:szCs w:val="28"/>
          <w:lang w:bidi="ru-RU"/>
        </w:rPr>
        <w:t xml:space="preserve"> сельского поселения </w:t>
      </w:r>
      <w:bookmarkEnd w:id="3"/>
      <w:bookmarkEnd w:id="4"/>
      <w:r>
        <w:rPr>
          <w:rFonts w:ascii="Times New Roman" w:hAnsi="Times New Roman"/>
          <w:color w:val="000000"/>
          <w:sz w:val="28"/>
          <w:szCs w:val="28"/>
          <w:lang w:bidi="ru-RU"/>
        </w:rPr>
        <w:t>(далее - Уполномоченный орган).</w:t>
      </w:r>
    </w:p>
    <w:p>
      <w:pPr>
        <w:pStyle w:val="13"/>
        <w:spacing w:lineRule="auto" w:line="240" w:before="0" w:after="0"/>
        <w:ind w:firstLine="720"/>
        <w:jc w:val="both"/>
        <w:rPr>
          <w:rFonts w:ascii="Times New Roman" w:hAnsi="Times New Roman"/>
          <w:color w:val="000000"/>
          <w:sz w:val="28"/>
          <w:szCs w:val="28"/>
          <w:lang w:bidi="ru-RU"/>
        </w:rPr>
      </w:pPr>
      <w:r>
        <w:rPr>
          <w:rFonts w:ascii="Times New Roman" w:hAnsi="Times New Roman"/>
          <w:color w:val="000000"/>
          <w:sz w:val="28"/>
          <w:szCs w:val="28"/>
          <w:lang w:bidi="ru-RU"/>
        </w:rPr>
      </w:r>
    </w:p>
    <w:p>
      <w:pPr>
        <w:pStyle w:val="13"/>
        <w:spacing w:lineRule="auto" w:line="240" w:before="0" w:after="0"/>
        <w:jc w:val="center"/>
        <w:rPr>
          <w:rFonts w:ascii="Times New Roman" w:hAnsi="Times New Roman"/>
          <w:b/>
          <w:b/>
          <w:sz w:val="28"/>
          <w:szCs w:val="28"/>
        </w:rPr>
      </w:pPr>
      <w:r>
        <w:rPr>
          <w:rFonts w:ascii="Times New Roman" w:hAnsi="Times New Roman"/>
          <w:b/>
          <w:color w:val="000000"/>
          <w:sz w:val="28"/>
          <w:szCs w:val="28"/>
        </w:rPr>
        <w:t>Круг заявителей</w:t>
      </w:r>
    </w:p>
    <w:p>
      <w:pPr>
        <w:pStyle w:val="13"/>
        <w:spacing w:lineRule="auto" w:line="240" w:before="0" w:after="0"/>
        <w:ind w:firstLine="720"/>
        <w:jc w:val="both"/>
        <w:rPr>
          <w:rFonts w:ascii="Times New Roman" w:hAnsi="Times New Roman"/>
          <w:color w:val="000000"/>
          <w:sz w:val="28"/>
          <w:szCs w:val="28"/>
        </w:rPr>
      </w:pPr>
      <w:r>
        <w:rPr>
          <w:rFonts w:ascii="Times New Roman" w:hAnsi="Times New Roman"/>
          <w:color w:val="000000"/>
          <w:sz w:val="28"/>
          <w:szCs w:val="28"/>
        </w:rPr>
      </w:r>
    </w:p>
    <w:p>
      <w:pPr>
        <w:pStyle w:val="13"/>
        <w:spacing w:lineRule="auto" w:line="240" w:before="0" w:after="0"/>
        <w:ind w:firstLine="720"/>
        <w:jc w:val="both"/>
        <w:rPr>
          <w:rFonts w:ascii="Times New Roman" w:hAnsi="Times New Roman"/>
          <w:sz w:val="28"/>
          <w:szCs w:val="28"/>
        </w:rPr>
      </w:pPr>
      <w:r>
        <w:rPr>
          <w:rFonts w:ascii="Times New Roman" w:hAnsi="Times New Roman"/>
          <w:color w:val="000000"/>
          <w:sz w:val="28"/>
          <w:szCs w:val="28"/>
        </w:rPr>
        <w:t xml:space="preserve">1.2. Заявителями на получение муниципальной услуги являются физические и юридические лица, а также их представители, действующие на основании полномочий, определенных в соответствии с законодательством Российской Федерации. </w:t>
      </w:r>
    </w:p>
    <w:p>
      <w:pPr>
        <w:pStyle w:val="13"/>
        <w:spacing w:lineRule="auto" w:line="240" w:before="0" w:after="0"/>
        <w:ind w:firstLine="720"/>
        <w:jc w:val="both"/>
        <w:rPr>
          <w:rFonts w:ascii="Times New Roman" w:hAnsi="Times New Roman"/>
          <w:sz w:val="28"/>
          <w:szCs w:val="28"/>
        </w:rPr>
      </w:pPr>
      <w:r>
        <w:rPr>
          <w:rFonts w:ascii="Times New Roman" w:hAnsi="Times New Roman"/>
          <w:color w:val="000000"/>
          <w:sz w:val="28"/>
          <w:szCs w:val="28"/>
        </w:rPr>
        <w:t>Договор купли-продажи земельного участка заключается без проведения торгов в случае предоставления:</w:t>
      </w:r>
    </w:p>
    <w:p>
      <w:pPr>
        <w:pStyle w:val="13"/>
        <w:spacing w:lineRule="auto" w:line="240" w:before="0" w:after="0"/>
        <w:ind w:firstLine="720"/>
        <w:jc w:val="both"/>
        <w:rPr/>
      </w:pPr>
      <w:r>
        <w:rPr>
          <w:rFonts w:ascii="Times New Roman" w:hAnsi="Times New Roman"/>
          <w:color w:val="000000"/>
          <w:sz w:val="28"/>
          <w:szCs w:val="28"/>
        </w:rPr>
        <w:t xml:space="preserve">- земельного участка, образованного из земельного участка, предоставленного по договору аренды или </w:t>
      </w:r>
      <w:r>
        <w:rPr>
          <w:rFonts w:ascii="Times New Roman" w:hAnsi="Times New Roman"/>
          <w:color w:val="000000" w:themeColor="text1"/>
          <w:sz w:val="28"/>
          <w:szCs w:val="28"/>
        </w:rPr>
        <w:t xml:space="preserve">договору безвозмездного пользования в целях комплексного освоения, развития территории, заключенных в соответствии с Федеральным </w:t>
      </w:r>
      <w:hyperlink r:id="rId2">
        <w:r>
          <w:rPr>
            <w:rStyle w:val="Style15"/>
            <w:rFonts w:ascii="Times New Roman" w:hAnsi="Times New Roman"/>
            <w:color w:val="000000" w:themeColor="text1"/>
            <w:sz w:val="28"/>
            <w:szCs w:val="28"/>
            <w:u w:val="none"/>
          </w:rPr>
          <w:t>законом</w:t>
        </w:r>
      </w:hyperlink>
      <w:r>
        <w:rPr>
          <w:rFonts w:ascii="Times New Roman" w:hAnsi="Times New Roman"/>
          <w:color w:val="000000" w:themeColor="text1"/>
          <w:sz w:val="28"/>
          <w:szCs w:val="28"/>
        </w:rPr>
        <w:t xml:space="preserve"> от 24 июля 2008 года № 161-ФЗ «О содействии развитию жилищного строительства» (п.п. 1.1 п. 2 ст. 39.3 Земельного кодекса Российской Федерации, далее – ЗК РФ);</w:t>
      </w:r>
    </w:p>
    <w:p>
      <w:pPr>
        <w:pStyle w:val="13"/>
        <w:spacing w:lineRule="auto" w:line="240" w:before="0" w:after="0"/>
        <w:ind w:firstLine="720"/>
        <w:jc w:val="both"/>
        <w:rPr>
          <w:rFonts w:ascii="Times New Roman" w:hAnsi="Times New Roman"/>
          <w:color w:val="000000" w:themeColor="text1"/>
          <w:sz w:val="28"/>
          <w:szCs w:val="28"/>
        </w:rPr>
      </w:pPr>
      <w:r>
        <w:rPr>
          <w:rFonts w:ascii="Times New Roman" w:hAnsi="Times New Roman"/>
          <w:color w:val="000000" w:themeColor="text1"/>
          <w:sz w:val="28"/>
          <w:szCs w:val="28"/>
        </w:rPr>
        <w:t>-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 (п.п. 3 п. 2 ст. 39.3 ЗК РФ);</w:t>
      </w:r>
    </w:p>
    <w:p>
      <w:pPr>
        <w:pStyle w:val="13"/>
        <w:spacing w:lineRule="auto" w:line="240" w:before="0" w:after="0"/>
        <w:ind w:firstLine="720"/>
        <w:jc w:val="both"/>
        <w:rPr/>
      </w:pPr>
      <w:r>
        <w:rPr>
          <w:rFonts w:ascii="Times New Roman" w:hAnsi="Times New Roman"/>
          <w:color w:val="000000" w:themeColor="text1"/>
          <w:sz w:val="28"/>
          <w:szCs w:val="28"/>
        </w:rPr>
        <w:t xml:space="preserve">- земельного участка, на котором расположены здания, сооружения, собственникам таких зданий, сооружений либо помещений в них в случаях, предусмотренных </w:t>
      </w:r>
      <w:hyperlink r:id="rId3">
        <w:r>
          <w:rPr>
            <w:rStyle w:val="Style15"/>
            <w:rFonts w:ascii="Times New Roman" w:hAnsi="Times New Roman"/>
            <w:color w:val="000000" w:themeColor="text1"/>
            <w:sz w:val="28"/>
            <w:szCs w:val="28"/>
            <w:u w:val="none"/>
          </w:rPr>
          <w:t>статьей 39.20</w:t>
        </w:r>
      </w:hyperlink>
      <w:r>
        <w:rPr>
          <w:rFonts w:ascii="Times New Roman" w:hAnsi="Times New Roman"/>
          <w:color w:val="000000" w:themeColor="text1"/>
          <w:sz w:val="28"/>
          <w:szCs w:val="28"/>
        </w:rPr>
        <w:t xml:space="preserve"> ЗК РФ (п.п. 6 п. 2 ст. 39.3 ЗК РФ);</w:t>
      </w:r>
    </w:p>
    <w:p>
      <w:pPr>
        <w:pStyle w:val="13"/>
        <w:spacing w:lineRule="auto" w:line="240" w:before="0" w:after="0"/>
        <w:ind w:firstLine="720"/>
        <w:jc w:val="both"/>
        <w:rPr/>
      </w:pPr>
      <w:r>
        <w:rPr>
          <w:rFonts w:ascii="Times New Roman" w:hAnsi="Times New Roman"/>
          <w:color w:val="000000" w:themeColor="text1"/>
          <w:sz w:val="28"/>
          <w:szCs w:val="28"/>
        </w:rPr>
        <w:t xml:space="preserve">- земельного участка, находящегося в постоянном (бессрочном) пользовании юридических лиц, указанным юридическим лицам, за исключением лиц, указанных в </w:t>
      </w:r>
      <w:hyperlink r:id="rId4">
        <w:r>
          <w:rPr>
            <w:rStyle w:val="Style15"/>
            <w:rFonts w:ascii="Times New Roman" w:hAnsi="Times New Roman"/>
            <w:color w:val="000000" w:themeColor="text1"/>
            <w:sz w:val="28"/>
            <w:szCs w:val="28"/>
            <w:u w:val="none"/>
          </w:rPr>
          <w:t>пункте 2 статьи 39.9</w:t>
        </w:r>
      </w:hyperlink>
      <w:r>
        <w:rPr>
          <w:rFonts w:ascii="Times New Roman" w:hAnsi="Times New Roman"/>
          <w:color w:val="000000" w:themeColor="text1"/>
          <w:sz w:val="28"/>
          <w:szCs w:val="28"/>
        </w:rPr>
        <w:t xml:space="preserve"> ЗК РФ (п.п. 7 п. 2 ст. 39.3 ЗК РФ);</w:t>
      </w:r>
    </w:p>
    <w:p>
      <w:pPr>
        <w:pStyle w:val="13"/>
        <w:spacing w:lineRule="auto" w:line="240" w:before="0" w:after="0"/>
        <w:ind w:firstLine="720"/>
        <w:jc w:val="both"/>
        <w:rPr/>
      </w:pPr>
      <w:r>
        <w:rPr>
          <w:rFonts w:ascii="Times New Roman" w:hAnsi="Times New Roman"/>
          <w:color w:val="000000" w:themeColor="text1"/>
          <w:sz w:val="28"/>
          <w:szCs w:val="28"/>
        </w:rPr>
        <w:t xml:space="preserve">- земельного участка крестьянскому (фермерскому) хозяйству или сельскохозяйственной организации в случаях, установленных Федеральным </w:t>
      </w:r>
      <w:hyperlink r:id="rId5">
        <w:r>
          <w:rPr>
            <w:rStyle w:val="Style15"/>
            <w:rFonts w:ascii="Times New Roman" w:hAnsi="Times New Roman"/>
            <w:color w:val="000000" w:themeColor="text1"/>
            <w:sz w:val="28"/>
            <w:szCs w:val="28"/>
            <w:u w:val="none"/>
          </w:rPr>
          <w:t>законом</w:t>
        </w:r>
      </w:hyperlink>
      <w:r>
        <w:rPr>
          <w:rFonts w:ascii="Times New Roman" w:hAnsi="Times New Roman"/>
          <w:color w:val="000000" w:themeColor="text1"/>
          <w:sz w:val="28"/>
          <w:szCs w:val="28"/>
        </w:rPr>
        <w:t xml:space="preserve"> «Об обороте земель сельскохозяйственного назначения» (п.п. 8 п. 2 ст. 39.3 ЗК РФ);</w:t>
      </w:r>
    </w:p>
    <w:p>
      <w:pPr>
        <w:pStyle w:val="13"/>
        <w:spacing w:lineRule="auto" w:line="240" w:before="0" w:after="0"/>
        <w:ind w:firstLine="720"/>
        <w:jc w:val="both"/>
        <w:rPr>
          <w:rFonts w:ascii="Times New Roman" w:hAnsi="Times New Roman"/>
          <w:color w:val="000000" w:themeColor="text1"/>
          <w:sz w:val="28"/>
          <w:szCs w:val="28"/>
        </w:rPr>
      </w:pPr>
      <w:r>
        <w:rPr>
          <w:rFonts w:ascii="Times New Roman" w:hAnsi="Times New Roman"/>
          <w:color w:val="000000" w:themeColor="text1"/>
          <w:sz w:val="28"/>
          <w:szCs w:val="28"/>
        </w:rPr>
        <w:t>- земельного участка, предназначенного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 (п.п. 9 п. 2 ст. 39.3 ЗК РФ);</w:t>
      </w:r>
    </w:p>
    <w:p>
      <w:pPr>
        <w:pStyle w:val="13"/>
        <w:spacing w:lineRule="auto" w:line="240" w:before="0" w:after="0"/>
        <w:ind w:firstLine="720"/>
        <w:jc w:val="both"/>
        <w:rPr/>
      </w:pPr>
      <w:r>
        <w:rPr>
          <w:rFonts w:ascii="Times New Roman" w:hAnsi="Times New Roman"/>
          <w:color w:val="000000"/>
          <w:sz w:val="28"/>
          <w:szCs w:val="28"/>
        </w:rPr>
        <w:t xml:space="preserve">- земельного участка, предназначенного для ведения личного подсобного хозяйства за границами населенного пункта, ведения гражданами садоводства или огородничества для собственных нужд и предоставленных в аренду гражданину, при условии отсутствия у уполномоченного органа, предусмотренного </w:t>
      </w:r>
      <w:hyperlink r:id="rId6">
        <w:r>
          <w:rPr>
            <w:rStyle w:val="Style15"/>
            <w:rFonts w:ascii="Times New Roman" w:hAnsi="Times New Roman"/>
            <w:color w:val="000000"/>
            <w:sz w:val="28"/>
            <w:szCs w:val="28"/>
            <w:u w:val="none"/>
          </w:rPr>
          <w:t>статьей 39.2</w:t>
        </w:r>
      </w:hyperlink>
      <w:r>
        <w:rPr>
          <w:rFonts w:ascii="Times New Roman" w:hAnsi="Times New Roman"/>
          <w:color w:val="000000"/>
          <w:sz w:val="28"/>
          <w:szCs w:val="28"/>
        </w:rPr>
        <w:t xml:space="preserve"> ЗК РФ,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(согласно п.п. "а" п. 1 постановления Правительства Российской Федерации от 09.04.2022 № 629 "Об особенностях регулирования земельных отношений в Российской Федерации в 2022 и 2023 годах, а также о случаях установления льготной арендной платы по договорам аренды земельных участков, находящихся в федеральной собственности, и размере такой платы" предоставление земельного участка в аренду без проведения торгов допускается по данному основанию в 2022 и 2023 годах).</w:t>
      </w:r>
    </w:p>
    <w:p>
      <w:pPr>
        <w:pStyle w:val="13"/>
        <w:widowControl w:val="false"/>
        <w:spacing w:lineRule="auto" w:line="240" w:before="0" w:after="0"/>
        <w:jc w:val="center"/>
        <w:rPr>
          <w:rFonts w:ascii="Times New Roman" w:hAnsi="Times New Roman"/>
          <w:color w:val="000000"/>
          <w:sz w:val="28"/>
          <w:szCs w:val="28"/>
        </w:rPr>
      </w:pPr>
      <w:r>
        <w:rPr>
          <w:rFonts w:ascii="Times New Roman" w:hAnsi="Times New Roman"/>
          <w:color w:val="000000"/>
          <w:sz w:val="28"/>
          <w:szCs w:val="28"/>
        </w:rPr>
      </w:r>
    </w:p>
    <w:p>
      <w:pPr>
        <w:pStyle w:val="13"/>
        <w:widowControl w:val="false"/>
        <w:spacing w:lineRule="auto" w:line="240" w:before="0" w:after="0"/>
        <w:jc w:val="center"/>
        <w:rPr>
          <w:rFonts w:ascii="Times New Roman" w:hAnsi="Times New Roman"/>
          <w:b/>
          <w:b/>
          <w:sz w:val="28"/>
          <w:szCs w:val="28"/>
        </w:rPr>
      </w:pPr>
      <w:r>
        <w:rPr>
          <w:rFonts w:ascii="Times New Roman" w:hAnsi="Times New Roman"/>
          <w:b/>
          <w:color w:val="000000"/>
          <w:sz w:val="28"/>
          <w:szCs w:val="28"/>
        </w:rPr>
        <w:t>Требования к порядку информирования о предоставлении муниципальной услуги</w:t>
      </w:r>
    </w:p>
    <w:p>
      <w:pPr>
        <w:pStyle w:val="13"/>
        <w:widowControl w:val="false"/>
        <w:spacing w:lineRule="auto" w:line="240" w:before="0" w:after="0"/>
        <w:ind w:firstLine="720"/>
        <w:jc w:val="both"/>
        <w:rPr>
          <w:rFonts w:ascii="Times New Roman" w:hAnsi="Times New Roman"/>
          <w:color w:val="000000"/>
          <w:sz w:val="28"/>
          <w:szCs w:val="28"/>
        </w:rPr>
      </w:pPr>
      <w:r>
        <w:rPr>
          <w:rFonts w:ascii="Times New Roman" w:hAnsi="Times New Roman"/>
          <w:color w:val="000000"/>
          <w:sz w:val="28"/>
          <w:szCs w:val="28"/>
        </w:rPr>
      </w:r>
    </w:p>
    <w:p>
      <w:pPr>
        <w:pStyle w:val="13"/>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color w:val="000000"/>
          <w:sz w:val="28"/>
          <w:szCs w:val="28"/>
          <w:lang w:bidi="ru-RU"/>
        </w:rPr>
        <w:t>1.3. Информирование о порядке предоставления Услуги осуществляется:</w:t>
      </w:r>
    </w:p>
    <w:p>
      <w:pPr>
        <w:pStyle w:val="13"/>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color w:val="000000"/>
          <w:sz w:val="28"/>
          <w:szCs w:val="28"/>
          <w:lang w:bidi="ru-RU"/>
        </w:rPr>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pPr>
        <w:pStyle w:val="13"/>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color w:val="000000"/>
          <w:sz w:val="28"/>
          <w:szCs w:val="28"/>
          <w:lang w:bidi="ru-RU"/>
        </w:rPr>
        <w:t>2) по телефону Уполномоченного органа или многофункционального центра;</w:t>
      </w:r>
    </w:p>
    <w:p>
      <w:pPr>
        <w:pStyle w:val="13"/>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color w:val="000000"/>
          <w:sz w:val="28"/>
          <w:szCs w:val="28"/>
          <w:lang w:bidi="ru-RU"/>
        </w:rPr>
        <w:t>3) письменно, в том числе посредством электронной почты, факсимильной связи;</w:t>
      </w:r>
    </w:p>
    <w:p>
      <w:pPr>
        <w:pStyle w:val="13"/>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color w:val="000000"/>
          <w:sz w:val="28"/>
          <w:szCs w:val="28"/>
          <w:lang w:bidi="ru-RU"/>
        </w:rPr>
        <w:t>4) посредством размещения в открытой и доступной форме информации:</w:t>
      </w:r>
    </w:p>
    <w:p>
      <w:pPr>
        <w:pStyle w:val="13"/>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color w:val="000000"/>
          <w:sz w:val="28"/>
          <w:szCs w:val="28"/>
          <w:lang w:bidi="ru-RU"/>
        </w:rPr>
        <w:t>- в федеральной государственной информационной системе "Единый портал государственных и муниципальных услуг (функций)" (https://www.gosuslugi.ru/) (далее - ЕПГУ);</w:t>
      </w:r>
    </w:p>
    <w:p>
      <w:pPr>
        <w:pStyle w:val="13"/>
        <w:widowControl w:val="false"/>
        <w:shd w:val="clear" w:color="auto" w:fill="FFFFFF"/>
        <w:tabs>
          <w:tab w:val="left" w:pos="932" w:leader="none"/>
        </w:tabs>
        <w:spacing w:lineRule="auto" w:line="240" w:before="0" w:after="0"/>
        <w:ind w:firstLine="567"/>
        <w:jc w:val="both"/>
        <w:rPr/>
      </w:pPr>
      <w:r>
        <w:rPr>
          <w:rFonts w:ascii="Times New Roman" w:hAnsi="Times New Roman"/>
          <w:color w:val="000000"/>
          <w:sz w:val="28"/>
          <w:szCs w:val="28"/>
          <w:lang w:bidi="ru-RU"/>
        </w:rPr>
        <w:t>- на официальном сайте Уполномоченного органа и (или) многофункционального центра в информационно-телекоммуникационной сети «Интернет» (</w:t>
      </w:r>
      <w:hyperlink r:id="rId7">
        <w:r>
          <w:rPr>
            <w:rStyle w:val="Style15"/>
            <w:rFonts w:ascii="Times New Roman" w:hAnsi="Times New Roman"/>
            <w:color w:val="000000"/>
            <w:sz w:val="28"/>
            <w:szCs w:val="28"/>
            <w:lang w:bidi="ru-RU"/>
          </w:rPr>
          <w:t>https://kovylkinskoe-sp.ru/</w:t>
        </w:r>
      </w:hyperlink>
      <w:r>
        <w:rPr>
          <w:rFonts w:ascii="Times New Roman" w:hAnsi="Times New Roman"/>
          <w:color w:val="000000"/>
          <w:sz w:val="28"/>
          <w:szCs w:val="28"/>
          <w:lang w:bidi="ru-RU"/>
        </w:rPr>
        <w:t>) (далее - Официальные сайты);</w:t>
      </w:r>
    </w:p>
    <w:p>
      <w:pPr>
        <w:pStyle w:val="13"/>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color w:val="000000"/>
          <w:sz w:val="28"/>
          <w:szCs w:val="28"/>
          <w:lang w:bidi="ru-RU"/>
        </w:rPr>
        <w:t>5) посредством размещения информации на информационных стендах Уполномоченного органа или многофункционального центра.</w:t>
      </w:r>
    </w:p>
    <w:p>
      <w:pPr>
        <w:pStyle w:val="13"/>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color w:val="000000"/>
          <w:sz w:val="28"/>
          <w:szCs w:val="28"/>
          <w:lang w:bidi="ru-RU"/>
        </w:rPr>
        <w:t>1.4. Информирование осуществляется по вопросам, касающимся:</w:t>
      </w:r>
    </w:p>
    <w:p>
      <w:pPr>
        <w:pStyle w:val="13"/>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color w:val="000000"/>
          <w:sz w:val="28"/>
          <w:szCs w:val="28"/>
          <w:lang w:bidi="ru-RU"/>
        </w:rPr>
        <w:t>- способов подачи заявления о предоставлении Услуги;</w:t>
      </w:r>
    </w:p>
    <w:p>
      <w:pPr>
        <w:pStyle w:val="13"/>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color w:val="000000"/>
          <w:sz w:val="28"/>
          <w:szCs w:val="28"/>
          <w:lang w:bidi="ru-RU"/>
        </w:rPr>
        <w:t>- адресов Уполномоченного органа и многофункциональных центров, обращение в которые необходимо для предоставления Услуги;</w:t>
      </w:r>
    </w:p>
    <w:p>
      <w:pPr>
        <w:pStyle w:val="13"/>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color w:val="000000"/>
          <w:sz w:val="28"/>
          <w:szCs w:val="28"/>
          <w:lang w:bidi="ru-RU"/>
        </w:rPr>
        <w:t>- справочной информации о работе Уполномоченного органа;</w:t>
      </w:r>
    </w:p>
    <w:p>
      <w:pPr>
        <w:pStyle w:val="13"/>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color w:val="000000"/>
          <w:sz w:val="28"/>
          <w:szCs w:val="28"/>
          <w:lang w:bidi="ru-RU"/>
        </w:rPr>
        <w:t>- документов, необходимых для предоставления Услуги;</w:t>
      </w:r>
    </w:p>
    <w:p>
      <w:pPr>
        <w:pStyle w:val="13"/>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color w:val="000000"/>
          <w:sz w:val="28"/>
          <w:szCs w:val="28"/>
          <w:lang w:bidi="ru-RU"/>
        </w:rPr>
        <w:t>- порядка и сроков предоставления Услуги;</w:t>
      </w:r>
    </w:p>
    <w:p>
      <w:pPr>
        <w:pStyle w:val="13"/>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color w:val="000000"/>
          <w:sz w:val="28"/>
          <w:szCs w:val="28"/>
          <w:lang w:bidi="ru-RU"/>
        </w:rPr>
        <w:t>- порядка получения сведений о ходе рассмотрения заявления о предоставлении Услуги и о результатах ее предоставления;</w:t>
      </w:r>
    </w:p>
    <w:p>
      <w:pPr>
        <w:pStyle w:val="13"/>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color w:val="000000"/>
          <w:sz w:val="28"/>
          <w:szCs w:val="28"/>
          <w:lang w:bidi="ru-RU"/>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pPr>
        <w:pStyle w:val="13"/>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color w:val="000000"/>
          <w:sz w:val="28"/>
          <w:szCs w:val="28"/>
          <w:lang w:bidi="ru-RU"/>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pPr>
        <w:pStyle w:val="13"/>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color w:val="000000"/>
          <w:sz w:val="28"/>
          <w:szCs w:val="28"/>
          <w:lang w:bidi="ru-RU"/>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pPr>
        <w:pStyle w:val="13"/>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color w:val="000000"/>
          <w:sz w:val="28"/>
          <w:szCs w:val="28"/>
          <w:lang w:bidi="ru-RU"/>
        </w:rPr>
        <w:t>1.5.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pPr>
        <w:pStyle w:val="13"/>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color w:val="000000"/>
          <w:sz w:val="28"/>
          <w:szCs w:val="28"/>
          <w:lang w:bidi="ru-RU"/>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pPr>
        <w:pStyle w:val="13"/>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color w:val="000000"/>
          <w:sz w:val="28"/>
          <w:szCs w:val="28"/>
          <w:lang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pPr>
        <w:pStyle w:val="13"/>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color w:val="000000"/>
          <w:sz w:val="28"/>
          <w:szCs w:val="28"/>
          <w:lang w:bidi="ru-RU"/>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pPr>
        <w:pStyle w:val="13"/>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color w:val="000000"/>
          <w:sz w:val="28"/>
          <w:szCs w:val="28"/>
          <w:lang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pPr>
        <w:pStyle w:val="13"/>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color w:val="000000"/>
          <w:sz w:val="28"/>
          <w:szCs w:val="28"/>
          <w:lang w:bidi="ru-RU"/>
        </w:rPr>
        <w:t>Продолжительность информирования по телефону не должна превышать 10 минут.</w:t>
      </w:r>
    </w:p>
    <w:p>
      <w:pPr>
        <w:pStyle w:val="13"/>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color w:val="000000"/>
          <w:sz w:val="28"/>
          <w:szCs w:val="28"/>
          <w:lang w:bidi="ru-RU"/>
        </w:rPr>
        <w:t>Информирование осуществляется в соответствии с графиком приема граждан.</w:t>
      </w:r>
    </w:p>
    <w:p>
      <w:pPr>
        <w:pStyle w:val="13"/>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color w:val="000000"/>
          <w:sz w:val="28"/>
          <w:szCs w:val="28"/>
          <w:lang w:bidi="ru-RU"/>
        </w:rPr>
        <w:t>1.6.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02.05.2006 № 59-ФЗ "О порядке рассмотрения обращений граждан Российской Федерации".</w:t>
      </w:r>
    </w:p>
    <w:p>
      <w:pPr>
        <w:pStyle w:val="13"/>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color w:val="000000"/>
          <w:sz w:val="28"/>
          <w:szCs w:val="28"/>
          <w:lang w:bidi="ru-RU"/>
        </w:rPr>
        <w:t>1.7.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 861.</w:t>
      </w:r>
    </w:p>
    <w:p>
      <w:pPr>
        <w:pStyle w:val="13"/>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color w:val="000000"/>
          <w:sz w:val="28"/>
          <w:szCs w:val="28"/>
          <w:lang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pPr>
        <w:pStyle w:val="13"/>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color w:val="000000"/>
          <w:sz w:val="28"/>
          <w:szCs w:val="28"/>
          <w:lang w:bidi="ru-RU"/>
        </w:rPr>
        <w:t>1.8.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pPr>
        <w:pStyle w:val="13"/>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color w:val="000000"/>
          <w:sz w:val="28"/>
          <w:szCs w:val="28"/>
          <w:lang w:bidi="ru-RU"/>
        </w:rPr>
        <w:t>- 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pPr>
        <w:pStyle w:val="13"/>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color w:val="000000"/>
          <w:sz w:val="28"/>
          <w:szCs w:val="28"/>
          <w:lang w:bidi="ru-RU"/>
        </w:rPr>
        <w:t>- справочные телефоны структурных подразделений Уполномоченного органа, ответственных за предоставление Услуги, в том числе номер телефона автоинформатора (при наличии);</w:t>
      </w:r>
    </w:p>
    <w:p>
      <w:pPr>
        <w:pStyle w:val="13"/>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color w:val="000000"/>
          <w:sz w:val="28"/>
          <w:szCs w:val="28"/>
          <w:lang w:bidi="ru-RU"/>
        </w:rPr>
        <w:t>Адреса Официальных сайтов, а также электронной почты и (или) формы обратной связи Уполномоченного органа в информационно-телекоммуникационной сети "Интернет".</w:t>
      </w:r>
    </w:p>
    <w:p>
      <w:pPr>
        <w:pStyle w:val="13"/>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color w:val="000000"/>
          <w:sz w:val="28"/>
          <w:szCs w:val="28"/>
          <w:lang w:bidi="ru-RU"/>
        </w:rPr>
        <w:t>1.9. 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27.07.2010 № 210-ФЗ "Об организации предоставления государственных и муниципальных услуг" (далее – Федеральный закон № 210-ФЗ) порядке, которые по требованию заявителя предоставляются ему для ознакомления.</w:t>
      </w:r>
    </w:p>
    <w:p>
      <w:pPr>
        <w:pStyle w:val="13"/>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color w:val="000000"/>
          <w:sz w:val="28"/>
          <w:szCs w:val="28"/>
          <w:lang w:bidi="ru-RU"/>
        </w:rPr>
        <w:t>1.10.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 учетом требований к информированию, установленных настоящим Регламентом.</w:t>
      </w:r>
    </w:p>
    <w:p>
      <w:pPr>
        <w:pStyle w:val="13"/>
        <w:widowControl w:val="false"/>
        <w:spacing w:lineRule="auto" w:line="240" w:before="0" w:after="0"/>
        <w:ind w:firstLine="567"/>
        <w:jc w:val="both"/>
        <w:rPr>
          <w:rFonts w:ascii="Times New Roman" w:hAnsi="Times New Roman"/>
          <w:sz w:val="28"/>
          <w:szCs w:val="28"/>
          <w:lang w:eastAsia="en-US"/>
        </w:rPr>
      </w:pPr>
      <w:r>
        <w:rPr>
          <w:rFonts w:ascii="Times New Roman" w:hAnsi="Times New Roman"/>
          <w:color w:val="000000"/>
          <w:sz w:val="28"/>
          <w:szCs w:val="28"/>
          <w:lang w:bidi="ru-RU"/>
        </w:rPr>
        <w:t xml:space="preserve">1.11. Информация о ходе рассмотрения заявления о предоставлении Услуги и о результатах ее предоставления может быть получена Заявителем </w:t>
      </w:r>
      <w:r>
        <w:rPr>
          <w:rFonts w:ascii="Times New Roman" w:hAnsi="Times New Roman"/>
          <w:color w:val="000000"/>
          <w:sz w:val="28"/>
          <w:szCs w:val="28"/>
          <w:lang w:eastAsia="en-US"/>
        </w:rPr>
        <w:t>(его представителем) в личном кабинете на ЕПГУ, а также в Уполномоченном органе при обращении заявителя лично, по телефону посредством электронной почты.</w:t>
      </w:r>
    </w:p>
    <w:p>
      <w:pPr>
        <w:pStyle w:val="13"/>
        <w:widowControl w:val="false"/>
        <w:spacing w:lineRule="auto" w:line="240" w:before="0" w:after="0"/>
        <w:ind w:firstLine="567"/>
        <w:jc w:val="both"/>
        <w:rPr>
          <w:rFonts w:ascii="Times New Roman" w:hAnsi="Times New Roman"/>
          <w:color w:val="000000"/>
          <w:sz w:val="28"/>
          <w:szCs w:val="28"/>
          <w:lang w:eastAsia="en-US"/>
        </w:rPr>
      </w:pPr>
      <w:r>
        <w:rPr>
          <w:rFonts w:ascii="Times New Roman" w:hAnsi="Times New Roman"/>
          <w:color w:val="000000"/>
          <w:sz w:val="28"/>
          <w:szCs w:val="28"/>
          <w:lang w:eastAsia="en-US"/>
        </w:rPr>
      </w:r>
    </w:p>
    <w:p>
      <w:pPr>
        <w:pStyle w:val="1"/>
        <w:rPr>
          <w:color w:val="000000"/>
        </w:rPr>
      </w:pPr>
      <w:bookmarkStart w:id="5" w:name="_Hlk99370069"/>
      <w:r>
        <w:rPr>
          <w:color w:val="000000"/>
        </w:rPr>
        <w:t>I</w:t>
      </w:r>
      <w:bookmarkEnd w:id="5"/>
      <w:r>
        <w:rPr>
          <w:color w:val="000000"/>
        </w:rPr>
        <w:t xml:space="preserve">I. Стандарт предоставления муниципальной услуги </w:t>
      </w:r>
    </w:p>
    <w:p>
      <w:pPr>
        <w:pStyle w:val="13"/>
        <w:widowControl w:val="false"/>
        <w:spacing w:lineRule="auto" w:line="240" w:before="0" w:after="0"/>
        <w:ind w:firstLine="567"/>
        <w:jc w:val="both"/>
        <w:rPr>
          <w:rFonts w:ascii="Times New Roman" w:hAnsi="Times New Roman"/>
          <w:color w:val="000000"/>
          <w:sz w:val="28"/>
          <w:szCs w:val="28"/>
        </w:rPr>
      </w:pPr>
      <w:r>
        <w:rPr>
          <w:rFonts w:ascii="Times New Roman" w:hAnsi="Times New Roman"/>
          <w:color w:val="000000"/>
          <w:sz w:val="28"/>
          <w:szCs w:val="28"/>
        </w:rPr>
      </w:r>
    </w:p>
    <w:p>
      <w:pPr>
        <w:pStyle w:val="13"/>
        <w:widowControl w:val="false"/>
        <w:spacing w:lineRule="auto" w:line="240" w:before="0" w:after="0"/>
        <w:ind w:firstLine="567"/>
        <w:jc w:val="center"/>
        <w:rPr>
          <w:rFonts w:ascii="Times New Roman" w:hAnsi="Times New Roman"/>
          <w:b/>
          <w:b/>
          <w:sz w:val="28"/>
          <w:szCs w:val="28"/>
        </w:rPr>
      </w:pPr>
      <w:r>
        <w:rPr>
          <w:rFonts w:ascii="Times New Roman" w:hAnsi="Times New Roman"/>
          <w:b/>
          <w:color w:val="000000"/>
          <w:sz w:val="28"/>
          <w:szCs w:val="28"/>
        </w:rPr>
        <w:t>Наименование муниципальной услуги</w:t>
      </w:r>
    </w:p>
    <w:p>
      <w:pPr>
        <w:pStyle w:val="13"/>
        <w:widowControl w:val="false"/>
        <w:spacing w:lineRule="auto" w:line="240" w:before="0" w:after="0"/>
        <w:ind w:firstLine="567"/>
        <w:jc w:val="both"/>
        <w:rPr>
          <w:rFonts w:ascii="Times New Roman" w:hAnsi="Times New Roman"/>
          <w:color w:val="000000"/>
          <w:sz w:val="28"/>
          <w:szCs w:val="28"/>
        </w:rPr>
      </w:pPr>
      <w:r>
        <w:rPr>
          <w:rFonts w:ascii="Times New Roman" w:hAnsi="Times New Roman"/>
          <w:color w:val="000000"/>
          <w:sz w:val="28"/>
          <w:szCs w:val="28"/>
        </w:rPr>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2.1. "</w:t>
      </w:r>
      <w:r>
        <w:rPr>
          <w:rFonts w:ascii="Times New Roman" w:hAnsi="Times New Roman"/>
          <w:bCs/>
          <w:color w:val="000000"/>
          <w:sz w:val="28"/>
          <w:szCs w:val="28"/>
        </w:rPr>
        <w:t>Продажа земельных участков без проведения торгов</w:t>
      </w:r>
      <w:r>
        <w:rPr>
          <w:rFonts w:ascii="Times New Roman" w:hAnsi="Times New Roman"/>
          <w:color w:val="000000"/>
          <w:sz w:val="28"/>
          <w:szCs w:val="28"/>
        </w:rPr>
        <w:t>".</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В случае, если земельный участок предстоит образовать или осуществить уточнение его границ в соответствии с Федеральным законом от 13.07.2015                               № 218-ФЗ «О государственной регистрации недвижимости», предоставление муниципальной услуги по продаже земельных участков без проведения торгов осуществляется с предварительным согласованием предоставления земельного участка.</w:t>
      </w:r>
    </w:p>
    <w:p>
      <w:pPr>
        <w:pStyle w:val="13"/>
        <w:widowControl w:val="false"/>
        <w:spacing w:lineRule="auto" w:line="240" w:before="0" w:after="0"/>
        <w:jc w:val="both"/>
        <w:rPr>
          <w:rFonts w:ascii="Times New Roman" w:hAnsi="Times New Roman"/>
          <w:color w:val="000000"/>
          <w:sz w:val="28"/>
          <w:szCs w:val="28"/>
        </w:rPr>
      </w:pPr>
      <w:r>
        <w:rPr>
          <w:rFonts w:ascii="Times New Roman" w:hAnsi="Times New Roman"/>
          <w:color w:val="000000"/>
          <w:sz w:val="28"/>
          <w:szCs w:val="28"/>
        </w:rPr>
      </w:r>
    </w:p>
    <w:p>
      <w:pPr>
        <w:pStyle w:val="1"/>
        <w:rPr>
          <w:color w:val="000000"/>
        </w:rPr>
      </w:pPr>
      <w:r>
        <w:rPr>
          <w:color w:val="000000"/>
        </w:rPr>
        <w:t>Наименование органа местного самоуправления, предоставляющего муниципальную услугу</w:t>
      </w:r>
    </w:p>
    <w:p>
      <w:pPr>
        <w:pStyle w:val="13"/>
        <w:widowControl w:val="false"/>
        <w:spacing w:lineRule="auto" w:line="240" w:before="0" w:after="0"/>
        <w:ind w:firstLine="567"/>
        <w:jc w:val="both"/>
        <w:rPr>
          <w:rFonts w:ascii="Times New Roman" w:hAnsi="Times New Roman"/>
          <w:color w:val="000000"/>
          <w:sz w:val="28"/>
          <w:szCs w:val="28"/>
        </w:rPr>
      </w:pPr>
      <w:r>
        <w:rPr>
          <w:rFonts w:ascii="Times New Roman" w:hAnsi="Times New Roman"/>
          <w:color w:val="000000"/>
          <w:sz w:val="28"/>
          <w:szCs w:val="28"/>
        </w:rPr>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2.2. Муниципальная услуга предоставляется Уполномоченным органом - администрацией Ковылкинского сельского поселения.</w:t>
      </w:r>
    </w:p>
    <w:p>
      <w:pPr>
        <w:pStyle w:val="13"/>
        <w:widowControl w:val="false"/>
        <w:spacing w:lineRule="auto" w:line="240" w:before="0" w:after="0"/>
        <w:ind w:firstLine="567"/>
        <w:jc w:val="both"/>
        <w:rPr>
          <w:rFonts w:ascii="Times New Roman" w:hAnsi="Times New Roman"/>
          <w:bCs/>
          <w:sz w:val="28"/>
          <w:szCs w:val="28"/>
          <w:lang w:bidi="ru-RU"/>
        </w:rPr>
      </w:pPr>
      <w:r>
        <w:rPr>
          <w:rFonts w:ascii="Times New Roman" w:hAnsi="Times New Roman"/>
          <w:color w:val="000000"/>
          <w:sz w:val="28"/>
          <w:szCs w:val="28"/>
        </w:rPr>
        <w:t xml:space="preserve">2.3. </w:t>
      </w:r>
      <w:r>
        <w:rPr>
          <w:rFonts w:ascii="Times New Roman" w:hAnsi="Times New Roman"/>
          <w:bCs/>
          <w:color w:val="000000"/>
          <w:sz w:val="28"/>
          <w:szCs w:val="28"/>
          <w:lang w:bidi="ru-RU"/>
        </w:rPr>
        <w:t>В предоставлении муниципальной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 а также Управление Федеральной службы государственной регистрации, кадастра и картографии по Ростовской области, Федеральная налоговая служба Российской Федерации, Пенсионный фонд Российской Федерации, Министерство природных ресурсов и экологии Ростовской области.</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pPr>
        <w:pStyle w:val="13"/>
        <w:widowControl w:val="false"/>
        <w:spacing w:lineRule="auto" w:line="240" w:before="0" w:after="0"/>
        <w:ind w:firstLine="567"/>
        <w:jc w:val="both"/>
        <w:rPr>
          <w:rFonts w:ascii="Times New Roman" w:hAnsi="Times New Roman"/>
          <w:color w:val="000000"/>
          <w:sz w:val="28"/>
          <w:szCs w:val="28"/>
        </w:rPr>
      </w:pPr>
      <w:r>
        <w:rPr>
          <w:rFonts w:ascii="Times New Roman" w:hAnsi="Times New Roman"/>
          <w:color w:val="000000"/>
          <w:sz w:val="28"/>
          <w:szCs w:val="28"/>
        </w:rPr>
      </w:r>
    </w:p>
    <w:p>
      <w:pPr>
        <w:pStyle w:val="1"/>
        <w:rPr>
          <w:color w:val="000000"/>
        </w:rPr>
      </w:pPr>
      <w:r>
        <w:rPr>
          <w:color w:val="000000"/>
        </w:rPr>
        <w:t>Описание результата предоставления муниципальной услуги</w:t>
      </w:r>
    </w:p>
    <w:p>
      <w:pPr>
        <w:pStyle w:val="13"/>
        <w:widowControl w:val="false"/>
        <w:spacing w:lineRule="auto" w:line="240" w:before="0" w:after="0"/>
        <w:ind w:firstLine="567"/>
        <w:jc w:val="both"/>
        <w:rPr>
          <w:rFonts w:ascii="Times New Roman" w:hAnsi="Times New Roman"/>
          <w:color w:val="000000"/>
          <w:sz w:val="28"/>
          <w:szCs w:val="28"/>
        </w:rPr>
      </w:pPr>
      <w:r>
        <w:rPr>
          <w:rFonts w:ascii="Times New Roman" w:hAnsi="Times New Roman"/>
          <w:color w:val="000000"/>
          <w:sz w:val="28"/>
          <w:szCs w:val="28"/>
        </w:rPr>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2.5. Результатом предоставления муниципальной услуги является:</w:t>
      </w:r>
    </w:p>
    <w:p>
      <w:pPr>
        <w:pStyle w:val="13"/>
        <w:widowControl w:val="false"/>
        <w:spacing w:lineRule="auto" w:line="240" w:before="0" w:after="0"/>
        <w:ind w:firstLine="567"/>
        <w:jc w:val="both"/>
        <w:rPr>
          <w:rFonts w:ascii="Times New Roman" w:hAnsi="Times New Roman"/>
          <w:bCs/>
          <w:sz w:val="28"/>
          <w:szCs w:val="28"/>
        </w:rPr>
      </w:pPr>
      <w:r>
        <w:rPr>
          <w:rFonts w:ascii="Times New Roman" w:hAnsi="Times New Roman"/>
          <w:bCs/>
          <w:color w:val="000000"/>
          <w:sz w:val="28"/>
          <w:szCs w:val="28"/>
        </w:rPr>
        <w:t>- решение уполномоченного органа о предварительном согласовании предоставления земельного участка в собственность за плату без проведения торгов (далее – решение о предварительном согласовании);</w:t>
      </w:r>
    </w:p>
    <w:p>
      <w:pPr>
        <w:pStyle w:val="13"/>
        <w:widowControl w:val="false"/>
        <w:spacing w:lineRule="auto" w:line="240" w:before="0" w:after="0"/>
        <w:ind w:firstLine="567"/>
        <w:jc w:val="both"/>
        <w:rPr>
          <w:rFonts w:ascii="Times New Roman" w:hAnsi="Times New Roman"/>
          <w:bCs/>
          <w:sz w:val="28"/>
          <w:szCs w:val="28"/>
        </w:rPr>
      </w:pPr>
      <w:r>
        <w:rPr>
          <w:rFonts w:ascii="Times New Roman" w:hAnsi="Times New Roman"/>
          <w:bCs/>
          <w:color w:val="000000"/>
          <w:sz w:val="28"/>
          <w:szCs w:val="28"/>
        </w:rPr>
        <w:t>- решение уполномоченного органа об отказе в предварительном согласовании предоставления земельного участка в собственность за плату без проведения торгов (далее – решение об отказе в предварительном согласовании);</w:t>
      </w:r>
      <w:r>
        <w:rPr>
          <w:rFonts w:ascii="Times New Roman" w:hAnsi="Times New Roman"/>
          <w:b/>
          <w:bCs/>
          <w:color w:val="000000"/>
          <w:sz w:val="28"/>
          <w:szCs w:val="28"/>
          <w:vertAlign w:val="superscript"/>
        </w:rPr>
        <w:t xml:space="preserve"> </w:t>
      </w:r>
    </w:p>
    <w:p>
      <w:pPr>
        <w:pStyle w:val="13"/>
        <w:widowControl w:val="false"/>
        <w:spacing w:lineRule="auto" w:line="240" w:before="0" w:after="0"/>
        <w:ind w:firstLine="567"/>
        <w:jc w:val="both"/>
        <w:rPr>
          <w:rFonts w:ascii="Times New Roman" w:hAnsi="Times New Roman"/>
          <w:bCs/>
          <w:sz w:val="28"/>
          <w:szCs w:val="28"/>
        </w:rPr>
      </w:pPr>
      <w:r>
        <w:rPr>
          <w:rFonts w:ascii="Times New Roman" w:hAnsi="Times New Roman"/>
          <w:bCs/>
          <w:color w:val="000000"/>
          <w:sz w:val="28"/>
          <w:szCs w:val="28"/>
        </w:rPr>
        <w:t xml:space="preserve">- проект договора купли-продажи земельного участка; </w:t>
      </w:r>
    </w:p>
    <w:p>
      <w:pPr>
        <w:pStyle w:val="13"/>
        <w:widowControl w:val="false"/>
        <w:spacing w:lineRule="auto" w:line="240" w:before="0" w:after="0"/>
        <w:ind w:firstLine="567"/>
        <w:jc w:val="both"/>
        <w:rPr>
          <w:rFonts w:ascii="Times New Roman" w:hAnsi="Times New Roman"/>
          <w:bCs/>
          <w:sz w:val="28"/>
          <w:szCs w:val="28"/>
        </w:rPr>
      </w:pPr>
      <w:bookmarkStart w:id="6" w:name="_Hlk98857082"/>
      <w:bookmarkEnd w:id="6"/>
      <w:r>
        <w:rPr>
          <w:rFonts w:ascii="Times New Roman" w:hAnsi="Times New Roman"/>
          <w:bCs/>
          <w:color w:val="000000"/>
          <w:sz w:val="28"/>
          <w:szCs w:val="28"/>
        </w:rPr>
        <w:t>- решение уполномоченного органа об отказе в предоставлении земельного участка в собственность за плату без проведения торгов (далее – решение об отказе в предоставлении земельного участка).</w:t>
      </w:r>
    </w:p>
    <w:p>
      <w:pPr>
        <w:pStyle w:val="1"/>
        <w:rPr>
          <w:color w:val="000000"/>
        </w:rPr>
      </w:pPr>
      <w:r>
        <w:rPr>
          <w:color w:val="000000"/>
        </w:rPr>
      </w:r>
    </w:p>
    <w:p>
      <w:pPr>
        <w:pStyle w:val="1"/>
        <w:rPr>
          <w:color w:val="000000"/>
        </w:rPr>
      </w:pPr>
      <w:r>
        <w:rPr>
          <w:color w:val="000000"/>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pPr>
        <w:pStyle w:val="13"/>
        <w:widowControl w:val="false"/>
        <w:spacing w:lineRule="auto" w:line="240" w:before="0" w:after="0"/>
        <w:ind w:firstLine="567"/>
        <w:jc w:val="both"/>
        <w:rPr>
          <w:rFonts w:ascii="Times New Roman" w:hAnsi="Times New Roman"/>
          <w:color w:val="000000"/>
          <w:sz w:val="28"/>
          <w:szCs w:val="28"/>
        </w:rPr>
      </w:pPr>
      <w:r>
        <w:rPr>
          <w:rFonts w:ascii="Times New Roman" w:hAnsi="Times New Roman"/>
          <w:color w:val="000000"/>
          <w:sz w:val="28"/>
          <w:szCs w:val="28"/>
        </w:rPr>
      </w:r>
    </w:p>
    <w:p>
      <w:pPr>
        <w:pStyle w:val="13"/>
        <w:spacing w:lineRule="auto" w:line="240" w:before="0" w:after="0"/>
        <w:ind w:firstLine="539"/>
        <w:jc w:val="both"/>
        <w:rPr>
          <w:rFonts w:ascii="Times New Roman" w:hAnsi="Times New Roman"/>
          <w:sz w:val="28"/>
          <w:szCs w:val="28"/>
        </w:rPr>
      </w:pPr>
      <w:r>
        <w:rPr>
          <w:rFonts w:ascii="Times New Roman" w:hAnsi="Times New Roman"/>
          <w:color w:val="000000"/>
          <w:sz w:val="28"/>
          <w:szCs w:val="28"/>
        </w:rPr>
        <w:t>2.6. Срок предоставления муниципальной услуги.</w:t>
      </w:r>
    </w:p>
    <w:p>
      <w:pPr>
        <w:pStyle w:val="13"/>
        <w:spacing w:lineRule="auto" w:line="240" w:before="0" w:after="0"/>
        <w:ind w:firstLine="539"/>
        <w:jc w:val="both"/>
        <w:rPr>
          <w:rFonts w:ascii="Times New Roman" w:hAnsi="Times New Roman"/>
          <w:sz w:val="28"/>
          <w:szCs w:val="28"/>
        </w:rPr>
      </w:pPr>
      <w:r>
        <w:rPr>
          <w:rFonts w:ascii="Times New Roman" w:hAnsi="Times New Roman"/>
          <w:color w:val="000000"/>
          <w:sz w:val="28"/>
          <w:szCs w:val="28"/>
        </w:rPr>
        <w:t>2.6.1. Уполномоченный орган приостанавливает рассмотрение заявления о предварительном согласовании предоставления земельного участка в собственность за плату без проведения торгов в случае, если на дату поступления в уполномоченный орган заявления о предварительном согласовании предоставления земельного участка в собственность бесплатно без проведения торгов, образование которого предусмотрено приложенной к этому заявлению схемой расположения земельного участка или земельных участков на кадастровом плане территории (далее – схема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до принятия решения об утверждении направленной или представленной ранее схемы расположения земельного участка</w:t>
      </w:r>
      <w:r>
        <w:rPr>
          <w:rFonts w:ascii="Times New Roman" w:hAnsi="Times New Roman"/>
          <w:i/>
          <w:color w:val="000000"/>
          <w:sz w:val="28"/>
          <w:szCs w:val="28"/>
        </w:rPr>
        <w:t xml:space="preserve"> </w:t>
      </w:r>
      <w:r>
        <w:rPr>
          <w:rFonts w:ascii="Times New Roman" w:hAnsi="Times New Roman"/>
          <w:color w:val="000000"/>
          <w:sz w:val="28"/>
          <w:szCs w:val="28"/>
        </w:rPr>
        <w:t>или до принятия решения об отказе в утверждении указанной схемы.</w:t>
      </w:r>
    </w:p>
    <w:p>
      <w:pPr>
        <w:pStyle w:val="13"/>
        <w:spacing w:lineRule="auto" w:line="240" w:before="0" w:after="0"/>
        <w:ind w:firstLine="539"/>
        <w:jc w:val="both"/>
        <w:rPr>
          <w:rFonts w:ascii="Times New Roman" w:hAnsi="Times New Roman"/>
          <w:color w:val="FF0000"/>
          <w:sz w:val="28"/>
          <w:szCs w:val="28"/>
        </w:rPr>
      </w:pPr>
      <w:r>
        <w:rPr>
          <w:rFonts w:ascii="Times New Roman" w:hAnsi="Times New Roman"/>
          <w:color w:val="000000"/>
          <w:sz w:val="28"/>
          <w:szCs w:val="28"/>
        </w:rPr>
        <w:t>2.6.2. Уполномоченный орган принимает и направляет заявителю решение о предварительном согласовании или решение об отказе в предварительном согласовании в срок не более чем 20 дней со дня поступления заявления о предварительном согласовании предоставления земельного участка в собственность за плату без проведения торгов (далее – заявление о предварительном согласовании, заявление).</w:t>
      </w:r>
    </w:p>
    <w:p>
      <w:pPr>
        <w:pStyle w:val="13"/>
        <w:spacing w:lineRule="auto" w:line="240" w:before="0" w:after="0"/>
        <w:ind w:firstLine="539"/>
        <w:jc w:val="both"/>
        <w:rPr>
          <w:rFonts w:ascii="Times New Roman" w:hAnsi="Times New Roman"/>
          <w:color w:val="FF0000"/>
          <w:sz w:val="28"/>
          <w:szCs w:val="28"/>
        </w:rPr>
      </w:pPr>
      <w:r>
        <w:rPr>
          <w:rFonts w:ascii="Times New Roman" w:hAnsi="Times New Roman"/>
          <w:color w:val="000000"/>
          <w:sz w:val="28"/>
          <w:szCs w:val="28"/>
        </w:rPr>
        <w:t>В случае, если требуется согласование схемы расположения земельного участка в Министерстве природных ресурсов и экологии Ростовской области решение о предварительном согласовании (об отказе в предварительном согласовании) принимается уполномоченным органом и направляется заявителю не позднее 35 дней со дня поступления соответствующего заявления.</w:t>
      </w:r>
    </w:p>
    <w:p>
      <w:pPr>
        <w:pStyle w:val="13"/>
        <w:spacing w:lineRule="auto" w:line="240" w:before="0" w:after="0"/>
        <w:ind w:firstLine="539"/>
        <w:jc w:val="both"/>
        <w:rPr>
          <w:rFonts w:ascii="Times New Roman" w:hAnsi="Times New Roman"/>
          <w:color w:val="FF0000"/>
          <w:sz w:val="28"/>
          <w:szCs w:val="28"/>
        </w:rPr>
      </w:pPr>
      <w:r>
        <w:rPr>
          <w:rFonts w:ascii="Times New Roman" w:hAnsi="Times New Roman"/>
          <w:color w:val="000000"/>
          <w:sz w:val="28"/>
          <w:szCs w:val="28"/>
        </w:rPr>
        <w:t>2.6.3. Уполномоченный орган рассматривает заявление о предоставлении земельного участка в собственность за плату без проведения торгов (далее – заявление о предоставлении земельного участка, заявление) и по результатам  рассмотрения направляет заявителю проект договора купли-продажи земельного участка в трех экземплярах или решение об отказе в предоставлении земельного участка в срок не более чем 20 дней с момента поступления указанного заявления в уполномоченный орган.</w:t>
      </w:r>
    </w:p>
    <w:p>
      <w:pPr>
        <w:pStyle w:val="13"/>
        <w:spacing w:lineRule="auto" w:line="240" w:before="0" w:after="0"/>
        <w:ind w:firstLine="539"/>
        <w:jc w:val="both"/>
        <w:rPr>
          <w:rFonts w:ascii="Times New Roman" w:hAnsi="Times New Roman"/>
          <w:color w:val="FF0000"/>
          <w:sz w:val="28"/>
          <w:szCs w:val="28"/>
        </w:rPr>
      </w:pPr>
      <w:r>
        <w:rPr>
          <w:rFonts w:ascii="Times New Roman" w:hAnsi="Times New Roman"/>
          <w:color w:val="000000"/>
          <w:sz w:val="28"/>
          <w:szCs w:val="28"/>
        </w:rPr>
        <w:t xml:space="preserve"> </w:t>
      </w:r>
      <w:r>
        <w:rPr>
          <w:rFonts w:ascii="Times New Roman" w:hAnsi="Times New Roman"/>
          <w:color w:val="000000"/>
          <w:sz w:val="28"/>
          <w:szCs w:val="28"/>
        </w:rPr>
        <w:t>2.6.4. В соответствии с постановлением Правительства Российской Федерации от 09.04.2022 № 629 «Об особенностях регулирования земельных отношений в Российской Федерации в 2022 и 2023 годах, а также о случаях установления льготной арендной платы по договорам аренды земельных участков, находящихся в федеральной собственности, и размере такой платы» сроки предоставления муниципальной услуги, установленные пунктами 2.6.2 и 2.6.3 настоящего административного регламента, в 2022 и 2023 годах составляют:</w:t>
      </w:r>
    </w:p>
    <w:p>
      <w:pPr>
        <w:pStyle w:val="13"/>
        <w:spacing w:lineRule="auto" w:line="240" w:before="0" w:after="0"/>
        <w:ind w:firstLine="539"/>
        <w:jc w:val="both"/>
        <w:rPr>
          <w:rFonts w:ascii="Times New Roman" w:hAnsi="Times New Roman"/>
          <w:color w:val="FF0000"/>
          <w:sz w:val="28"/>
          <w:szCs w:val="28"/>
        </w:rPr>
      </w:pPr>
      <w:r>
        <w:rPr>
          <w:rFonts w:ascii="Times New Roman" w:hAnsi="Times New Roman"/>
          <w:color w:val="000000"/>
          <w:sz w:val="28"/>
          <w:szCs w:val="28"/>
        </w:rPr>
        <w:t xml:space="preserve">для принятия и направления заявителю решения о предварительном согласовании (об отказе в предварительном согласовании) представления земельного участка – не более 14 календарных дней;  </w:t>
      </w:r>
    </w:p>
    <w:p>
      <w:pPr>
        <w:pStyle w:val="13"/>
        <w:spacing w:lineRule="auto" w:line="240" w:before="0" w:after="0"/>
        <w:ind w:firstLine="539"/>
        <w:jc w:val="both"/>
        <w:rPr>
          <w:rFonts w:ascii="Times New Roman" w:hAnsi="Times New Roman"/>
          <w:color w:val="FF0000"/>
          <w:sz w:val="28"/>
          <w:szCs w:val="28"/>
        </w:rPr>
      </w:pPr>
      <w:r>
        <w:rPr>
          <w:rFonts w:ascii="Times New Roman" w:hAnsi="Times New Roman"/>
          <w:color w:val="000000"/>
          <w:sz w:val="28"/>
          <w:szCs w:val="28"/>
        </w:rPr>
        <w:t>для принятия и направления заявителю решения о предварительном согласовании (об отказе в предварительном согласовании) предоставления земельного участка в случае, если требуется согласование схемы расположения земельного участка в комитете природных ресурсов, лесного хозяйства и экологии Волгоградской области – не более 20 календарных дней;</w:t>
      </w:r>
      <w:r>
        <w:rPr>
          <w:rFonts w:ascii="Times New Roman" w:hAnsi="Times New Roman"/>
          <w:i/>
          <w:color w:val="000000"/>
          <w:sz w:val="28"/>
          <w:szCs w:val="28"/>
        </w:rPr>
        <w:t xml:space="preserve"> </w:t>
      </w:r>
    </w:p>
    <w:p>
      <w:pPr>
        <w:pStyle w:val="13"/>
        <w:spacing w:lineRule="auto" w:line="240" w:before="0" w:after="0"/>
        <w:ind w:firstLine="539"/>
        <w:jc w:val="both"/>
        <w:rPr>
          <w:rFonts w:ascii="Times New Roman" w:hAnsi="Times New Roman"/>
          <w:color w:val="FF0000"/>
          <w:sz w:val="28"/>
          <w:szCs w:val="28"/>
        </w:rPr>
      </w:pPr>
      <w:r>
        <w:rPr>
          <w:rFonts w:ascii="Times New Roman" w:hAnsi="Times New Roman"/>
          <w:color w:val="000000"/>
          <w:sz w:val="28"/>
          <w:szCs w:val="28"/>
        </w:rPr>
        <w:t xml:space="preserve"> </w:t>
      </w:r>
      <w:r>
        <w:rPr>
          <w:rFonts w:ascii="Times New Roman" w:hAnsi="Times New Roman"/>
          <w:color w:val="000000"/>
          <w:sz w:val="28"/>
          <w:szCs w:val="28"/>
        </w:rPr>
        <w:t>для рассмотрения заявления о предоставлении земельного участка и направления заявителю проекта договора купли-продажи земельного участка в трех экземплярах или решения об отказе в предоставлении земельного участка – не более 14 календарных дней.</w:t>
      </w:r>
      <w:r>
        <w:rPr>
          <w:rFonts w:ascii="Times New Roman" w:hAnsi="Times New Roman"/>
          <w:i/>
          <w:color w:val="000000"/>
          <w:sz w:val="28"/>
          <w:szCs w:val="28"/>
        </w:rPr>
        <w:t xml:space="preserve"> </w:t>
      </w:r>
    </w:p>
    <w:p>
      <w:pPr>
        <w:pStyle w:val="13"/>
        <w:spacing w:lineRule="auto" w:line="240" w:before="0" w:after="0"/>
        <w:ind w:firstLine="539"/>
        <w:jc w:val="both"/>
        <w:rPr>
          <w:rFonts w:ascii="Times New Roman" w:hAnsi="Times New Roman"/>
          <w:color w:val="FF0000"/>
          <w:sz w:val="28"/>
          <w:szCs w:val="28"/>
        </w:rPr>
      </w:pPr>
      <w:r>
        <w:rPr>
          <w:rFonts w:ascii="Times New Roman" w:hAnsi="Times New Roman"/>
          <w:color w:val="000000"/>
          <w:sz w:val="28"/>
          <w:szCs w:val="28"/>
        </w:rPr>
        <w:t xml:space="preserve">Административные процедуры, предусмотренные разделом 3 настоящего административного регламента, осуществляются в 2022 и 2023 годах в сокращенные сроки, обеспечивающие соблюдение установленных в настоящем пункте сроков предоставления муниципальной услуги.   </w:t>
      </w:r>
    </w:p>
    <w:p>
      <w:pPr>
        <w:pStyle w:val="13"/>
        <w:widowControl w:val="false"/>
        <w:spacing w:lineRule="auto" w:line="240" w:before="0" w:after="0"/>
        <w:ind w:firstLine="567"/>
        <w:jc w:val="both"/>
        <w:rPr>
          <w:rFonts w:ascii="Times New Roman" w:hAnsi="Times New Roman"/>
          <w:color w:val="000000"/>
          <w:sz w:val="28"/>
          <w:szCs w:val="28"/>
        </w:rPr>
      </w:pPr>
      <w:r>
        <w:rPr>
          <w:rFonts w:ascii="Times New Roman" w:hAnsi="Times New Roman"/>
          <w:color w:val="000000"/>
          <w:sz w:val="28"/>
          <w:szCs w:val="28"/>
        </w:rPr>
      </w:r>
    </w:p>
    <w:p>
      <w:pPr>
        <w:pStyle w:val="1"/>
        <w:rPr>
          <w:color w:val="000000"/>
        </w:rPr>
      </w:pPr>
      <w:r>
        <w:rPr>
          <w:color w:val="000000"/>
        </w:rPr>
        <w:t>Нормативные правовые акты, регулирующие предоставление муниципальной услуги</w:t>
      </w:r>
    </w:p>
    <w:p>
      <w:pPr>
        <w:pStyle w:val="13"/>
        <w:widowControl w:val="false"/>
        <w:spacing w:lineRule="auto" w:line="240" w:before="0" w:after="0"/>
        <w:ind w:firstLine="567"/>
        <w:jc w:val="both"/>
        <w:rPr>
          <w:rFonts w:ascii="Times New Roman" w:hAnsi="Times New Roman"/>
          <w:color w:val="000000"/>
          <w:sz w:val="28"/>
          <w:szCs w:val="28"/>
        </w:rPr>
      </w:pPr>
      <w:r>
        <w:rPr>
          <w:rFonts w:ascii="Times New Roman" w:hAnsi="Times New Roman"/>
          <w:color w:val="000000"/>
          <w:sz w:val="28"/>
          <w:szCs w:val="28"/>
        </w:rPr>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на ЕПГУ.</w:t>
      </w:r>
    </w:p>
    <w:p>
      <w:pPr>
        <w:pStyle w:val="13"/>
        <w:widowControl w:val="false"/>
        <w:spacing w:lineRule="auto" w:line="240" w:before="0" w:after="0"/>
        <w:ind w:firstLine="567"/>
        <w:jc w:val="both"/>
        <w:rPr>
          <w:rFonts w:ascii="Times New Roman" w:hAnsi="Times New Roman"/>
          <w:color w:val="000000"/>
          <w:sz w:val="28"/>
          <w:szCs w:val="28"/>
        </w:rPr>
      </w:pPr>
      <w:r>
        <w:rPr>
          <w:rFonts w:ascii="Times New Roman" w:hAnsi="Times New Roman"/>
          <w:color w:val="000000"/>
          <w:sz w:val="28"/>
          <w:szCs w:val="28"/>
        </w:rPr>
      </w:r>
    </w:p>
    <w:p>
      <w:pPr>
        <w:pStyle w:val="1"/>
        <w:rPr>
          <w:color w:val="000000"/>
        </w:rPr>
      </w:pPr>
      <w:r>
        <w:rPr>
          <w:color w:val="000000"/>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pPr>
        <w:pStyle w:val="13"/>
        <w:widowControl w:val="false"/>
        <w:spacing w:lineRule="auto" w:line="240" w:before="0" w:after="0"/>
        <w:ind w:firstLine="567"/>
        <w:jc w:val="both"/>
        <w:rPr>
          <w:rFonts w:ascii="Times New Roman" w:hAnsi="Times New Roman"/>
          <w:color w:val="000000"/>
          <w:sz w:val="28"/>
          <w:szCs w:val="28"/>
        </w:rPr>
      </w:pPr>
      <w:r>
        <w:rPr>
          <w:rFonts w:ascii="Times New Roman" w:hAnsi="Times New Roman"/>
          <w:color w:val="000000"/>
          <w:sz w:val="28"/>
          <w:szCs w:val="28"/>
        </w:rPr>
      </w:r>
    </w:p>
    <w:p>
      <w:pPr>
        <w:pStyle w:val="13"/>
        <w:widowControl w:val="false"/>
        <w:spacing w:lineRule="auto" w:line="240" w:before="0" w:after="0"/>
        <w:ind w:firstLine="709"/>
        <w:jc w:val="both"/>
        <w:rPr>
          <w:rFonts w:ascii="Times New Roman" w:hAnsi="Times New Roman"/>
          <w:sz w:val="28"/>
          <w:szCs w:val="28"/>
        </w:rPr>
      </w:pPr>
      <w:r>
        <w:rPr>
          <w:rFonts w:ascii="Times New Roman" w:hAnsi="Times New Roman"/>
          <w:color w:val="000000"/>
          <w:sz w:val="28"/>
          <w:szCs w:val="28"/>
        </w:rPr>
        <w:t>2.8. Исчерпывающий перечень документов, которые заявитель должен представить самостоятельно:</w:t>
      </w:r>
    </w:p>
    <w:p>
      <w:pPr>
        <w:pStyle w:val="13"/>
        <w:widowControl w:val="false"/>
        <w:spacing w:lineRule="auto" w:line="240" w:before="0" w:after="0"/>
        <w:ind w:firstLine="709"/>
        <w:jc w:val="both"/>
        <w:rPr>
          <w:rFonts w:ascii="Times New Roman" w:hAnsi="Times New Roman"/>
          <w:sz w:val="28"/>
          <w:szCs w:val="28"/>
        </w:rPr>
      </w:pPr>
      <w:r>
        <w:rPr>
          <w:rFonts w:ascii="Times New Roman" w:hAnsi="Times New Roman"/>
          <w:color w:val="000000"/>
          <w:sz w:val="28"/>
          <w:szCs w:val="28"/>
        </w:rPr>
        <w:t xml:space="preserve">2.8.1. Заявление о предварительном согласовании предоставлении земельного участка (далее – предварительное согласование) согласно приложению 1 к настоящему административному регламенту, в котором должны быть указаны: </w:t>
      </w:r>
    </w:p>
    <w:p>
      <w:pPr>
        <w:pStyle w:val="13"/>
        <w:spacing w:lineRule="auto" w:line="240" w:before="0" w:after="0"/>
        <w:ind w:firstLine="709"/>
        <w:jc w:val="both"/>
        <w:rPr>
          <w:rFonts w:ascii="Times New Roman" w:hAnsi="Times New Roman"/>
          <w:sz w:val="28"/>
          <w:szCs w:val="28"/>
        </w:rPr>
      </w:pPr>
      <w:r>
        <w:rPr>
          <w:rFonts w:ascii="Times New Roman" w:hAnsi="Times New Roman"/>
          <w:color w:val="000000"/>
          <w:sz w:val="28"/>
          <w:szCs w:val="28"/>
        </w:rPr>
        <w:t>- фамилия, имя и (при наличии) отчество, место жительства заявителя, реквизиты документа, удостоверяющего личность заявителя (для гражданина);</w:t>
      </w:r>
    </w:p>
    <w:p>
      <w:pPr>
        <w:pStyle w:val="13"/>
        <w:spacing w:lineRule="auto" w:line="240" w:before="0" w:after="0"/>
        <w:ind w:firstLine="709"/>
        <w:jc w:val="both"/>
        <w:rPr>
          <w:rFonts w:ascii="Times New Roman" w:hAnsi="Times New Roman"/>
          <w:sz w:val="28"/>
          <w:szCs w:val="28"/>
        </w:rPr>
      </w:pPr>
      <w:r>
        <w:rPr>
          <w:rFonts w:ascii="Times New Roman" w:hAnsi="Times New Roman"/>
          <w:color w:val="000000"/>
          <w:sz w:val="28"/>
          <w:szCs w:val="28"/>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pPr>
        <w:pStyle w:val="13"/>
        <w:spacing w:lineRule="auto" w:line="240" w:before="0" w:after="0"/>
        <w:ind w:firstLine="709"/>
        <w:jc w:val="both"/>
        <w:rPr>
          <w:rFonts w:ascii="Times New Roman" w:hAnsi="Times New Roman"/>
          <w:i/>
          <w:i/>
          <w:color w:val="FF0000"/>
          <w:sz w:val="28"/>
          <w:szCs w:val="28"/>
        </w:rPr>
      </w:pPr>
      <w:r>
        <w:rPr>
          <w:rFonts w:ascii="Times New Roman" w:hAnsi="Times New Roman"/>
          <w:color w:val="000000"/>
          <w:sz w:val="28"/>
          <w:szCs w:val="28"/>
        </w:rPr>
        <w:t xml:space="preserve">-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государственной регистрации недвижимости»; </w:t>
      </w:r>
    </w:p>
    <w:p>
      <w:pPr>
        <w:pStyle w:val="13"/>
        <w:spacing w:lineRule="auto" w:line="240" w:before="0" w:after="0"/>
        <w:ind w:firstLine="709"/>
        <w:jc w:val="both"/>
        <w:rPr>
          <w:rFonts w:ascii="Times New Roman" w:hAnsi="Times New Roman"/>
          <w:sz w:val="28"/>
          <w:szCs w:val="28"/>
        </w:rPr>
      </w:pPr>
      <w:r>
        <w:rPr>
          <w:rFonts w:ascii="Times New Roman" w:hAnsi="Times New Roman"/>
          <w:color w:val="000000"/>
          <w:sz w:val="28"/>
          <w:szCs w:val="28"/>
        </w:rPr>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pPr>
        <w:pStyle w:val="13"/>
        <w:spacing w:lineRule="auto" w:line="240" w:before="0" w:after="0"/>
        <w:ind w:firstLine="709"/>
        <w:jc w:val="both"/>
        <w:rPr>
          <w:rFonts w:ascii="Times New Roman" w:hAnsi="Times New Roman"/>
          <w:i/>
          <w:i/>
          <w:color w:val="FF0000"/>
          <w:sz w:val="28"/>
          <w:szCs w:val="28"/>
        </w:rPr>
      </w:pPr>
      <w:r>
        <w:rPr>
          <w:rFonts w:ascii="Times New Roman" w:hAnsi="Times New Roman"/>
          <w:color w:val="000000"/>
          <w:sz w:val="28"/>
          <w:szCs w:val="28"/>
        </w:rPr>
        <w:t>-</w:t>
      </w:r>
      <w:r>
        <w:rPr>
          <w:rFonts w:ascii="Times New Roman" w:hAnsi="Times New Roman"/>
          <w:i/>
          <w:iCs/>
          <w:color w:val="000000"/>
          <w:sz w:val="28"/>
          <w:szCs w:val="28"/>
        </w:rPr>
        <w:t xml:space="preserve"> </w:t>
      </w:r>
      <w:r>
        <w:rPr>
          <w:rFonts w:ascii="Times New Roman" w:hAnsi="Times New Roman"/>
          <w:iCs/>
          <w:color w:val="000000"/>
          <w:sz w:val="28"/>
          <w:szCs w:val="28"/>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r>
        <w:rPr>
          <w:rFonts w:ascii="Times New Roman" w:hAnsi="Times New Roman"/>
          <w:i/>
          <w:color w:val="000000"/>
          <w:sz w:val="28"/>
          <w:szCs w:val="28"/>
        </w:rPr>
        <w:t xml:space="preserve"> </w:t>
      </w:r>
    </w:p>
    <w:p>
      <w:pPr>
        <w:pStyle w:val="13"/>
        <w:spacing w:lineRule="auto" w:line="240" w:before="0" w:after="0"/>
        <w:ind w:firstLine="709"/>
        <w:jc w:val="both"/>
        <w:rPr>
          <w:rFonts w:ascii="Times New Roman" w:hAnsi="Times New Roman"/>
          <w:sz w:val="28"/>
          <w:szCs w:val="28"/>
        </w:rPr>
      </w:pPr>
      <w:r>
        <w:rPr>
          <w:rFonts w:ascii="Times New Roman" w:hAnsi="Times New Roman"/>
          <w:color w:val="000000"/>
          <w:sz w:val="28"/>
          <w:szCs w:val="28"/>
        </w:rPr>
        <w:t>- основание предоставления земельного участка без проведения торгов из числа предусмотренных пунктом 2 статьи 39.3 ЗК РФ;</w:t>
      </w:r>
    </w:p>
    <w:p>
      <w:pPr>
        <w:pStyle w:val="13"/>
        <w:spacing w:lineRule="auto" w:line="240" w:before="0" w:after="0"/>
        <w:ind w:firstLine="709"/>
        <w:jc w:val="both"/>
        <w:rPr>
          <w:rFonts w:ascii="Times New Roman" w:hAnsi="Times New Roman"/>
          <w:sz w:val="28"/>
          <w:szCs w:val="28"/>
        </w:rPr>
      </w:pPr>
      <w:r>
        <w:rPr>
          <w:rFonts w:ascii="Times New Roman" w:hAnsi="Times New Roman"/>
          <w:color w:val="000000"/>
          <w:sz w:val="28"/>
          <w:szCs w:val="28"/>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pPr>
        <w:pStyle w:val="13"/>
        <w:spacing w:lineRule="auto" w:line="240" w:before="0" w:after="0"/>
        <w:ind w:firstLine="709"/>
        <w:jc w:val="both"/>
        <w:rPr>
          <w:rFonts w:ascii="Times New Roman" w:hAnsi="Times New Roman"/>
          <w:sz w:val="28"/>
          <w:szCs w:val="28"/>
        </w:rPr>
      </w:pPr>
      <w:r>
        <w:rPr>
          <w:rFonts w:ascii="Times New Roman" w:hAnsi="Times New Roman"/>
          <w:color w:val="000000"/>
          <w:sz w:val="28"/>
          <w:szCs w:val="28"/>
        </w:rPr>
        <w:t>- цель использования земельного участка;</w:t>
      </w:r>
    </w:p>
    <w:p>
      <w:pPr>
        <w:pStyle w:val="13"/>
        <w:spacing w:lineRule="auto" w:line="240" w:before="0" w:after="0"/>
        <w:ind w:firstLine="709"/>
        <w:jc w:val="both"/>
        <w:rPr>
          <w:rFonts w:ascii="Times New Roman" w:hAnsi="Times New Roman"/>
          <w:sz w:val="28"/>
          <w:szCs w:val="28"/>
        </w:rPr>
      </w:pPr>
      <w:r>
        <w:rPr>
          <w:rFonts w:ascii="Times New Roman" w:hAnsi="Times New Roman"/>
          <w:color w:val="000000"/>
          <w:sz w:val="28"/>
          <w:szCs w:val="28"/>
        </w:rPr>
        <w:t>-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pPr>
        <w:pStyle w:val="13"/>
        <w:spacing w:lineRule="auto" w:line="240" w:before="0" w:after="0"/>
        <w:ind w:firstLine="709"/>
        <w:jc w:val="both"/>
        <w:rPr>
          <w:rFonts w:ascii="Times New Roman" w:hAnsi="Times New Roman"/>
          <w:sz w:val="28"/>
          <w:szCs w:val="28"/>
        </w:rPr>
      </w:pPr>
      <w:r>
        <w:rPr>
          <w:rFonts w:ascii="Times New Roman" w:hAnsi="Times New Roman"/>
          <w:color w:val="000000"/>
          <w:sz w:val="28"/>
          <w:szCs w:val="28"/>
        </w:rPr>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pPr>
        <w:pStyle w:val="13"/>
        <w:spacing w:lineRule="auto" w:line="240" w:before="0" w:after="0"/>
        <w:ind w:firstLine="709"/>
        <w:jc w:val="both"/>
        <w:rPr>
          <w:rFonts w:ascii="Times New Roman" w:hAnsi="Times New Roman"/>
          <w:sz w:val="28"/>
          <w:szCs w:val="28"/>
        </w:rPr>
      </w:pPr>
      <w:r>
        <w:rPr>
          <w:rFonts w:ascii="Times New Roman" w:hAnsi="Times New Roman"/>
          <w:color w:val="000000"/>
          <w:sz w:val="28"/>
          <w:szCs w:val="28"/>
        </w:rPr>
        <w:t>- почтовый адрес и (или) адрес электронной почты для связи с заявителем.</w:t>
      </w:r>
    </w:p>
    <w:p>
      <w:pPr>
        <w:pStyle w:val="13"/>
        <w:widowControl w:val="false"/>
        <w:spacing w:lineRule="auto" w:line="240" w:before="0" w:after="0"/>
        <w:ind w:firstLine="709"/>
        <w:jc w:val="both"/>
        <w:rPr>
          <w:rFonts w:ascii="Times New Roman" w:hAnsi="Times New Roman"/>
          <w:sz w:val="28"/>
          <w:szCs w:val="28"/>
        </w:rPr>
      </w:pPr>
      <w:r>
        <w:rPr>
          <w:rFonts w:ascii="Times New Roman" w:hAnsi="Times New Roman"/>
          <w:color w:val="000000"/>
          <w:sz w:val="28"/>
          <w:szCs w:val="28"/>
        </w:rPr>
        <w:t>К заявлению о предварительном согласовании должны быть приложены следующие документы:</w:t>
      </w:r>
    </w:p>
    <w:p>
      <w:pPr>
        <w:pStyle w:val="13"/>
        <w:spacing w:lineRule="auto" w:line="240" w:before="0" w:after="0"/>
        <w:ind w:firstLine="709"/>
        <w:jc w:val="both"/>
        <w:rPr>
          <w:rFonts w:ascii="Times New Roman" w:hAnsi="Times New Roman"/>
          <w:sz w:val="28"/>
          <w:szCs w:val="28"/>
        </w:rPr>
      </w:pPr>
      <w:r>
        <w:rPr>
          <w:rFonts w:ascii="Times New Roman" w:hAnsi="Times New Roman"/>
          <w:color w:val="000000"/>
          <w:sz w:val="28"/>
          <w:szCs w:val="28"/>
        </w:rPr>
        <w:t xml:space="preserve">1) Документ, удостоверяющий личность заявителя или представителя заявителя: </w:t>
      </w:r>
    </w:p>
    <w:p>
      <w:pPr>
        <w:pStyle w:val="13"/>
        <w:spacing w:lineRule="auto" w:line="240" w:before="0" w:after="0"/>
        <w:ind w:firstLine="709"/>
        <w:jc w:val="both"/>
        <w:rPr>
          <w:rFonts w:ascii="Times New Roman" w:hAnsi="Times New Roman"/>
          <w:sz w:val="28"/>
          <w:szCs w:val="28"/>
        </w:rPr>
      </w:pPr>
      <w:r>
        <w:rPr>
          <w:rFonts w:ascii="Times New Roman" w:hAnsi="Times New Roman"/>
          <w:color w:val="000000"/>
          <w:sz w:val="28"/>
          <w:szCs w:val="28"/>
        </w:rPr>
        <w:t xml:space="preserve">-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 </w:t>
      </w:r>
    </w:p>
    <w:p>
      <w:pPr>
        <w:pStyle w:val="13"/>
        <w:spacing w:lineRule="auto" w:line="240" w:before="0" w:after="0"/>
        <w:ind w:firstLine="709"/>
        <w:jc w:val="both"/>
        <w:rPr>
          <w:rFonts w:ascii="Times New Roman" w:hAnsi="Times New Roman"/>
          <w:sz w:val="28"/>
          <w:szCs w:val="28"/>
        </w:rPr>
      </w:pPr>
      <w:r>
        <w:rPr>
          <w:rFonts w:ascii="Times New Roman" w:hAnsi="Times New Roman"/>
          <w:color w:val="000000"/>
          <w:sz w:val="28"/>
          <w:szCs w:val="28"/>
        </w:rPr>
        <w:t xml:space="preserve">- временное удостоверение личности (для граждан Российской Федерации); </w:t>
      </w:r>
    </w:p>
    <w:p>
      <w:pPr>
        <w:pStyle w:val="13"/>
        <w:spacing w:lineRule="auto" w:line="240" w:before="0" w:after="0"/>
        <w:ind w:firstLine="709"/>
        <w:jc w:val="both"/>
        <w:rPr>
          <w:rFonts w:ascii="Times New Roman" w:hAnsi="Times New Roman"/>
          <w:sz w:val="28"/>
          <w:szCs w:val="28"/>
        </w:rPr>
      </w:pPr>
      <w:r>
        <w:rPr>
          <w:rFonts w:ascii="Times New Roman" w:hAnsi="Times New Roman"/>
          <w:color w:val="000000"/>
          <w:sz w:val="28"/>
          <w:szCs w:val="28"/>
        </w:rPr>
        <w:t xml:space="preserve">- паспорт гражданина иностранного государства, легализованный на территории Российской Федерации (для иностранных граждан); </w:t>
      </w:r>
    </w:p>
    <w:p>
      <w:pPr>
        <w:pStyle w:val="13"/>
        <w:spacing w:lineRule="auto" w:line="240" w:before="0" w:after="0"/>
        <w:ind w:firstLine="709"/>
        <w:jc w:val="both"/>
        <w:rPr>
          <w:rFonts w:ascii="Times New Roman" w:hAnsi="Times New Roman"/>
          <w:sz w:val="28"/>
          <w:szCs w:val="28"/>
        </w:rPr>
      </w:pPr>
      <w:r>
        <w:rPr>
          <w:rFonts w:ascii="Times New Roman" w:hAnsi="Times New Roman"/>
          <w:color w:val="000000"/>
          <w:sz w:val="28"/>
          <w:szCs w:val="28"/>
        </w:rPr>
        <w:t xml:space="preserve">- разрешение на временное проживание (для лиц без гражданства); </w:t>
      </w:r>
    </w:p>
    <w:p>
      <w:pPr>
        <w:pStyle w:val="13"/>
        <w:spacing w:lineRule="auto" w:line="240" w:before="0" w:after="0"/>
        <w:ind w:firstLine="709"/>
        <w:jc w:val="both"/>
        <w:rPr>
          <w:rFonts w:ascii="Times New Roman" w:hAnsi="Times New Roman"/>
          <w:sz w:val="28"/>
          <w:szCs w:val="28"/>
        </w:rPr>
      </w:pPr>
      <w:r>
        <w:rPr>
          <w:rFonts w:ascii="Times New Roman" w:hAnsi="Times New Roman"/>
          <w:color w:val="000000"/>
          <w:sz w:val="28"/>
          <w:szCs w:val="28"/>
        </w:rPr>
        <w:t xml:space="preserve">- вид на жительство (для лиц без гражданства); </w:t>
      </w:r>
    </w:p>
    <w:p>
      <w:pPr>
        <w:pStyle w:val="13"/>
        <w:spacing w:lineRule="auto" w:line="240" w:before="0" w:after="0"/>
        <w:ind w:firstLine="709"/>
        <w:jc w:val="both"/>
        <w:rPr>
          <w:rFonts w:ascii="Times New Roman" w:hAnsi="Times New Roman"/>
          <w:sz w:val="28"/>
          <w:szCs w:val="28"/>
        </w:rPr>
      </w:pPr>
      <w:r>
        <w:rPr>
          <w:rFonts w:ascii="Times New Roman" w:hAnsi="Times New Roman"/>
          <w:color w:val="000000"/>
          <w:sz w:val="28"/>
          <w:szCs w:val="28"/>
        </w:rPr>
        <w:t xml:space="preserve">- удостоверение беженца в Российской Федерации (для беженцев); </w:t>
      </w:r>
    </w:p>
    <w:p>
      <w:pPr>
        <w:pStyle w:val="13"/>
        <w:spacing w:lineRule="auto" w:line="240" w:before="0" w:after="0"/>
        <w:ind w:firstLine="709"/>
        <w:jc w:val="both"/>
        <w:rPr>
          <w:rFonts w:ascii="Times New Roman" w:hAnsi="Times New Roman"/>
          <w:sz w:val="28"/>
          <w:szCs w:val="28"/>
        </w:rPr>
      </w:pPr>
      <w:r>
        <w:rPr>
          <w:rFonts w:ascii="Times New Roman" w:hAnsi="Times New Roman"/>
          <w:color w:val="000000"/>
          <w:sz w:val="28"/>
          <w:szCs w:val="28"/>
        </w:rPr>
        <w:t xml:space="preserve">- свидетельство о рассмотрении ходатайства о признании беженцем на территории Российской Федерации (для беженцев); </w:t>
      </w:r>
    </w:p>
    <w:p>
      <w:pPr>
        <w:pStyle w:val="13"/>
        <w:spacing w:lineRule="auto" w:line="240" w:before="0" w:after="0"/>
        <w:ind w:firstLine="709"/>
        <w:jc w:val="both"/>
        <w:rPr>
          <w:rFonts w:ascii="Times New Roman" w:hAnsi="Times New Roman"/>
          <w:sz w:val="28"/>
          <w:szCs w:val="28"/>
        </w:rPr>
      </w:pPr>
      <w:r>
        <w:rPr>
          <w:rFonts w:ascii="Times New Roman" w:hAnsi="Times New Roman"/>
          <w:color w:val="000000"/>
          <w:sz w:val="28"/>
          <w:szCs w:val="28"/>
        </w:rPr>
        <w:t xml:space="preserve">- свидетельство о предоставлении временного убежища на территории Российской Федерации. </w:t>
      </w:r>
    </w:p>
    <w:p>
      <w:pPr>
        <w:pStyle w:val="13"/>
        <w:spacing w:lineRule="auto" w:line="240" w:before="0" w:after="0"/>
        <w:ind w:firstLine="709"/>
        <w:jc w:val="both"/>
        <w:rPr>
          <w:rFonts w:ascii="Times New Roman" w:hAnsi="Times New Roman"/>
          <w:sz w:val="28"/>
          <w:szCs w:val="28"/>
        </w:rPr>
      </w:pPr>
      <w:r>
        <w:rPr>
          <w:rFonts w:ascii="Times New Roman" w:hAnsi="Times New Roman"/>
          <w:color w:val="000000"/>
          <w:sz w:val="28"/>
          <w:szCs w:val="28"/>
        </w:rPr>
        <w:t>Документ не требуется в случае представления заявления посредством отправки через личный кабинет ЕПГУ, а также если заявление подписано усиленной квалифицированной электронной подписью.</w:t>
      </w:r>
    </w:p>
    <w:p>
      <w:pPr>
        <w:pStyle w:val="13"/>
        <w:spacing w:lineRule="auto" w:line="240" w:before="0" w:after="0"/>
        <w:ind w:firstLine="709"/>
        <w:jc w:val="both"/>
        <w:rPr>
          <w:rFonts w:ascii="Times New Roman" w:hAnsi="Times New Roman"/>
          <w:sz w:val="28"/>
          <w:szCs w:val="28"/>
        </w:rPr>
      </w:pPr>
      <w:r>
        <w:rPr>
          <w:rFonts w:ascii="Times New Roman" w:hAnsi="Times New Roman"/>
          <w:color w:val="000000"/>
          <w:sz w:val="28"/>
          <w:szCs w:val="28"/>
        </w:rPr>
        <w:t xml:space="preserve">2) Документ, подтверждающий полномочия представителя физического или юридического лица, индивидуального предпринимателя, если с заявлением обращается представитель заявителя. </w:t>
      </w:r>
    </w:p>
    <w:p>
      <w:pPr>
        <w:pStyle w:val="13"/>
        <w:spacing w:lineRule="auto" w:line="240" w:before="0" w:after="0"/>
        <w:ind w:firstLine="709"/>
        <w:jc w:val="both"/>
        <w:rPr>
          <w:rFonts w:ascii="Times New Roman" w:hAnsi="Times New Roman"/>
          <w:sz w:val="28"/>
          <w:szCs w:val="28"/>
        </w:rPr>
      </w:pPr>
      <w:r>
        <w:rPr>
          <w:rFonts w:ascii="Times New Roman" w:hAnsi="Times New Roman"/>
          <w:color w:val="000000"/>
          <w:sz w:val="28"/>
          <w:szCs w:val="28"/>
        </w:rPr>
        <w:t xml:space="preserve">Для представителей физического лица: </w:t>
      </w:r>
    </w:p>
    <w:p>
      <w:pPr>
        <w:pStyle w:val="13"/>
        <w:spacing w:lineRule="auto" w:line="240" w:before="0" w:after="0"/>
        <w:ind w:firstLine="709"/>
        <w:jc w:val="both"/>
        <w:rPr>
          <w:rFonts w:ascii="Times New Roman" w:hAnsi="Times New Roman"/>
          <w:sz w:val="28"/>
          <w:szCs w:val="28"/>
        </w:rPr>
      </w:pPr>
      <w:r>
        <w:rPr>
          <w:rFonts w:ascii="Times New Roman" w:hAnsi="Times New Roman"/>
          <w:color w:val="000000"/>
          <w:sz w:val="28"/>
          <w:szCs w:val="28"/>
        </w:rPr>
        <w:t>- доверенность, оформленная в установленном законом порядке, на представление интересов заявителя;</w:t>
      </w:r>
    </w:p>
    <w:p>
      <w:pPr>
        <w:pStyle w:val="13"/>
        <w:spacing w:lineRule="auto" w:line="240" w:before="0" w:after="0"/>
        <w:ind w:firstLine="709"/>
        <w:jc w:val="both"/>
        <w:rPr>
          <w:rFonts w:ascii="Times New Roman" w:hAnsi="Times New Roman"/>
          <w:sz w:val="28"/>
          <w:szCs w:val="28"/>
        </w:rPr>
      </w:pPr>
      <w:r>
        <w:rPr>
          <w:rFonts w:ascii="Times New Roman" w:hAnsi="Times New Roman"/>
          <w:color w:val="000000"/>
          <w:sz w:val="28"/>
          <w:szCs w:val="28"/>
        </w:rPr>
        <w:t>- свидетельство о государственной регистрации рождения или свидетельство о государственной регистрации рождения, выданное компетентным органом иностранного государства и нотариально заверенный перевод на русский язык;</w:t>
      </w:r>
    </w:p>
    <w:p>
      <w:pPr>
        <w:pStyle w:val="13"/>
        <w:spacing w:lineRule="auto" w:line="240" w:before="0" w:after="0"/>
        <w:ind w:firstLine="709"/>
        <w:jc w:val="both"/>
        <w:rPr>
          <w:rFonts w:ascii="Times New Roman" w:hAnsi="Times New Roman"/>
          <w:sz w:val="28"/>
          <w:szCs w:val="28"/>
        </w:rPr>
      </w:pPr>
      <w:r>
        <w:rPr>
          <w:rFonts w:ascii="Times New Roman" w:hAnsi="Times New Roman"/>
          <w:color w:val="000000"/>
          <w:sz w:val="28"/>
          <w:szCs w:val="28"/>
        </w:rPr>
        <w:t xml:space="preserve">- акт органа опеки и попечительства о назначении опекуна или попечителя.  </w:t>
      </w:r>
    </w:p>
    <w:p>
      <w:pPr>
        <w:pStyle w:val="13"/>
        <w:spacing w:lineRule="auto" w:line="240" w:before="0" w:after="0"/>
        <w:ind w:firstLine="709"/>
        <w:jc w:val="both"/>
        <w:rPr>
          <w:rFonts w:ascii="Times New Roman" w:hAnsi="Times New Roman"/>
          <w:sz w:val="28"/>
          <w:szCs w:val="28"/>
        </w:rPr>
      </w:pPr>
      <w:r>
        <w:rPr>
          <w:rFonts w:ascii="Times New Roman" w:hAnsi="Times New Roman"/>
          <w:color w:val="000000"/>
          <w:sz w:val="28"/>
          <w:szCs w:val="28"/>
        </w:rPr>
        <w:t xml:space="preserve">Для представителей юридического лица, индивидуального предпринимателя: </w:t>
      </w:r>
    </w:p>
    <w:p>
      <w:pPr>
        <w:pStyle w:val="13"/>
        <w:spacing w:lineRule="auto" w:line="240" w:before="0" w:after="0"/>
        <w:ind w:firstLine="709"/>
        <w:jc w:val="both"/>
        <w:rPr>
          <w:rFonts w:ascii="Times New Roman" w:hAnsi="Times New Roman"/>
          <w:sz w:val="28"/>
          <w:szCs w:val="28"/>
        </w:rPr>
      </w:pPr>
      <w:r>
        <w:rPr>
          <w:rFonts w:ascii="Times New Roman" w:hAnsi="Times New Roman"/>
          <w:color w:val="000000"/>
          <w:sz w:val="28"/>
          <w:szCs w:val="28"/>
        </w:rPr>
        <w:t xml:space="preserve">- доверенность, оформленная в установленном законом порядке, на представление интересов заявителя; </w:t>
      </w:r>
    </w:p>
    <w:p>
      <w:pPr>
        <w:pStyle w:val="13"/>
        <w:spacing w:lineRule="auto" w:line="240" w:before="0" w:after="0"/>
        <w:ind w:firstLine="709"/>
        <w:jc w:val="both"/>
        <w:rPr>
          <w:rFonts w:ascii="Times New Roman" w:hAnsi="Times New Roman"/>
          <w:sz w:val="28"/>
          <w:szCs w:val="28"/>
        </w:rPr>
      </w:pPr>
      <w:r>
        <w:rPr>
          <w:rFonts w:ascii="Times New Roman" w:hAnsi="Times New Roman"/>
          <w:color w:val="000000"/>
          <w:sz w:val="28"/>
          <w:szCs w:val="28"/>
        </w:rPr>
        <w:t>-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p>
      <w:pPr>
        <w:pStyle w:val="13"/>
        <w:spacing w:lineRule="auto" w:line="240" w:before="0" w:after="0"/>
        <w:ind w:firstLine="709"/>
        <w:jc w:val="both"/>
        <w:rPr>
          <w:rFonts w:ascii="Times New Roman" w:hAnsi="Times New Roman"/>
          <w:sz w:val="28"/>
          <w:szCs w:val="28"/>
        </w:rPr>
      </w:pPr>
      <w:r>
        <w:rPr>
          <w:rFonts w:ascii="Times New Roman" w:hAnsi="Times New Roman"/>
          <w:color w:val="000000"/>
          <w:sz w:val="28"/>
          <w:szCs w:val="28"/>
        </w:rPr>
        <w:t>3)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pPr>
        <w:pStyle w:val="13"/>
        <w:spacing w:lineRule="auto" w:line="240" w:before="0" w:after="0"/>
        <w:ind w:firstLine="709"/>
        <w:jc w:val="both"/>
        <w:rPr>
          <w:rFonts w:ascii="Times New Roman" w:hAnsi="Times New Roman"/>
          <w:sz w:val="28"/>
          <w:szCs w:val="28"/>
        </w:rPr>
      </w:pPr>
      <w:r>
        <w:rPr>
          <w:rFonts w:ascii="Times New Roman" w:hAnsi="Times New Roman"/>
          <w:color w:val="000000"/>
          <w:sz w:val="28"/>
          <w:szCs w:val="28"/>
        </w:rPr>
        <w:t>4)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pPr>
        <w:pStyle w:val="13"/>
        <w:spacing w:lineRule="auto" w:line="240" w:before="0" w:after="0"/>
        <w:ind w:firstLine="709"/>
        <w:jc w:val="both"/>
        <w:rPr>
          <w:rFonts w:ascii="Times New Roman" w:hAnsi="Times New Roman"/>
          <w:sz w:val="28"/>
          <w:szCs w:val="28"/>
        </w:rPr>
      </w:pPr>
      <w:r>
        <w:rPr>
          <w:rFonts w:ascii="Times New Roman" w:hAnsi="Times New Roman"/>
          <w:color w:val="000000"/>
          <w:sz w:val="28"/>
          <w:szCs w:val="28"/>
        </w:rPr>
        <w:t xml:space="preserve">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pPr>
        <w:pStyle w:val="13"/>
        <w:spacing w:lineRule="auto" w:line="240" w:before="0" w:after="0"/>
        <w:ind w:firstLine="709"/>
        <w:jc w:val="both"/>
        <w:rPr>
          <w:rFonts w:ascii="Times New Roman" w:hAnsi="Times New Roman"/>
          <w:dstrike/>
          <w:sz w:val="28"/>
          <w:szCs w:val="28"/>
        </w:rPr>
      </w:pPr>
      <w:r>
        <w:rPr>
          <w:rFonts w:ascii="Times New Roman" w:hAnsi="Times New Roman"/>
          <w:color w:val="000000"/>
          <w:sz w:val="28"/>
          <w:szCs w:val="28"/>
        </w:rPr>
        <w:t>6)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w:t>
      </w:r>
    </w:p>
    <w:p>
      <w:pPr>
        <w:pStyle w:val="13"/>
        <w:spacing w:lineRule="auto" w:line="240" w:before="0" w:after="0"/>
        <w:ind w:firstLine="709"/>
        <w:jc w:val="both"/>
        <w:rPr>
          <w:rFonts w:ascii="Times New Roman" w:hAnsi="Times New Roman"/>
          <w:sz w:val="28"/>
          <w:szCs w:val="28"/>
        </w:rPr>
      </w:pPr>
      <w:r>
        <w:rPr>
          <w:rFonts w:ascii="Times New Roman" w:hAnsi="Times New Roman"/>
          <w:color w:val="000000"/>
          <w:sz w:val="28"/>
          <w:szCs w:val="28"/>
        </w:rPr>
        <w:t>7) документы, подтверждающие право заявителя на приобретение земельного участка без проведения торгов:</w:t>
      </w:r>
    </w:p>
    <w:tbl>
      <w:tblPr>
        <w:tblW w:w="10144" w:type="dxa"/>
        <w:jc w:val="left"/>
        <w:tblInd w:w="-3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02" w:type="dxa"/>
          <w:left w:w="32" w:type="dxa"/>
          <w:bottom w:w="102" w:type="dxa"/>
          <w:right w:w="62" w:type="dxa"/>
        </w:tblCellMar>
        <w:tblLook w:firstRow="0" w:noVBand="0" w:lastRow="0" w:firstColumn="0" w:lastColumn="0" w:noHBand="0" w:val="0000"/>
      </w:tblPr>
      <w:tblGrid>
        <w:gridCol w:w="2162"/>
        <w:gridCol w:w="2146"/>
        <w:gridCol w:w="2153"/>
        <w:gridCol w:w="3682"/>
      </w:tblGrid>
      <w:tr>
        <w:trPr/>
        <w:tc>
          <w:tcPr>
            <w:tcW w:w="21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2" w:type="dxa"/>
            </w:tcMar>
          </w:tcPr>
          <w:p>
            <w:pPr>
              <w:pStyle w:val="13"/>
              <w:spacing w:lineRule="auto" w:line="240" w:before="0" w:after="1"/>
              <w:jc w:val="center"/>
              <w:rPr>
                <w:rFonts w:ascii="Times New Roman" w:hAnsi="Times New Roman"/>
                <w:sz w:val="20"/>
                <w:szCs w:val="20"/>
              </w:rPr>
            </w:pPr>
            <w:r>
              <w:rPr>
                <w:rFonts w:ascii="Times New Roman" w:hAnsi="Times New Roman"/>
                <w:color w:val="000000"/>
                <w:sz w:val="20"/>
                <w:szCs w:val="20"/>
              </w:rPr>
              <w:t>Основание предоставления земельного участка  без проведения торгов</w:t>
            </w:r>
          </w:p>
        </w:tc>
        <w:tc>
          <w:tcPr>
            <w:tcW w:w="21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2" w:type="dxa"/>
            </w:tcMar>
          </w:tcPr>
          <w:p>
            <w:pPr>
              <w:pStyle w:val="13"/>
              <w:spacing w:lineRule="auto" w:line="240" w:before="0" w:after="1"/>
              <w:jc w:val="center"/>
              <w:rPr>
                <w:rFonts w:ascii="Times New Roman" w:hAnsi="Times New Roman"/>
                <w:sz w:val="20"/>
                <w:szCs w:val="20"/>
              </w:rPr>
            </w:pPr>
            <w:r>
              <w:rPr>
                <w:rFonts w:ascii="Times New Roman" w:hAnsi="Times New Roman"/>
                <w:color w:val="000000"/>
                <w:sz w:val="20"/>
                <w:szCs w:val="20"/>
              </w:rPr>
              <w:t xml:space="preserve">Заявитель </w:t>
            </w:r>
          </w:p>
        </w:tc>
        <w:tc>
          <w:tcPr>
            <w:tcW w:w="21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2" w:type="dxa"/>
            </w:tcMar>
          </w:tcPr>
          <w:p>
            <w:pPr>
              <w:pStyle w:val="13"/>
              <w:spacing w:lineRule="auto" w:line="240" w:before="0" w:after="1"/>
              <w:jc w:val="center"/>
              <w:rPr>
                <w:rFonts w:ascii="Times New Roman" w:hAnsi="Times New Roman"/>
                <w:sz w:val="20"/>
                <w:szCs w:val="20"/>
              </w:rPr>
            </w:pPr>
            <w:r>
              <w:rPr>
                <w:rFonts w:ascii="Times New Roman" w:hAnsi="Times New Roman"/>
                <w:color w:val="000000"/>
                <w:sz w:val="20"/>
                <w:szCs w:val="20"/>
              </w:rPr>
              <w:t>Земельный участок</w:t>
            </w:r>
          </w:p>
        </w:tc>
        <w:tc>
          <w:tcPr>
            <w:tcW w:w="36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2" w:type="dxa"/>
            </w:tcMar>
          </w:tcPr>
          <w:p>
            <w:pPr>
              <w:pStyle w:val="13"/>
              <w:spacing w:lineRule="auto" w:line="240" w:before="0" w:after="1"/>
              <w:jc w:val="center"/>
              <w:rPr>
                <w:rFonts w:ascii="Times New Roman" w:hAnsi="Times New Roman"/>
                <w:sz w:val="20"/>
                <w:szCs w:val="20"/>
              </w:rPr>
            </w:pPr>
            <w:r>
              <w:rPr>
                <w:rFonts w:ascii="Times New Roman" w:hAnsi="Times New Roman"/>
                <w:color w:val="000000"/>
                <w:sz w:val="20"/>
                <w:szCs w:val="20"/>
              </w:rP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p>
        </w:tc>
      </w:tr>
      <w:tr>
        <w:trPr>
          <w:trHeight w:val="1756" w:hRule="atLeast"/>
        </w:trPr>
        <w:tc>
          <w:tcPr>
            <w:tcW w:w="21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2" w:type="dxa"/>
            </w:tcMar>
          </w:tcPr>
          <w:p>
            <w:pPr>
              <w:pStyle w:val="13"/>
              <w:spacing w:lineRule="auto" w:line="240" w:before="0" w:after="1"/>
              <w:rPr>
                <w:rFonts w:ascii="Times New Roman" w:hAnsi="Times New Roman"/>
                <w:sz w:val="20"/>
                <w:szCs w:val="20"/>
              </w:rPr>
            </w:pPr>
            <w:r>
              <w:rPr>
                <w:rFonts w:ascii="Times New Roman" w:hAnsi="Times New Roman"/>
                <w:color w:val="000000"/>
                <w:sz w:val="20"/>
                <w:szCs w:val="20"/>
              </w:rPr>
              <w:t xml:space="preserve">Подпункт 3  пункта 2 </w:t>
            </w:r>
          </w:p>
          <w:p>
            <w:pPr>
              <w:pStyle w:val="13"/>
              <w:spacing w:lineRule="auto" w:line="240" w:before="0" w:after="1"/>
              <w:rPr/>
            </w:pPr>
            <w:r>
              <w:rPr>
                <w:rFonts w:ascii="Times New Roman" w:hAnsi="Times New Roman"/>
                <w:color w:val="000000"/>
                <w:sz w:val="20"/>
                <w:szCs w:val="20"/>
              </w:rPr>
              <w:t xml:space="preserve">статьи </w:t>
            </w:r>
            <w:hyperlink r:id="rId8">
              <w:r>
                <w:rPr>
                  <w:rStyle w:val="Style15"/>
                  <w:rFonts w:ascii="Times New Roman" w:hAnsi="Times New Roman"/>
                  <w:color w:val="000000"/>
                  <w:sz w:val="20"/>
                  <w:szCs w:val="20"/>
                </w:rPr>
                <w:t>3</w:t>
              </w:r>
            </w:hyperlink>
            <w:r>
              <w:rPr>
                <w:rFonts w:ascii="Times New Roman" w:hAnsi="Times New Roman"/>
                <w:color w:val="000000"/>
                <w:sz w:val="20"/>
                <w:szCs w:val="20"/>
              </w:rPr>
              <w:t>9.3 ЗК РФ</w:t>
            </w:r>
          </w:p>
        </w:tc>
        <w:tc>
          <w:tcPr>
            <w:tcW w:w="21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2" w:type="dxa"/>
            </w:tcMar>
          </w:tcPr>
          <w:p>
            <w:pPr>
              <w:pStyle w:val="13"/>
              <w:spacing w:lineRule="auto" w:line="240" w:before="0" w:after="1"/>
              <w:jc w:val="center"/>
              <w:rPr>
                <w:rFonts w:ascii="Times New Roman" w:hAnsi="Times New Roman"/>
                <w:sz w:val="20"/>
                <w:szCs w:val="20"/>
              </w:rPr>
            </w:pPr>
            <w:r>
              <w:rPr>
                <w:rFonts w:ascii="Times New Roman" w:hAnsi="Times New Roman"/>
                <w:color w:val="000000"/>
                <w:sz w:val="20"/>
                <w:szCs w:val="20"/>
              </w:rPr>
              <w:t>Член садоводческого некоммерческого товарищества (СНТ) или огороднического некоммерческого товарищества (ОНТ)</w:t>
            </w:r>
          </w:p>
          <w:p>
            <w:pPr>
              <w:pStyle w:val="13"/>
              <w:spacing w:lineRule="auto" w:line="240" w:before="0" w:after="1"/>
              <w:jc w:val="center"/>
              <w:rPr>
                <w:rFonts w:ascii="Times New Roman" w:hAnsi="Times New Roman"/>
                <w:color w:val="000000"/>
                <w:sz w:val="20"/>
                <w:szCs w:val="20"/>
              </w:rPr>
            </w:pPr>
            <w:r>
              <w:rPr>
                <w:rFonts w:ascii="Times New Roman" w:hAnsi="Times New Roman"/>
                <w:color w:val="000000"/>
                <w:sz w:val="20"/>
                <w:szCs w:val="20"/>
              </w:rPr>
            </w:r>
          </w:p>
        </w:tc>
        <w:tc>
          <w:tcPr>
            <w:tcW w:w="21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2" w:type="dxa"/>
            </w:tcMar>
          </w:tcPr>
          <w:p>
            <w:pPr>
              <w:pStyle w:val="13"/>
              <w:spacing w:lineRule="auto" w:line="240" w:before="0" w:after="1"/>
              <w:jc w:val="center"/>
              <w:rPr>
                <w:rFonts w:ascii="Times New Roman" w:hAnsi="Times New Roman"/>
                <w:sz w:val="20"/>
                <w:szCs w:val="20"/>
              </w:rPr>
            </w:pPr>
            <w:r>
              <w:rPr>
                <w:rFonts w:ascii="Times New Roman" w:hAnsi="Times New Roman"/>
                <w:color w:val="000000"/>
                <w:sz w:val="20"/>
                <w:szCs w:val="20"/>
              </w:rPr>
              <w:t>Садовый земельный участок или огородный земельный участок, образованный из земельного участка, предоставленного СНТ или ОНТ</w:t>
            </w:r>
          </w:p>
        </w:tc>
        <w:tc>
          <w:tcPr>
            <w:tcW w:w="3682" w:type="dxa"/>
            <w:tcBorders>
              <w:top w:val="single" w:sz="6"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2" w:type="dxa"/>
            </w:tcMar>
          </w:tcPr>
          <w:p>
            <w:pPr>
              <w:pStyle w:val="13"/>
              <w:spacing w:lineRule="auto" w:line="240" w:before="0" w:after="1"/>
              <w:jc w:val="center"/>
              <w:rPr>
                <w:rFonts w:ascii="Times New Roman" w:hAnsi="Times New Roman"/>
                <w:sz w:val="20"/>
                <w:szCs w:val="20"/>
              </w:rPr>
            </w:pPr>
            <w:r>
              <w:rPr>
                <w:rFonts w:ascii="Times New Roman" w:hAnsi="Times New Roman"/>
                <w:color w:val="000000"/>
                <w:sz w:val="20"/>
                <w:szCs w:val="20"/>
              </w:rPr>
              <w:t>Документ, подтверждающий членство заявителя в СНТ или ОНТ</w:t>
            </w:r>
          </w:p>
          <w:p>
            <w:pPr>
              <w:pStyle w:val="13"/>
              <w:spacing w:lineRule="auto" w:line="240" w:before="0" w:after="1"/>
              <w:jc w:val="center"/>
              <w:rPr>
                <w:rFonts w:ascii="Times New Roman" w:hAnsi="Times New Roman"/>
                <w:color w:val="000000"/>
                <w:sz w:val="20"/>
                <w:szCs w:val="20"/>
              </w:rPr>
            </w:pPr>
            <w:r>
              <w:rPr>
                <w:rFonts w:ascii="Times New Roman" w:hAnsi="Times New Roman"/>
                <w:color w:val="000000"/>
                <w:sz w:val="20"/>
                <w:szCs w:val="20"/>
              </w:rPr>
            </w:r>
          </w:p>
          <w:p>
            <w:pPr>
              <w:pStyle w:val="13"/>
              <w:spacing w:lineRule="auto" w:line="240" w:before="0" w:after="1"/>
              <w:jc w:val="center"/>
              <w:rPr>
                <w:rFonts w:ascii="Times New Roman" w:hAnsi="Times New Roman"/>
                <w:sz w:val="20"/>
                <w:szCs w:val="20"/>
              </w:rPr>
            </w:pPr>
            <w:r>
              <w:rPr>
                <w:rFonts w:ascii="Times New Roman" w:hAnsi="Times New Roman"/>
                <w:color w:val="000000"/>
                <w:sz w:val="20"/>
                <w:szCs w:val="20"/>
              </w:rPr>
              <w:t>Решение общего собрания членов СНТ или ОНТ о распределении садового или огородного земельного участка заявителю</w:t>
            </w:r>
          </w:p>
        </w:tc>
      </w:tr>
      <w:tr>
        <w:trPr>
          <w:trHeight w:val="5630" w:hRule="atLeast"/>
        </w:trPr>
        <w:tc>
          <w:tcPr>
            <w:tcW w:w="21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2" w:type="dxa"/>
            </w:tcMar>
          </w:tcPr>
          <w:p>
            <w:pPr>
              <w:pStyle w:val="13"/>
              <w:spacing w:lineRule="auto" w:line="240" w:before="0" w:after="1"/>
              <w:rPr>
                <w:rFonts w:ascii="Times New Roman" w:hAnsi="Times New Roman"/>
                <w:sz w:val="20"/>
                <w:szCs w:val="20"/>
              </w:rPr>
            </w:pPr>
            <w:r>
              <w:rPr>
                <w:rFonts w:ascii="Times New Roman" w:hAnsi="Times New Roman"/>
                <w:color w:val="000000"/>
                <w:sz w:val="20"/>
                <w:szCs w:val="20"/>
              </w:rPr>
              <w:t xml:space="preserve">Подпункт 6  пункта 2 </w:t>
            </w:r>
          </w:p>
          <w:p>
            <w:pPr>
              <w:pStyle w:val="13"/>
              <w:spacing w:lineRule="auto" w:line="240" w:before="0" w:after="1"/>
              <w:rPr/>
            </w:pPr>
            <w:r>
              <w:rPr>
                <w:rFonts w:ascii="Times New Roman" w:hAnsi="Times New Roman"/>
                <w:color w:val="000000"/>
                <w:sz w:val="20"/>
                <w:szCs w:val="20"/>
              </w:rPr>
              <w:t xml:space="preserve">статьи </w:t>
            </w:r>
            <w:hyperlink r:id="rId9">
              <w:r>
                <w:rPr>
                  <w:rStyle w:val="Style15"/>
                  <w:rFonts w:ascii="Times New Roman" w:hAnsi="Times New Roman"/>
                  <w:color w:val="000000"/>
                  <w:sz w:val="20"/>
                  <w:szCs w:val="20"/>
                </w:rPr>
                <w:t>3</w:t>
              </w:r>
            </w:hyperlink>
            <w:r>
              <w:rPr>
                <w:rFonts w:ascii="Times New Roman" w:hAnsi="Times New Roman"/>
                <w:color w:val="000000"/>
                <w:sz w:val="20"/>
                <w:szCs w:val="20"/>
              </w:rPr>
              <w:t>9.3 ЗК РФ</w:t>
            </w:r>
          </w:p>
        </w:tc>
        <w:tc>
          <w:tcPr>
            <w:tcW w:w="21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2" w:type="dxa"/>
            </w:tcMar>
          </w:tcPr>
          <w:p>
            <w:pPr>
              <w:pStyle w:val="13"/>
              <w:spacing w:lineRule="auto" w:line="240" w:before="0" w:after="1"/>
              <w:jc w:val="center"/>
              <w:rPr>
                <w:rFonts w:ascii="Times New Roman" w:hAnsi="Times New Roman"/>
                <w:sz w:val="20"/>
                <w:szCs w:val="20"/>
              </w:rPr>
            </w:pPr>
            <w:r>
              <w:rPr>
                <w:rFonts w:ascii="Times New Roman" w:hAnsi="Times New Roman"/>
                <w:color w:val="000000"/>
                <w:sz w:val="20"/>
                <w:szCs w:val="20"/>
              </w:rPr>
              <w:t>Собственник здания, сооружения либо помещения в здании, сооружении</w:t>
            </w:r>
          </w:p>
        </w:tc>
        <w:tc>
          <w:tcPr>
            <w:tcW w:w="21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2" w:type="dxa"/>
            </w:tcMar>
          </w:tcPr>
          <w:p>
            <w:pPr>
              <w:pStyle w:val="13"/>
              <w:spacing w:lineRule="auto" w:line="240" w:before="0" w:after="1"/>
              <w:jc w:val="center"/>
              <w:rPr>
                <w:rFonts w:ascii="Times New Roman" w:hAnsi="Times New Roman"/>
                <w:sz w:val="20"/>
                <w:szCs w:val="20"/>
              </w:rPr>
            </w:pPr>
            <w:r>
              <w:rPr>
                <w:rFonts w:ascii="Times New Roman" w:hAnsi="Times New Roman"/>
                <w:color w:val="000000"/>
                <w:sz w:val="20"/>
                <w:szCs w:val="20"/>
              </w:rPr>
              <w:t>Земельный участок, на котором расположено здание, сооружение</w:t>
            </w:r>
          </w:p>
        </w:tc>
        <w:tc>
          <w:tcPr>
            <w:tcW w:w="36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2" w:type="dxa"/>
            </w:tcMar>
          </w:tcPr>
          <w:p>
            <w:pPr>
              <w:pStyle w:val="13"/>
              <w:spacing w:lineRule="auto" w:line="240" w:before="0" w:after="1"/>
              <w:jc w:val="center"/>
              <w:rPr>
                <w:rFonts w:ascii="Times New Roman" w:hAnsi="Times New Roman"/>
                <w:sz w:val="20"/>
                <w:szCs w:val="20"/>
              </w:rPr>
            </w:pPr>
            <w:r>
              <w:rPr>
                <w:rFonts w:ascii="Times New Roman" w:hAnsi="Times New Roman"/>
                <w:color w:val="000000"/>
                <w:sz w:val="20"/>
                <w:szCs w:val="20"/>
              </w:rP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
          <w:p>
            <w:pPr>
              <w:pStyle w:val="13"/>
              <w:spacing w:lineRule="auto" w:line="240" w:before="0" w:after="1"/>
              <w:jc w:val="center"/>
              <w:rPr>
                <w:rFonts w:ascii="Times New Roman" w:hAnsi="Times New Roman"/>
                <w:color w:val="000000"/>
                <w:sz w:val="20"/>
                <w:szCs w:val="20"/>
              </w:rPr>
            </w:pPr>
            <w:r>
              <w:rPr>
                <w:rFonts w:ascii="Times New Roman" w:hAnsi="Times New Roman"/>
                <w:color w:val="000000"/>
                <w:sz w:val="20"/>
                <w:szCs w:val="20"/>
              </w:rPr>
            </w:r>
          </w:p>
          <w:p>
            <w:pPr>
              <w:pStyle w:val="13"/>
              <w:spacing w:lineRule="auto" w:line="240" w:before="0" w:after="1"/>
              <w:jc w:val="center"/>
              <w:rPr>
                <w:rFonts w:ascii="Times New Roman" w:hAnsi="Times New Roman"/>
                <w:sz w:val="20"/>
                <w:szCs w:val="20"/>
              </w:rPr>
            </w:pPr>
            <w:r>
              <w:rPr>
                <w:rFonts w:ascii="Times New Roman" w:hAnsi="Times New Roman"/>
                <w:color w:val="000000"/>
                <w:sz w:val="20"/>
                <w:szCs w:val="20"/>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pPr>
              <w:pStyle w:val="13"/>
              <w:spacing w:lineRule="auto" w:line="240" w:before="0" w:after="1"/>
              <w:jc w:val="center"/>
              <w:rPr>
                <w:rFonts w:ascii="Times New Roman" w:hAnsi="Times New Roman"/>
                <w:color w:val="000000"/>
                <w:sz w:val="20"/>
                <w:szCs w:val="20"/>
              </w:rPr>
            </w:pPr>
            <w:r>
              <w:rPr>
                <w:rFonts w:ascii="Times New Roman" w:hAnsi="Times New Roman"/>
                <w:color w:val="000000"/>
                <w:sz w:val="20"/>
                <w:szCs w:val="20"/>
              </w:rPr>
            </w:r>
          </w:p>
          <w:p>
            <w:pPr>
              <w:pStyle w:val="13"/>
              <w:spacing w:lineRule="auto" w:line="240" w:before="0" w:after="1"/>
              <w:jc w:val="center"/>
              <w:rPr>
                <w:rFonts w:ascii="Times New Roman" w:hAnsi="Times New Roman"/>
                <w:sz w:val="20"/>
                <w:szCs w:val="20"/>
              </w:rPr>
            </w:pPr>
            <w:r>
              <w:rPr>
                <w:rFonts w:ascii="Times New Roman" w:hAnsi="Times New Roman"/>
                <w:color w:val="000000"/>
                <w:sz w:val="20"/>
                <w:szCs w:val="20"/>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trPr/>
        <w:tc>
          <w:tcPr>
            <w:tcW w:w="21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2" w:type="dxa"/>
            </w:tcMar>
          </w:tcPr>
          <w:p>
            <w:pPr>
              <w:pStyle w:val="13"/>
              <w:spacing w:lineRule="auto" w:line="240" w:before="0" w:after="1"/>
              <w:rPr>
                <w:rFonts w:ascii="Times New Roman" w:hAnsi="Times New Roman"/>
                <w:sz w:val="20"/>
                <w:szCs w:val="20"/>
              </w:rPr>
            </w:pPr>
            <w:r>
              <w:rPr>
                <w:rFonts w:ascii="Times New Roman" w:hAnsi="Times New Roman"/>
                <w:color w:val="000000"/>
                <w:sz w:val="20"/>
                <w:szCs w:val="20"/>
              </w:rPr>
              <w:t xml:space="preserve">Подпункт 7  пункта 2 </w:t>
            </w:r>
          </w:p>
          <w:p>
            <w:pPr>
              <w:pStyle w:val="13"/>
              <w:spacing w:lineRule="auto" w:line="240" w:before="0" w:after="1"/>
              <w:rPr/>
            </w:pPr>
            <w:r>
              <w:rPr>
                <w:rFonts w:ascii="Times New Roman" w:hAnsi="Times New Roman"/>
                <w:color w:val="000000"/>
                <w:sz w:val="20"/>
                <w:szCs w:val="20"/>
              </w:rPr>
              <w:t xml:space="preserve">статьи </w:t>
            </w:r>
            <w:hyperlink r:id="rId10">
              <w:r>
                <w:rPr>
                  <w:rStyle w:val="Style15"/>
                  <w:rFonts w:ascii="Times New Roman" w:hAnsi="Times New Roman"/>
                  <w:color w:val="000000"/>
                  <w:sz w:val="20"/>
                  <w:szCs w:val="20"/>
                </w:rPr>
                <w:t>3</w:t>
              </w:r>
            </w:hyperlink>
            <w:r>
              <w:rPr>
                <w:rFonts w:ascii="Times New Roman" w:hAnsi="Times New Roman"/>
                <w:color w:val="000000"/>
                <w:sz w:val="20"/>
                <w:szCs w:val="20"/>
              </w:rPr>
              <w:t>9.3 ЗК РФ</w:t>
            </w:r>
          </w:p>
        </w:tc>
        <w:tc>
          <w:tcPr>
            <w:tcW w:w="21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2" w:type="dxa"/>
            </w:tcMar>
          </w:tcPr>
          <w:p>
            <w:pPr>
              <w:pStyle w:val="13"/>
              <w:spacing w:lineRule="auto" w:line="240" w:before="0" w:after="1"/>
              <w:jc w:val="center"/>
              <w:rPr>
                <w:rFonts w:ascii="Times New Roman" w:hAnsi="Times New Roman"/>
                <w:sz w:val="20"/>
                <w:szCs w:val="20"/>
              </w:rPr>
            </w:pPr>
            <w:r>
              <w:rPr>
                <w:rFonts w:ascii="Times New Roman" w:hAnsi="Times New Roman"/>
                <w:color w:val="000000"/>
                <w:sz w:val="20"/>
                <w:szCs w:val="20"/>
              </w:rPr>
              <w:t>Юридическое лицо, использующее земельный участок на праве постоянного (бессрочного) пользования</w:t>
            </w:r>
          </w:p>
        </w:tc>
        <w:tc>
          <w:tcPr>
            <w:tcW w:w="21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2" w:type="dxa"/>
            </w:tcMar>
          </w:tcPr>
          <w:p>
            <w:pPr>
              <w:pStyle w:val="13"/>
              <w:spacing w:lineRule="auto" w:line="240" w:before="0" w:after="1"/>
              <w:jc w:val="center"/>
              <w:rPr>
                <w:rFonts w:ascii="Times New Roman" w:hAnsi="Times New Roman"/>
                <w:sz w:val="20"/>
                <w:szCs w:val="20"/>
              </w:rPr>
            </w:pPr>
            <w:r>
              <w:rPr>
                <w:rFonts w:ascii="Times New Roman" w:hAnsi="Times New Roman"/>
                <w:color w:val="000000"/>
                <w:sz w:val="20"/>
                <w:szCs w:val="20"/>
              </w:rPr>
              <w:t>Земельный участок, принадлежащий юридическому лицу на праве постоянного (бессрочного) пользования</w:t>
            </w:r>
          </w:p>
        </w:tc>
        <w:tc>
          <w:tcPr>
            <w:tcW w:w="36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2" w:type="dxa"/>
            </w:tcMar>
          </w:tcPr>
          <w:p>
            <w:pPr>
              <w:pStyle w:val="13"/>
              <w:spacing w:lineRule="auto" w:line="240" w:before="0" w:after="1"/>
              <w:jc w:val="center"/>
              <w:rPr>
                <w:rFonts w:ascii="Times New Roman" w:hAnsi="Times New Roman"/>
                <w:sz w:val="20"/>
                <w:szCs w:val="20"/>
              </w:rPr>
            </w:pPr>
            <w:r>
              <w:rPr>
                <w:rFonts w:ascii="Times New Roman" w:hAnsi="Times New Roman"/>
                <w:color w:val="000000"/>
                <w:sz w:val="20"/>
                <w:szCs w:val="20"/>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bl>
    <w:p>
      <w:pPr>
        <w:pStyle w:val="13"/>
        <w:spacing w:lineRule="auto" w:line="240" w:before="0" w:after="0"/>
        <w:jc w:val="both"/>
        <w:rPr>
          <w:rFonts w:ascii="Times New Roman" w:hAnsi="Times New Roman"/>
          <w:color w:val="000000"/>
          <w:sz w:val="20"/>
          <w:szCs w:val="20"/>
        </w:rPr>
      </w:pPr>
      <w:r>
        <w:rPr>
          <w:rFonts w:ascii="Times New Roman" w:hAnsi="Times New Roman"/>
          <w:color w:val="000000"/>
          <w:sz w:val="20"/>
          <w:szCs w:val="20"/>
        </w:rPr>
      </w:r>
    </w:p>
    <w:p>
      <w:pPr>
        <w:pStyle w:val="13"/>
        <w:spacing w:lineRule="auto" w:line="240" w:before="0" w:after="0"/>
        <w:ind w:firstLine="709"/>
        <w:jc w:val="both"/>
        <w:rPr>
          <w:rFonts w:ascii="Times New Roman" w:hAnsi="Times New Roman"/>
          <w:sz w:val="28"/>
          <w:szCs w:val="28"/>
        </w:rPr>
      </w:pPr>
      <w:r>
        <w:rPr>
          <w:rFonts w:ascii="Times New Roman" w:hAnsi="Times New Roman"/>
          <w:color w:val="000000"/>
          <w:sz w:val="28"/>
          <w:szCs w:val="28"/>
        </w:rPr>
        <w:t>2.8.2. Заявление о предоставлении земельного участка в собственность за плату без проведения торгов (далее – предоставление земельного участка) по форме согласно приложению 2 к настоящему административному регламенту, в котором должны быть указаны:</w:t>
      </w:r>
    </w:p>
    <w:p>
      <w:pPr>
        <w:pStyle w:val="13"/>
        <w:spacing w:lineRule="auto" w:line="240" w:before="0" w:after="0"/>
        <w:ind w:firstLine="709"/>
        <w:jc w:val="both"/>
        <w:rPr>
          <w:rFonts w:ascii="Times New Roman" w:hAnsi="Times New Roman"/>
          <w:sz w:val="28"/>
          <w:szCs w:val="28"/>
        </w:rPr>
      </w:pPr>
      <w:r>
        <w:rPr>
          <w:rFonts w:ascii="Times New Roman" w:hAnsi="Times New Roman"/>
          <w:color w:val="000000"/>
          <w:sz w:val="28"/>
          <w:szCs w:val="28"/>
        </w:rPr>
        <w:t>- фамилия, имя, отчество (при наличии), место жительства заявителя и реквизиты документа, удостоверяющего личность заявителя (для гражданина);</w:t>
      </w:r>
    </w:p>
    <w:p>
      <w:pPr>
        <w:pStyle w:val="13"/>
        <w:spacing w:lineRule="auto" w:line="240" w:before="0" w:after="0"/>
        <w:ind w:firstLine="709"/>
        <w:jc w:val="both"/>
        <w:rPr>
          <w:rFonts w:ascii="Times New Roman" w:hAnsi="Times New Roman"/>
          <w:sz w:val="28"/>
          <w:szCs w:val="28"/>
        </w:rPr>
      </w:pPr>
      <w:r>
        <w:rPr>
          <w:rFonts w:ascii="Times New Roman" w:hAnsi="Times New Roman"/>
          <w:color w:val="000000"/>
          <w:sz w:val="28"/>
          <w:szCs w:val="28"/>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pPr>
        <w:pStyle w:val="13"/>
        <w:spacing w:lineRule="auto" w:line="240" w:before="0" w:after="0"/>
        <w:ind w:firstLine="709"/>
        <w:jc w:val="both"/>
        <w:rPr>
          <w:rFonts w:ascii="Times New Roman" w:hAnsi="Times New Roman"/>
          <w:sz w:val="28"/>
          <w:szCs w:val="28"/>
        </w:rPr>
      </w:pPr>
      <w:r>
        <w:rPr>
          <w:rFonts w:ascii="Times New Roman" w:hAnsi="Times New Roman"/>
          <w:color w:val="000000"/>
          <w:sz w:val="28"/>
          <w:szCs w:val="28"/>
        </w:rPr>
        <w:t>- кадастровый номер испрашиваемого земельного участка;</w:t>
      </w:r>
    </w:p>
    <w:p>
      <w:pPr>
        <w:pStyle w:val="13"/>
        <w:spacing w:lineRule="auto" w:line="240" w:before="0" w:after="0"/>
        <w:ind w:firstLine="709"/>
        <w:jc w:val="both"/>
        <w:rPr>
          <w:rFonts w:ascii="Times New Roman" w:hAnsi="Times New Roman"/>
          <w:sz w:val="28"/>
          <w:szCs w:val="28"/>
        </w:rPr>
      </w:pPr>
      <w:r>
        <w:rPr>
          <w:rFonts w:ascii="Times New Roman" w:hAnsi="Times New Roman"/>
          <w:color w:val="000000"/>
          <w:sz w:val="28"/>
          <w:szCs w:val="28"/>
        </w:rPr>
        <w:t>- основание предоставления земельного участка без проведения торгов из числа предусмотренных пунктом 2 статьи 39.3 ЗК РФ;</w:t>
      </w:r>
    </w:p>
    <w:p>
      <w:pPr>
        <w:pStyle w:val="13"/>
        <w:spacing w:lineRule="auto" w:line="240" w:before="0" w:after="0"/>
        <w:ind w:firstLine="709"/>
        <w:jc w:val="both"/>
        <w:rPr>
          <w:rFonts w:ascii="Times New Roman" w:hAnsi="Times New Roman"/>
          <w:sz w:val="28"/>
          <w:szCs w:val="28"/>
        </w:rPr>
      </w:pPr>
      <w:r>
        <w:rPr>
          <w:rFonts w:ascii="Times New Roman" w:hAnsi="Times New Roman"/>
          <w:color w:val="000000"/>
          <w:sz w:val="28"/>
          <w:szCs w:val="28"/>
        </w:rPr>
        <w:t>-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pPr>
        <w:pStyle w:val="13"/>
        <w:spacing w:lineRule="auto" w:line="240" w:before="0" w:after="0"/>
        <w:ind w:firstLine="709"/>
        <w:jc w:val="both"/>
        <w:rPr>
          <w:rFonts w:ascii="Times New Roman" w:hAnsi="Times New Roman"/>
          <w:sz w:val="28"/>
          <w:szCs w:val="28"/>
        </w:rPr>
      </w:pPr>
      <w:r>
        <w:rPr>
          <w:rFonts w:ascii="Times New Roman" w:hAnsi="Times New Roman"/>
          <w:color w:val="000000"/>
          <w:sz w:val="28"/>
          <w:szCs w:val="28"/>
        </w:rPr>
        <w:t>-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pPr>
        <w:pStyle w:val="13"/>
        <w:spacing w:lineRule="auto" w:line="240" w:before="0" w:after="0"/>
        <w:ind w:firstLine="709"/>
        <w:jc w:val="both"/>
        <w:rPr>
          <w:rFonts w:ascii="Times New Roman" w:hAnsi="Times New Roman"/>
          <w:sz w:val="28"/>
          <w:szCs w:val="28"/>
        </w:rPr>
      </w:pPr>
      <w:r>
        <w:rPr>
          <w:rFonts w:ascii="Times New Roman" w:hAnsi="Times New Roman"/>
          <w:color w:val="000000"/>
          <w:sz w:val="28"/>
          <w:szCs w:val="28"/>
        </w:rPr>
        <w:t>- цель использования земельного участка;</w:t>
      </w:r>
    </w:p>
    <w:p>
      <w:pPr>
        <w:pStyle w:val="13"/>
        <w:spacing w:lineRule="auto" w:line="240" w:before="0" w:after="0"/>
        <w:ind w:firstLine="709"/>
        <w:jc w:val="both"/>
        <w:rPr>
          <w:rFonts w:ascii="Times New Roman" w:hAnsi="Times New Roman"/>
          <w:sz w:val="28"/>
          <w:szCs w:val="28"/>
        </w:rPr>
      </w:pPr>
      <w:r>
        <w:rPr>
          <w:rFonts w:ascii="Times New Roman" w:hAnsi="Times New Roman"/>
          <w:color w:val="000000"/>
          <w:sz w:val="28"/>
          <w:szCs w:val="28"/>
        </w:rPr>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pPr>
        <w:pStyle w:val="13"/>
        <w:spacing w:lineRule="auto" w:line="240" w:before="0" w:after="0"/>
        <w:ind w:firstLine="709"/>
        <w:jc w:val="both"/>
        <w:rPr>
          <w:rFonts w:ascii="Times New Roman" w:hAnsi="Times New Roman"/>
          <w:sz w:val="28"/>
          <w:szCs w:val="28"/>
        </w:rPr>
      </w:pPr>
      <w:r>
        <w:rPr>
          <w:rFonts w:ascii="Times New Roman" w:hAnsi="Times New Roman"/>
          <w:color w:val="000000"/>
          <w:sz w:val="28"/>
          <w:szCs w:val="28"/>
        </w:rPr>
        <w:t>- реквизиты решения о предварительном согласовании в случае, если испрашиваемый земельный участок образовывался или его границы уточнялись на основании данного решения;</w:t>
      </w:r>
    </w:p>
    <w:p>
      <w:pPr>
        <w:pStyle w:val="13"/>
        <w:spacing w:lineRule="auto" w:line="240" w:before="0" w:after="0"/>
        <w:ind w:firstLine="709"/>
        <w:jc w:val="both"/>
        <w:rPr>
          <w:rFonts w:ascii="Times New Roman" w:hAnsi="Times New Roman"/>
          <w:sz w:val="28"/>
          <w:szCs w:val="28"/>
        </w:rPr>
      </w:pPr>
      <w:r>
        <w:rPr>
          <w:rFonts w:ascii="Times New Roman" w:hAnsi="Times New Roman"/>
          <w:color w:val="000000"/>
          <w:sz w:val="28"/>
          <w:szCs w:val="28"/>
        </w:rPr>
        <w:t>- почтовый адрес и (или) адрес электронной почты для связи с заявителем.</w:t>
      </w:r>
    </w:p>
    <w:p>
      <w:pPr>
        <w:pStyle w:val="13"/>
        <w:spacing w:lineRule="auto" w:line="240" w:before="0" w:after="0"/>
        <w:ind w:firstLine="709"/>
        <w:jc w:val="both"/>
        <w:rPr>
          <w:rFonts w:ascii="Times New Roman" w:hAnsi="Times New Roman"/>
          <w:sz w:val="28"/>
          <w:szCs w:val="28"/>
        </w:rPr>
      </w:pPr>
      <w:r>
        <w:rPr>
          <w:rFonts w:ascii="Times New Roman" w:hAnsi="Times New Roman"/>
          <w:color w:val="000000"/>
          <w:sz w:val="28"/>
          <w:szCs w:val="28"/>
        </w:rPr>
        <w:t>К заявлению о предоставлении земельного участка прилагаются документы, указанные в подпунктах 1-2, 5-7 пункта 2.8.1 настоящего Административного регламента.</w:t>
      </w:r>
    </w:p>
    <w:p>
      <w:pPr>
        <w:pStyle w:val="13"/>
        <w:spacing w:lineRule="auto" w:line="240" w:before="0" w:after="0"/>
        <w:ind w:firstLine="709"/>
        <w:jc w:val="both"/>
        <w:rPr>
          <w:rFonts w:ascii="Times New Roman" w:hAnsi="Times New Roman"/>
          <w:sz w:val="28"/>
          <w:szCs w:val="28"/>
        </w:rPr>
      </w:pPr>
      <w:r>
        <w:rPr>
          <w:rFonts w:ascii="Times New Roman" w:hAnsi="Times New Roman"/>
          <w:color w:val="000000"/>
          <w:sz w:val="28"/>
          <w:szCs w:val="28"/>
        </w:rPr>
        <w:t>Предоставление заявителем документов, указанных в подпунктах 1-2, 5-7 пункта 2.8.1 настоящего Административного регламента, не требуется в случае, если данные документы направлялись в Уполномоченный орган с заявлением о предварительном согласовании, по итогам рассмотрения которого принято решение о предварительном согласовании.</w:t>
      </w:r>
    </w:p>
    <w:p>
      <w:pPr>
        <w:pStyle w:val="13"/>
        <w:spacing w:lineRule="auto" w:line="240" w:before="0" w:after="0"/>
        <w:ind w:firstLine="709"/>
        <w:jc w:val="both"/>
        <w:rPr/>
      </w:pPr>
      <w:r>
        <w:rPr>
          <w:rFonts w:ascii="Times New Roman" w:hAnsi="Times New Roman"/>
          <w:color w:val="000000"/>
          <w:sz w:val="28"/>
          <w:szCs w:val="28"/>
        </w:rPr>
        <w:t xml:space="preserve">В случаях, предусмотренных </w:t>
      </w:r>
      <w:hyperlink r:id="rId11">
        <w:r>
          <w:rPr>
            <w:rStyle w:val="Style15"/>
            <w:rFonts w:ascii="Times New Roman" w:hAnsi="Times New Roman"/>
            <w:color w:val="000000"/>
            <w:sz w:val="28"/>
            <w:szCs w:val="28"/>
          </w:rPr>
          <w:t>подпунктом 7 пункта 2 статьи 39.</w:t>
        </w:r>
      </w:hyperlink>
      <w:r>
        <w:rPr>
          <w:rFonts w:ascii="Times New Roman" w:hAnsi="Times New Roman"/>
          <w:color w:val="000000"/>
          <w:sz w:val="28"/>
          <w:szCs w:val="28"/>
        </w:rPr>
        <w:t>3 ЗК РФ,                   с заявлением о предоставлении земельного участка заявитель также представляет заявление о прекращении права постоянного (бессрочного) пользования таким земельным участком.</w:t>
      </w:r>
    </w:p>
    <w:p>
      <w:pPr>
        <w:pStyle w:val="13"/>
        <w:widowControl w:val="false"/>
        <w:spacing w:lineRule="auto" w:line="240" w:before="0" w:after="0"/>
        <w:ind w:firstLine="709"/>
        <w:jc w:val="both"/>
        <w:rPr>
          <w:rFonts w:ascii="Times New Roman" w:hAnsi="Times New Roman"/>
          <w:sz w:val="28"/>
          <w:szCs w:val="28"/>
        </w:rPr>
      </w:pPr>
      <w:r>
        <w:rPr>
          <w:rFonts w:ascii="Times New Roman" w:hAnsi="Times New Roman"/>
          <w:color w:val="000000"/>
          <w:sz w:val="28"/>
          <w:szCs w:val="28"/>
        </w:rPr>
        <w:t>2.9. Заявление и прилагаемые документы, указанные в пункте 2.8 Административного регламента, направляются (подаются) в форме:</w:t>
      </w:r>
    </w:p>
    <w:p>
      <w:pPr>
        <w:pStyle w:val="13"/>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color w:val="000000"/>
          <w:sz w:val="28"/>
          <w:szCs w:val="28"/>
          <w:lang w:bidi="ru-RU"/>
        </w:rPr>
        <w:t>- документа на бумажном носителе посредством почтового отправления с описью вложения и уведомлением о вручении;</w:t>
      </w:r>
    </w:p>
    <w:p>
      <w:pPr>
        <w:pStyle w:val="13"/>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color w:val="000000"/>
          <w:sz w:val="28"/>
          <w:szCs w:val="28"/>
          <w:lang w:bidi="ru-RU"/>
        </w:rPr>
        <w:t>- документа на бумажном носителе при личном обращении в Уполномоченный орган или многофункциональный центр;</w:t>
      </w:r>
    </w:p>
    <w:p>
      <w:pPr>
        <w:pStyle w:val="13"/>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color w:val="000000"/>
          <w:sz w:val="28"/>
          <w:szCs w:val="28"/>
          <w:lang w:bidi="ru-RU"/>
        </w:rPr>
        <w:t>- электронного документа с использованием ЕПГУ;</w:t>
      </w:r>
    </w:p>
    <w:p>
      <w:pPr>
        <w:pStyle w:val="13"/>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color w:val="000000"/>
          <w:sz w:val="28"/>
          <w:szCs w:val="28"/>
          <w:lang w:bidi="ru-RU"/>
        </w:rPr>
        <w:t>- электронного документа с использованием регионального портала.</w:t>
      </w:r>
    </w:p>
    <w:p>
      <w:pPr>
        <w:pStyle w:val="13"/>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color w:val="000000"/>
          <w:sz w:val="28"/>
          <w:szCs w:val="28"/>
          <w:lang w:bidi="ru-RU"/>
        </w:rPr>
        <w:t>2.10. Заявление в форме документа на бумажном носителе подписывается заявителем.</w:t>
      </w:r>
    </w:p>
    <w:p>
      <w:pPr>
        <w:pStyle w:val="13"/>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color w:val="000000"/>
          <w:sz w:val="28"/>
          <w:szCs w:val="28"/>
          <w:lang w:bidi="ru-RU"/>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pPr>
        <w:pStyle w:val="13"/>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color w:val="000000"/>
          <w:sz w:val="28"/>
          <w:szCs w:val="28"/>
          <w:lang w:bidi="ru-RU"/>
        </w:rPr>
        <w:t>2.11. В случае направления заявления посредством ЕПГУ, регионального портала 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pPr>
        <w:pStyle w:val="13"/>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color w:val="000000"/>
          <w:sz w:val="28"/>
          <w:szCs w:val="28"/>
          <w:lang w:bidi="ru-RU"/>
        </w:rPr>
        <w:t>2.12.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pPr>
        <w:pStyle w:val="13"/>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color w:val="000000"/>
          <w:sz w:val="28"/>
          <w:szCs w:val="28"/>
          <w:lang w:bidi="ru-RU"/>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pPr>
        <w:pStyle w:val="13"/>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color w:val="000000"/>
          <w:sz w:val="28"/>
          <w:szCs w:val="28"/>
          <w:lang w:bidi="ru-RU"/>
        </w:rPr>
        <w:t>2.13. При подаче заявления и прилагаемых к нему документов в Уполномоченный орган Заявитель предъявляет оригиналы документов для сверки.</w:t>
      </w:r>
    </w:p>
    <w:p>
      <w:pPr>
        <w:pStyle w:val="13"/>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color w:val="000000"/>
          <w:sz w:val="28"/>
          <w:szCs w:val="28"/>
          <w:lang w:bidi="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pPr>
        <w:pStyle w:val="13"/>
        <w:widowControl w:val="false"/>
        <w:spacing w:lineRule="auto" w:line="240" w:before="0" w:after="0"/>
        <w:jc w:val="both"/>
        <w:rPr>
          <w:rFonts w:ascii="Times New Roman" w:hAnsi="Times New Roman"/>
          <w:color w:val="000000"/>
          <w:sz w:val="28"/>
          <w:szCs w:val="28"/>
        </w:rPr>
      </w:pPr>
      <w:r>
        <w:rPr>
          <w:rFonts w:ascii="Times New Roman" w:hAnsi="Times New Roman"/>
          <w:color w:val="000000"/>
          <w:sz w:val="28"/>
          <w:szCs w:val="28"/>
        </w:rPr>
      </w:r>
    </w:p>
    <w:p>
      <w:pPr>
        <w:pStyle w:val="1"/>
        <w:rPr>
          <w:color w:val="000000"/>
        </w:rPr>
      </w:pPr>
      <w:r>
        <w:rPr>
          <w:color w:val="000000"/>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pPr>
        <w:pStyle w:val="13"/>
        <w:widowControl w:val="false"/>
        <w:spacing w:lineRule="auto" w:line="240" w:before="0" w:after="0"/>
        <w:ind w:firstLine="567"/>
        <w:jc w:val="both"/>
        <w:rPr>
          <w:rFonts w:ascii="Times New Roman" w:hAnsi="Times New Roman"/>
          <w:color w:val="000000"/>
          <w:sz w:val="28"/>
          <w:szCs w:val="28"/>
        </w:rPr>
      </w:pPr>
      <w:r>
        <w:rPr>
          <w:rFonts w:ascii="Times New Roman" w:hAnsi="Times New Roman"/>
          <w:color w:val="000000"/>
          <w:sz w:val="28"/>
          <w:szCs w:val="28"/>
        </w:rPr>
      </w:r>
    </w:p>
    <w:p>
      <w:pPr>
        <w:pStyle w:val="13"/>
        <w:spacing w:lineRule="auto" w:line="240" w:before="0" w:after="0"/>
        <w:ind w:firstLine="709"/>
        <w:jc w:val="both"/>
        <w:rPr>
          <w:rFonts w:ascii="Times New Roman" w:hAnsi="Times New Roman"/>
          <w:sz w:val="28"/>
          <w:szCs w:val="28"/>
        </w:rPr>
      </w:pPr>
      <w:r>
        <w:rPr>
          <w:rFonts w:ascii="Times New Roman" w:hAnsi="Times New Roman"/>
          <w:color w:val="000000"/>
          <w:sz w:val="28"/>
          <w:szCs w:val="28"/>
        </w:rPr>
        <w:t>2.14.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pPr>
        <w:pStyle w:val="13"/>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Заявитель вправе представить в Уполномоченный орган по собственной инициативе следующие документы (информацию):</w:t>
      </w:r>
    </w:p>
    <w:p>
      <w:pPr>
        <w:pStyle w:val="13"/>
        <w:spacing w:lineRule="auto" w:line="240" w:before="0" w:after="0"/>
        <w:ind w:firstLine="709"/>
        <w:jc w:val="both"/>
        <w:rPr>
          <w:rFonts w:ascii="Times New Roman" w:hAnsi="Times New Roman"/>
          <w:color w:val="000000"/>
          <w:sz w:val="28"/>
          <w:szCs w:val="28"/>
        </w:rPr>
      </w:pPr>
      <w:r>
        <w:rPr>
          <w:rFonts w:ascii="Times New Roman" w:hAnsi="Times New Roman"/>
          <w:color w:val="000000"/>
          <w:sz w:val="28"/>
          <w:szCs w:val="28"/>
        </w:rPr>
      </w:r>
    </w:p>
    <w:tbl>
      <w:tblPr>
        <w:tblW w:w="10262" w:type="dxa"/>
        <w:jc w:val="left"/>
        <w:tblInd w:w="-3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02" w:type="dxa"/>
          <w:left w:w="32" w:type="dxa"/>
          <w:bottom w:w="102" w:type="dxa"/>
          <w:right w:w="62" w:type="dxa"/>
        </w:tblCellMar>
        <w:tblLook w:firstRow="0" w:noVBand="0" w:lastRow="0" w:firstColumn="0" w:lastColumn="0" w:noHBand="0" w:val="0000"/>
      </w:tblPr>
      <w:tblGrid>
        <w:gridCol w:w="2163"/>
        <w:gridCol w:w="2140"/>
        <w:gridCol w:w="2156"/>
        <w:gridCol w:w="3802"/>
      </w:tblGrid>
      <w:tr>
        <w:trPr/>
        <w:tc>
          <w:tcPr>
            <w:tcW w:w="21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2" w:type="dxa"/>
            </w:tcMar>
          </w:tcPr>
          <w:p>
            <w:pPr>
              <w:pStyle w:val="13"/>
              <w:spacing w:lineRule="auto" w:line="240" w:before="0" w:after="1"/>
              <w:jc w:val="center"/>
              <w:rPr>
                <w:rFonts w:ascii="Times New Roman" w:hAnsi="Times New Roman"/>
                <w:sz w:val="20"/>
                <w:szCs w:val="20"/>
              </w:rPr>
            </w:pPr>
            <w:r>
              <w:rPr>
                <w:rFonts w:ascii="Times New Roman" w:hAnsi="Times New Roman"/>
                <w:color w:val="000000"/>
                <w:sz w:val="20"/>
                <w:szCs w:val="20"/>
              </w:rPr>
              <w:t>Основание предоставления земельного участка в без проведения торгов</w:t>
            </w:r>
          </w:p>
        </w:tc>
        <w:tc>
          <w:tcPr>
            <w:tcW w:w="21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2" w:type="dxa"/>
            </w:tcMar>
          </w:tcPr>
          <w:p>
            <w:pPr>
              <w:pStyle w:val="13"/>
              <w:spacing w:lineRule="auto" w:line="240" w:before="0" w:after="1"/>
              <w:jc w:val="center"/>
              <w:rPr>
                <w:rFonts w:ascii="Times New Roman" w:hAnsi="Times New Roman"/>
                <w:sz w:val="20"/>
                <w:szCs w:val="20"/>
              </w:rPr>
            </w:pPr>
            <w:r>
              <w:rPr>
                <w:rFonts w:ascii="Times New Roman" w:hAnsi="Times New Roman"/>
                <w:color w:val="000000"/>
                <w:sz w:val="20"/>
                <w:szCs w:val="20"/>
              </w:rPr>
              <w:t xml:space="preserve">Заявитель </w:t>
            </w:r>
          </w:p>
        </w:tc>
        <w:tc>
          <w:tcPr>
            <w:tcW w:w="21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2" w:type="dxa"/>
            </w:tcMar>
          </w:tcPr>
          <w:p>
            <w:pPr>
              <w:pStyle w:val="13"/>
              <w:spacing w:lineRule="auto" w:line="240" w:before="0" w:after="1"/>
              <w:jc w:val="center"/>
              <w:rPr>
                <w:rFonts w:ascii="Times New Roman" w:hAnsi="Times New Roman"/>
                <w:sz w:val="20"/>
                <w:szCs w:val="20"/>
              </w:rPr>
            </w:pPr>
            <w:r>
              <w:rPr>
                <w:rFonts w:ascii="Times New Roman" w:hAnsi="Times New Roman"/>
                <w:color w:val="000000"/>
                <w:sz w:val="20"/>
                <w:szCs w:val="20"/>
              </w:rPr>
              <w:t>Земельный участок</w:t>
            </w:r>
          </w:p>
        </w:tc>
        <w:tc>
          <w:tcPr>
            <w:tcW w:w="38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2" w:type="dxa"/>
            </w:tcMar>
          </w:tcPr>
          <w:p>
            <w:pPr>
              <w:pStyle w:val="13"/>
              <w:spacing w:lineRule="auto" w:line="240" w:before="0" w:after="1"/>
              <w:jc w:val="center"/>
              <w:rPr>
                <w:rFonts w:ascii="Times New Roman" w:hAnsi="Times New Roman"/>
                <w:sz w:val="20"/>
                <w:szCs w:val="20"/>
              </w:rPr>
            </w:pPr>
            <w:r>
              <w:rPr>
                <w:rFonts w:ascii="Times New Roman" w:hAnsi="Times New Roman"/>
                <w:color w:val="000000"/>
                <w:sz w:val="20"/>
                <w:szCs w:val="20"/>
              </w:rP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p>
        </w:tc>
      </w:tr>
      <w:tr>
        <w:trPr>
          <w:trHeight w:val="3406" w:hRule="atLeast"/>
        </w:trPr>
        <w:tc>
          <w:tcPr>
            <w:tcW w:w="21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2" w:type="dxa"/>
            </w:tcMar>
          </w:tcPr>
          <w:p>
            <w:pPr>
              <w:pStyle w:val="13"/>
              <w:spacing w:lineRule="auto" w:line="240" w:before="0" w:after="1"/>
              <w:rPr>
                <w:rFonts w:ascii="Times New Roman" w:hAnsi="Times New Roman"/>
                <w:sz w:val="20"/>
                <w:szCs w:val="20"/>
              </w:rPr>
            </w:pPr>
            <w:r>
              <w:rPr>
                <w:rFonts w:ascii="Times New Roman" w:hAnsi="Times New Roman"/>
                <w:color w:val="000000"/>
                <w:sz w:val="20"/>
                <w:szCs w:val="20"/>
              </w:rPr>
              <w:t xml:space="preserve">Подпункт 3 пункта 2 </w:t>
            </w:r>
          </w:p>
          <w:p>
            <w:pPr>
              <w:pStyle w:val="13"/>
              <w:spacing w:lineRule="auto" w:line="240" w:before="0" w:after="1"/>
              <w:rPr/>
            </w:pPr>
            <w:r>
              <w:rPr>
                <w:rFonts w:ascii="Times New Roman" w:hAnsi="Times New Roman"/>
                <w:color w:val="000000"/>
                <w:sz w:val="20"/>
                <w:szCs w:val="20"/>
              </w:rPr>
              <w:t xml:space="preserve">статьи </w:t>
            </w:r>
            <w:hyperlink r:id="rId12">
              <w:r>
                <w:rPr>
                  <w:rStyle w:val="Style15"/>
                  <w:rFonts w:ascii="Times New Roman" w:hAnsi="Times New Roman"/>
                  <w:color w:val="000000"/>
                  <w:sz w:val="20"/>
                  <w:szCs w:val="20"/>
                </w:rPr>
                <w:t>3</w:t>
              </w:r>
            </w:hyperlink>
            <w:r>
              <w:rPr>
                <w:rFonts w:ascii="Times New Roman" w:hAnsi="Times New Roman"/>
                <w:color w:val="000000"/>
                <w:sz w:val="20"/>
                <w:szCs w:val="20"/>
              </w:rPr>
              <w:t>9.3 ЗК РФ</w:t>
            </w:r>
          </w:p>
        </w:tc>
        <w:tc>
          <w:tcPr>
            <w:tcW w:w="21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2" w:type="dxa"/>
            </w:tcMar>
          </w:tcPr>
          <w:p>
            <w:pPr>
              <w:pStyle w:val="13"/>
              <w:spacing w:lineRule="auto" w:line="240" w:before="0" w:after="1"/>
              <w:jc w:val="center"/>
              <w:rPr>
                <w:rFonts w:ascii="Times New Roman" w:hAnsi="Times New Roman"/>
                <w:sz w:val="20"/>
                <w:szCs w:val="20"/>
              </w:rPr>
            </w:pPr>
            <w:r>
              <w:rPr>
                <w:rFonts w:ascii="Times New Roman" w:hAnsi="Times New Roman"/>
                <w:color w:val="000000"/>
                <w:sz w:val="20"/>
                <w:szCs w:val="20"/>
              </w:rPr>
              <w:t>Член садоводческого некоммерческого товарищества (СНТ) или огороднического некоммерческого товарищества (ОНТ)</w:t>
            </w:r>
          </w:p>
        </w:tc>
        <w:tc>
          <w:tcPr>
            <w:tcW w:w="21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2" w:type="dxa"/>
            </w:tcMar>
          </w:tcPr>
          <w:p>
            <w:pPr>
              <w:pStyle w:val="13"/>
              <w:spacing w:lineRule="auto" w:line="240" w:before="0" w:after="1"/>
              <w:jc w:val="center"/>
              <w:rPr>
                <w:rFonts w:ascii="Times New Roman" w:hAnsi="Times New Roman"/>
                <w:sz w:val="20"/>
                <w:szCs w:val="20"/>
              </w:rPr>
            </w:pPr>
            <w:r>
              <w:rPr>
                <w:rFonts w:ascii="Times New Roman" w:hAnsi="Times New Roman"/>
                <w:color w:val="000000"/>
                <w:sz w:val="20"/>
                <w:szCs w:val="20"/>
              </w:rPr>
              <w:t>Садовый земельный участок или огородный земельный участок, образованный из земельного участка, предоставленного СНТ или ОНТ</w:t>
            </w:r>
          </w:p>
        </w:tc>
        <w:tc>
          <w:tcPr>
            <w:tcW w:w="38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2" w:type="dxa"/>
            </w:tcMar>
          </w:tcPr>
          <w:p>
            <w:pPr>
              <w:pStyle w:val="13"/>
              <w:spacing w:lineRule="auto" w:line="240" w:before="0" w:after="1"/>
              <w:jc w:val="center"/>
              <w:rPr>
                <w:rFonts w:ascii="Times New Roman" w:hAnsi="Times New Roman"/>
                <w:sz w:val="20"/>
                <w:szCs w:val="20"/>
              </w:rPr>
            </w:pPr>
            <w:r>
              <w:rPr>
                <w:rFonts w:ascii="Times New Roman" w:hAnsi="Times New Roman"/>
                <w:color w:val="000000"/>
                <w:sz w:val="20"/>
                <w:szCs w:val="20"/>
              </w:rP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pPr>
              <w:pStyle w:val="13"/>
              <w:spacing w:lineRule="auto" w:line="240" w:before="0" w:after="1"/>
              <w:jc w:val="center"/>
              <w:rPr>
                <w:rFonts w:ascii="Times New Roman" w:hAnsi="Times New Roman"/>
                <w:color w:val="000000"/>
                <w:sz w:val="20"/>
                <w:szCs w:val="20"/>
              </w:rPr>
            </w:pPr>
            <w:r>
              <w:rPr>
                <w:rFonts w:ascii="Times New Roman" w:hAnsi="Times New Roman"/>
                <w:color w:val="000000"/>
                <w:sz w:val="20"/>
                <w:szCs w:val="20"/>
              </w:rPr>
            </w:r>
          </w:p>
          <w:p>
            <w:pPr>
              <w:pStyle w:val="13"/>
              <w:spacing w:lineRule="auto" w:line="240" w:before="0" w:after="1"/>
              <w:jc w:val="center"/>
              <w:rPr>
                <w:rFonts w:ascii="Times New Roman" w:hAnsi="Times New Roman"/>
                <w:sz w:val="20"/>
                <w:szCs w:val="20"/>
              </w:rPr>
            </w:pPr>
            <w:r>
              <w:rPr>
                <w:rFonts w:ascii="Times New Roman" w:hAnsi="Times New Roman"/>
                <w:color w:val="000000"/>
                <w:sz w:val="20"/>
                <w:szCs w:val="20"/>
              </w:rPr>
              <w:t>Утвержденный проект межевания территории</w:t>
            </w:r>
          </w:p>
          <w:p>
            <w:pPr>
              <w:pStyle w:val="13"/>
              <w:spacing w:lineRule="auto" w:line="240" w:before="0" w:after="1"/>
              <w:jc w:val="center"/>
              <w:rPr>
                <w:rFonts w:ascii="Times New Roman" w:hAnsi="Times New Roman"/>
                <w:color w:val="000000"/>
                <w:sz w:val="20"/>
                <w:szCs w:val="20"/>
              </w:rPr>
            </w:pPr>
            <w:r>
              <w:rPr>
                <w:rFonts w:ascii="Times New Roman" w:hAnsi="Times New Roman"/>
                <w:color w:val="000000"/>
                <w:sz w:val="20"/>
                <w:szCs w:val="20"/>
              </w:rPr>
            </w:r>
          </w:p>
          <w:p>
            <w:pPr>
              <w:pStyle w:val="13"/>
              <w:spacing w:lineRule="auto" w:line="240" w:before="0" w:after="1"/>
              <w:jc w:val="center"/>
              <w:rPr>
                <w:rFonts w:ascii="Times New Roman" w:hAnsi="Times New Roman"/>
                <w:sz w:val="20"/>
                <w:szCs w:val="20"/>
              </w:rPr>
            </w:pPr>
            <w:r>
              <w:rPr>
                <w:rFonts w:ascii="Times New Roman" w:hAnsi="Times New Roman"/>
                <w:color w:val="000000"/>
                <w:sz w:val="20"/>
                <w:szCs w:val="20"/>
              </w:rPr>
              <w:t>Выписка из ЕГРН об объекте недвижимости (об испрашиваемом земельном участке)</w:t>
            </w:r>
          </w:p>
          <w:p>
            <w:pPr>
              <w:pStyle w:val="13"/>
              <w:spacing w:lineRule="auto" w:line="240" w:before="0" w:after="1"/>
              <w:jc w:val="center"/>
              <w:rPr>
                <w:rFonts w:ascii="Times New Roman" w:hAnsi="Times New Roman"/>
                <w:color w:val="000000"/>
                <w:sz w:val="20"/>
                <w:szCs w:val="20"/>
              </w:rPr>
            </w:pPr>
            <w:r>
              <w:rPr>
                <w:rFonts w:ascii="Times New Roman" w:hAnsi="Times New Roman"/>
                <w:color w:val="000000"/>
                <w:sz w:val="20"/>
                <w:szCs w:val="20"/>
              </w:rPr>
            </w:r>
          </w:p>
          <w:p>
            <w:pPr>
              <w:pStyle w:val="13"/>
              <w:spacing w:lineRule="auto" w:line="240" w:before="0" w:after="1"/>
              <w:jc w:val="center"/>
              <w:rPr>
                <w:rFonts w:ascii="Times New Roman" w:hAnsi="Times New Roman"/>
                <w:sz w:val="20"/>
                <w:szCs w:val="20"/>
              </w:rPr>
            </w:pPr>
            <w:r>
              <w:rPr>
                <w:rFonts w:ascii="Times New Roman" w:hAnsi="Times New Roman"/>
                <w:color w:val="000000"/>
                <w:sz w:val="20"/>
                <w:szCs w:val="20"/>
              </w:rPr>
              <w:t>Выписка из ЕГРЮЛ в отношении СНТ или ОНТ</w:t>
            </w:r>
          </w:p>
        </w:tc>
      </w:tr>
      <w:tr>
        <w:trPr>
          <w:trHeight w:val="5461" w:hRule="atLeast"/>
        </w:trPr>
        <w:tc>
          <w:tcPr>
            <w:tcW w:w="21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2" w:type="dxa"/>
            </w:tcMar>
          </w:tcPr>
          <w:p>
            <w:pPr>
              <w:pStyle w:val="13"/>
              <w:spacing w:lineRule="auto" w:line="240" w:before="0" w:after="1"/>
              <w:rPr>
                <w:rFonts w:ascii="Times New Roman" w:hAnsi="Times New Roman"/>
                <w:sz w:val="20"/>
                <w:szCs w:val="20"/>
              </w:rPr>
            </w:pPr>
            <w:r>
              <w:rPr>
                <w:rFonts w:ascii="Times New Roman" w:hAnsi="Times New Roman"/>
                <w:color w:val="000000"/>
                <w:sz w:val="20"/>
                <w:szCs w:val="20"/>
              </w:rPr>
              <w:t xml:space="preserve">Подпункт 6 пункта 2 </w:t>
            </w:r>
          </w:p>
          <w:p>
            <w:pPr>
              <w:pStyle w:val="13"/>
              <w:spacing w:lineRule="auto" w:line="240" w:before="0" w:after="1"/>
              <w:rPr/>
            </w:pPr>
            <w:r>
              <w:rPr>
                <w:rFonts w:ascii="Times New Roman" w:hAnsi="Times New Roman"/>
                <w:color w:val="000000"/>
                <w:sz w:val="20"/>
                <w:szCs w:val="20"/>
              </w:rPr>
              <w:t xml:space="preserve">статьи </w:t>
            </w:r>
            <w:hyperlink r:id="rId13">
              <w:r>
                <w:rPr>
                  <w:rStyle w:val="Style15"/>
                  <w:rFonts w:ascii="Times New Roman" w:hAnsi="Times New Roman"/>
                  <w:color w:val="000000"/>
                  <w:sz w:val="20"/>
                  <w:szCs w:val="20"/>
                </w:rPr>
                <w:t>3</w:t>
              </w:r>
            </w:hyperlink>
            <w:r>
              <w:rPr>
                <w:rFonts w:ascii="Times New Roman" w:hAnsi="Times New Roman"/>
                <w:color w:val="000000"/>
                <w:sz w:val="20"/>
                <w:szCs w:val="20"/>
              </w:rPr>
              <w:t>9.3 ЗК РФ</w:t>
            </w:r>
          </w:p>
        </w:tc>
        <w:tc>
          <w:tcPr>
            <w:tcW w:w="21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2" w:type="dxa"/>
            </w:tcMar>
          </w:tcPr>
          <w:p>
            <w:pPr>
              <w:pStyle w:val="13"/>
              <w:spacing w:lineRule="auto" w:line="240" w:before="0" w:after="1"/>
              <w:jc w:val="center"/>
              <w:rPr>
                <w:rFonts w:ascii="Times New Roman" w:hAnsi="Times New Roman"/>
                <w:sz w:val="20"/>
                <w:szCs w:val="20"/>
              </w:rPr>
            </w:pPr>
            <w:r>
              <w:rPr>
                <w:rFonts w:ascii="Times New Roman" w:hAnsi="Times New Roman"/>
                <w:color w:val="000000"/>
                <w:sz w:val="20"/>
                <w:szCs w:val="20"/>
              </w:rPr>
              <w:t>Собственник здания, сооружения либо помещения в здании, сооружении</w:t>
            </w:r>
          </w:p>
        </w:tc>
        <w:tc>
          <w:tcPr>
            <w:tcW w:w="21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2" w:type="dxa"/>
            </w:tcMar>
          </w:tcPr>
          <w:p>
            <w:pPr>
              <w:pStyle w:val="13"/>
              <w:spacing w:lineRule="auto" w:line="240" w:before="0" w:after="1"/>
              <w:jc w:val="center"/>
              <w:rPr>
                <w:rFonts w:ascii="Times New Roman" w:hAnsi="Times New Roman"/>
                <w:sz w:val="20"/>
                <w:szCs w:val="20"/>
              </w:rPr>
            </w:pPr>
            <w:r>
              <w:rPr>
                <w:rFonts w:ascii="Times New Roman" w:hAnsi="Times New Roman"/>
                <w:color w:val="000000"/>
                <w:sz w:val="20"/>
                <w:szCs w:val="20"/>
              </w:rPr>
              <w:t>Земельный участок, на котором расположено здание, сооружение</w:t>
            </w:r>
          </w:p>
        </w:tc>
        <w:tc>
          <w:tcPr>
            <w:tcW w:w="38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2" w:type="dxa"/>
            </w:tcMar>
          </w:tcPr>
          <w:p>
            <w:pPr>
              <w:pStyle w:val="13"/>
              <w:spacing w:lineRule="auto" w:line="240" w:before="0" w:after="1"/>
              <w:jc w:val="center"/>
              <w:rPr>
                <w:rFonts w:ascii="Times New Roman" w:hAnsi="Times New Roman"/>
                <w:sz w:val="20"/>
                <w:szCs w:val="20"/>
              </w:rPr>
            </w:pPr>
            <w:r>
              <w:rPr>
                <w:rFonts w:ascii="Times New Roman" w:hAnsi="Times New Roman"/>
                <w:color w:val="000000"/>
                <w:sz w:val="20"/>
                <w:szCs w:val="20"/>
              </w:rPr>
              <w:t>Выписка из ЕГРН об объекте недвижимости (об испрашиваемом земельном участке)</w:t>
            </w:r>
          </w:p>
          <w:p>
            <w:pPr>
              <w:pStyle w:val="13"/>
              <w:spacing w:lineRule="auto" w:line="240" w:before="0" w:after="1"/>
              <w:jc w:val="center"/>
              <w:rPr>
                <w:rFonts w:ascii="Times New Roman" w:hAnsi="Times New Roman"/>
                <w:color w:val="000000"/>
                <w:sz w:val="20"/>
                <w:szCs w:val="20"/>
              </w:rPr>
            </w:pPr>
            <w:r>
              <w:rPr>
                <w:rFonts w:ascii="Times New Roman" w:hAnsi="Times New Roman"/>
                <w:color w:val="000000"/>
                <w:sz w:val="20"/>
                <w:szCs w:val="20"/>
              </w:rPr>
            </w:r>
          </w:p>
          <w:p>
            <w:pPr>
              <w:pStyle w:val="13"/>
              <w:spacing w:lineRule="auto" w:line="240" w:before="0" w:after="1"/>
              <w:jc w:val="center"/>
              <w:rPr>
                <w:rFonts w:ascii="Times New Roman" w:hAnsi="Times New Roman"/>
                <w:sz w:val="20"/>
                <w:szCs w:val="20"/>
              </w:rPr>
            </w:pPr>
            <w:r>
              <w:rPr>
                <w:rFonts w:ascii="Times New Roman" w:hAnsi="Times New Roman"/>
                <w:color w:val="000000"/>
                <w:sz w:val="20"/>
                <w:szCs w:val="20"/>
              </w:rPr>
              <w:t>Выписка из ЕГРН об объекте недвижимости (о здании и (или) сооружении, расположенном(ых) на испрашиваемом земельном участке)</w:t>
            </w:r>
          </w:p>
          <w:p>
            <w:pPr>
              <w:pStyle w:val="13"/>
              <w:spacing w:lineRule="auto" w:line="240" w:before="0" w:after="1"/>
              <w:jc w:val="center"/>
              <w:rPr>
                <w:rFonts w:ascii="Times New Roman" w:hAnsi="Times New Roman"/>
                <w:color w:val="000000"/>
                <w:sz w:val="20"/>
                <w:szCs w:val="20"/>
              </w:rPr>
            </w:pPr>
            <w:r>
              <w:rPr>
                <w:rFonts w:ascii="Times New Roman" w:hAnsi="Times New Roman"/>
                <w:color w:val="000000"/>
                <w:sz w:val="20"/>
                <w:szCs w:val="20"/>
              </w:rPr>
            </w:r>
          </w:p>
          <w:p>
            <w:pPr>
              <w:pStyle w:val="13"/>
              <w:spacing w:lineRule="auto" w:line="240" w:before="0" w:after="1"/>
              <w:jc w:val="center"/>
              <w:rPr>
                <w:rFonts w:ascii="Times New Roman" w:hAnsi="Times New Roman"/>
                <w:sz w:val="20"/>
                <w:szCs w:val="20"/>
              </w:rPr>
            </w:pPr>
            <w:r>
              <w:rPr>
                <w:rFonts w:ascii="Times New Roman" w:hAnsi="Times New Roman"/>
                <w:color w:val="000000"/>
                <w:sz w:val="20"/>
                <w:szCs w:val="20"/>
              </w:rPr>
              <w:t>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pPr>
              <w:pStyle w:val="13"/>
              <w:spacing w:lineRule="auto" w:line="240" w:before="0" w:after="1"/>
              <w:jc w:val="center"/>
              <w:rPr>
                <w:rFonts w:ascii="Times New Roman" w:hAnsi="Times New Roman"/>
                <w:color w:val="000000"/>
                <w:sz w:val="20"/>
                <w:szCs w:val="20"/>
              </w:rPr>
            </w:pPr>
            <w:r>
              <w:rPr>
                <w:rFonts w:ascii="Times New Roman" w:hAnsi="Times New Roman"/>
                <w:color w:val="000000"/>
                <w:sz w:val="20"/>
                <w:szCs w:val="20"/>
              </w:rPr>
            </w:r>
          </w:p>
          <w:p>
            <w:pPr>
              <w:pStyle w:val="13"/>
              <w:spacing w:lineRule="auto" w:line="240" w:before="0" w:after="1"/>
              <w:jc w:val="center"/>
              <w:rPr>
                <w:rFonts w:ascii="Times New Roman" w:hAnsi="Times New Roman"/>
                <w:sz w:val="20"/>
                <w:szCs w:val="20"/>
              </w:rPr>
            </w:pPr>
            <w:r>
              <w:rPr>
                <w:rFonts w:ascii="Times New Roman" w:hAnsi="Times New Roman"/>
                <w:color w:val="000000"/>
                <w:sz w:val="20"/>
                <w:szCs w:val="20"/>
              </w:rPr>
              <w:t>Выписка из ЕГРЮЛ о юридическом лице, являющемся заявителем</w:t>
            </w:r>
          </w:p>
          <w:p>
            <w:pPr>
              <w:pStyle w:val="13"/>
              <w:spacing w:lineRule="auto" w:line="240" w:before="0" w:after="1"/>
              <w:jc w:val="center"/>
              <w:rPr>
                <w:rFonts w:ascii="Times New Roman" w:hAnsi="Times New Roman"/>
                <w:color w:val="000000"/>
                <w:sz w:val="20"/>
                <w:szCs w:val="20"/>
              </w:rPr>
            </w:pPr>
            <w:r>
              <w:rPr>
                <w:rFonts w:ascii="Times New Roman" w:hAnsi="Times New Roman"/>
                <w:color w:val="000000"/>
                <w:sz w:val="20"/>
                <w:szCs w:val="20"/>
              </w:rPr>
            </w:r>
          </w:p>
          <w:p>
            <w:pPr>
              <w:pStyle w:val="13"/>
              <w:spacing w:lineRule="auto" w:line="240" w:before="0" w:after="1"/>
              <w:jc w:val="center"/>
              <w:rPr>
                <w:rFonts w:ascii="Times New Roman" w:hAnsi="Times New Roman"/>
                <w:sz w:val="20"/>
                <w:szCs w:val="20"/>
              </w:rPr>
            </w:pPr>
            <w:r>
              <w:rPr>
                <w:rFonts w:ascii="Times New Roman" w:hAnsi="Times New Roman"/>
                <w:color w:val="000000"/>
                <w:sz w:val="20"/>
                <w:szCs w:val="20"/>
              </w:rPr>
              <w:t>Выписка из Единого государственного реестра индивидуальных предпринимателей (ЕГРИП) об индивидуальном предпринимателе, являющемся заявителем</w:t>
            </w:r>
          </w:p>
        </w:tc>
      </w:tr>
      <w:tr>
        <w:trPr>
          <w:trHeight w:val="1381" w:hRule="atLeast"/>
        </w:trPr>
        <w:tc>
          <w:tcPr>
            <w:tcW w:w="21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2" w:type="dxa"/>
            </w:tcMar>
          </w:tcPr>
          <w:p>
            <w:pPr>
              <w:pStyle w:val="13"/>
              <w:spacing w:lineRule="auto" w:line="240" w:before="0" w:after="1"/>
              <w:rPr>
                <w:rFonts w:ascii="Times New Roman" w:hAnsi="Times New Roman"/>
                <w:sz w:val="20"/>
                <w:szCs w:val="20"/>
              </w:rPr>
            </w:pPr>
            <w:r>
              <w:rPr>
                <w:rFonts w:ascii="Times New Roman" w:hAnsi="Times New Roman"/>
                <w:color w:val="000000"/>
                <w:sz w:val="20"/>
                <w:szCs w:val="20"/>
              </w:rPr>
              <w:t xml:space="preserve">Подпункт 7 пункта 2 </w:t>
            </w:r>
          </w:p>
          <w:p>
            <w:pPr>
              <w:pStyle w:val="13"/>
              <w:spacing w:lineRule="auto" w:line="240" w:before="0" w:after="1"/>
              <w:rPr/>
            </w:pPr>
            <w:r>
              <w:rPr>
                <w:rFonts w:ascii="Times New Roman" w:hAnsi="Times New Roman"/>
                <w:color w:val="000000"/>
                <w:sz w:val="20"/>
                <w:szCs w:val="20"/>
              </w:rPr>
              <w:t xml:space="preserve">статьи </w:t>
            </w:r>
            <w:hyperlink r:id="rId14">
              <w:r>
                <w:rPr>
                  <w:rStyle w:val="Style15"/>
                  <w:rFonts w:ascii="Times New Roman" w:hAnsi="Times New Roman"/>
                  <w:color w:val="000000"/>
                  <w:sz w:val="20"/>
                  <w:szCs w:val="20"/>
                </w:rPr>
                <w:t>3</w:t>
              </w:r>
            </w:hyperlink>
            <w:r>
              <w:rPr>
                <w:rFonts w:ascii="Times New Roman" w:hAnsi="Times New Roman"/>
                <w:color w:val="000000"/>
                <w:sz w:val="20"/>
                <w:szCs w:val="20"/>
              </w:rPr>
              <w:t>9.3 ЗК РФ</w:t>
            </w:r>
          </w:p>
        </w:tc>
        <w:tc>
          <w:tcPr>
            <w:tcW w:w="21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2" w:type="dxa"/>
            </w:tcMar>
          </w:tcPr>
          <w:p>
            <w:pPr>
              <w:pStyle w:val="13"/>
              <w:spacing w:lineRule="auto" w:line="240" w:before="0" w:after="1"/>
              <w:jc w:val="center"/>
              <w:rPr>
                <w:rFonts w:ascii="Times New Roman" w:hAnsi="Times New Roman"/>
                <w:sz w:val="20"/>
                <w:szCs w:val="20"/>
              </w:rPr>
            </w:pPr>
            <w:r>
              <w:rPr>
                <w:rFonts w:ascii="Times New Roman" w:hAnsi="Times New Roman"/>
                <w:color w:val="000000"/>
                <w:sz w:val="20"/>
                <w:szCs w:val="20"/>
              </w:rPr>
              <w:t>Юридическое лицо, использующее земельный участок на праве постоянного (бессрочного) пользования</w:t>
            </w:r>
          </w:p>
        </w:tc>
        <w:tc>
          <w:tcPr>
            <w:tcW w:w="21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2" w:type="dxa"/>
            </w:tcMar>
          </w:tcPr>
          <w:p>
            <w:pPr>
              <w:pStyle w:val="13"/>
              <w:spacing w:lineRule="auto" w:line="240" w:before="0" w:after="1"/>
              <w:jc w:val="center"/>
              <w:rPr>
                <w:rFonts w:ascii="Times New Roman" w:hAnsi="Times New Roman"/>
                <w:sz w:val="20"/>
                <w:szCs w:val="20"/>
              </w:rPr>
            </w:pPr>
            <w:r>
              <w:rPr>
                <w:rFonts w:ascii="Times New Roman" w:hAnsi="Times New Roman"/>
                <w:color w:val="000000"/>
                <w:sz w:val="20"/>
                <w:szCs w:val="20"/>
              </w:rPr>
              <w:t>Земельный участок, принадлежащий юридическому лицу на праве постоянного (бессрочного) пользования</w:t>
            </w:r>
          </w:p>
        </w:tc>
        <w:tc>
          <w:tcPr>
            <w:tcW w:w="38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2" w:type="dxa"/>
            </w:tcMar>
          </w:tcPr>
          <w:p>
            <w:pPr>
              <w:pStyle w:val="13"/>
              <w:spacing w:lineRule="auto" w:line="240" w:before="0" w:after="1"/>
              <w:jc w:val="center"/>
              <w:rPr>
                <w:rFonts w:ascii="Times New Roman" w:hAnsi="Times New Roman"/>
                <w:sz w:val="20"/>
                <w:szCs w:val="20"/>
              </w:rPr>
            </w:pPr>
            <w:r>
              <w:rPr>
                <w:rFonts w:ascii="Times New Roman" w:hAnsi="Times New Roman"/>
                <w:color w:val="000000"/>
                <w:sz w:val="20"/>
                <w:szCs w:val="20"/>
              </w:rPr>
              <w:t>Выписка из ЕГРН об объекте недвижимости (об испрашиваемом земельном участке)</w:t>
            </w:r>
          </w:p>
          <w:p>
            <w:pPr>
              <w:pStyle w:val="13"/>
              <w:spacing w:lineRule="auto" w:line="240" w:before="0" w:after="1"/>
              <w:jc w:val="center"/>
              <w:rPr>
                <w:rFonts w:ascii="Times New Roman" w:hAnsi="Times New Roman"/>
                <w:color w:val="000000"/>
                <w:sz w:val="20"/>
                <w:szCs w:val="20"/>
              </w:rPr>
            </w:pPr>
            <w:r>
              <w:rPr>
                <w:rFonts w:ascii="Times New Roman" w:hAnsi="Times New Roman"/>
                <w:color w:val="000000"/>
                <w:sz w:val="20"/>
                <w:szCs w:val="20"/>
              </w:rPr>
            </w:r>
          </w:p>
          <w:p>
            <w:pPr>
              <w:pStyle w:val="13"/>
              <w:spacing w:lineRule="auto" w:line="240" w:before="0" w:after="1"/>
              <w:jc w:val="center"/>
              <w:rPr>
                <w:rFonts w:ascii="Times New Roman" w:hAnsi="Times New Roman"/>
                <w:sz w:val="20"/>
                <w:szCs w:val="20"/>
              </w:rPr>
            </w:pPr>
            <w:r>
              <w:rPr>
                <w:rFonts w:ascii="Times New Roman" w:hAnsi="Times New Roman"/>
                <w:color w:val="000000"/>
                <w:sz w:val="20"/>
                <w:szCs w:val="20"/>
              </w:rPr>
              <w:t>Выписка из ЕГРЮЛ о юридическом лице, являющемся заявителем</w:t>
            </w:r>
          </w:p>
        </w:tc>
      </w:tr>
      <w:tr>
        <w:trPr>
          <w:trHeight w:val="3677" w:hRule="atLeast"/>
        </w:trPr>
        <w:tc>
          <w:tcPr>
            <w:tcW w:w="21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2" w:type="dxa"/>
            </w:tcMar>
          </w:tcPr>
          <w:p>
            <w:pPr>
              <w:pStyle w:val="13"/>
              <w:spacing w:lineRule="auto" w:line="240" w:before="0" w:after="1"/>
              <w:rPr>
                <w:rFonts w:ascii="Times New Roman" w:hAnsi="Times New Roman"/>
                <w:sz w:val="20"/>
                <w:szCs w:val="20"/>
              </w:rPr>
            </w:pPr>
            <w:r>
              <w:rPr>
                <w:rFonts w:ascii="Times New Roman" w:hAnsi="Times New Roman"/>
                <w:color w:val="000000"/>
                <w:sz w:val="20"/>
                <w:szCs w:val="20"/>
              </w:rPr>
              <w:t xml:space="preserve">Подпункт 8  пункта 2 </w:t>
            </w:r>
          </w:p>
          <w:p>
            <w:pPr>
              <w:pStyle w:val="13"/>
              <w:spacing w:lineRule="auto" w:line="240" w:before="0" w:after="1"/>
              <w:rPr/>
            </w:pPr>
            <w:r>
              <w:rPr>
                <w:rFonts w:ascii="Times New Roman" w:hAnsi="Times New Roman"/>
                <w:color w:val="000000"/>
                <w:sz w:val="20"/>
                <w:szCs w:val="20"/>
              </w:rPr>
              <w:t xml:space="preserve">статьи </w:t>
            </w:r>
            <w:hyperlink r:id="rId15">
              <w:r>
                <w:rPr>
                  <w:rStyle w:val="Style15"/>
                  <w:rFonts w:ascii="Times New Roman" w:hAnsi="Times New Roman"/>
                  <w:color w:val="000000"/>
                  <w:sz w:val="20"/>
                  <w:szCs w:val="20"/>
                </w:rPr>
                <w:t>3</w:t>
              </w:r>
            </w:hyperlink>
            <w:r>
              <w:rPr>
                <w:rFonts w:ascii="Times New Roman" w:hAnsi="Times New Roman"/>
                <w:color w:val="000000"/>
                <w:sz w:val="20"/>
                <w:szCs w:val="20"/>
              </w:rPr>
              <w:t>9.3 ЗК РФ</w:t>
            </w:r>
          </w:p>
        </w:tc>
        <w:tc>
          <w:tcPr>
            <w:tcW w:w="21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2" w:type="dxa"/>
            </w:tcMar>
          </w:tcPr>
          <w:p>
            <w:pPr>
              <w:pStyle w:val="13"/>
              <w:spacing w:lineRule="auto" w:line="240" w:before="0" w:after="1"/>
              <w:jc w:val="center"/>
              <w:rPr>
                <w:rFonts w:ascii="Times New Roman" w:hAnsi="Times New Roman"/>
                <w:sz w:val="20"/>
                <w:szCs w:val="20"/>
              </w:rPr>
            </w:pPr>
            <w:r>
              <w:rPr>
                <w:rFonts w:ascii="Times New Roman" w:hAnsi="Times New Roman"/>
                <w:color w:val="000000"/>
                <w:sz w:val="20"/>
                <w:szCs w:val="20"/>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1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2" w:type="dxa"/>
            </w:tcMar>
          </w:tcPr>
          <w:p>
            <w:pPr>
              <w:pStyle w:val="13"/>
              <w:spacing w:lineRule="auto" w:line="240" w:before="0" w:after="1"/>
              <w:jc w:val="center"/>
              <w:rPr>
                <w:rFonts w:ascii="Times New Roman" w:hAnsi="Times New Roman"/>
                <w:sz w:val="20"/>
                <w:szCs w:val="20"/>
              </w:rPr>
            </w:pPr>
            <w:r>
              <w:rPr>
                <w:rFonts w:ascii="Times New Roman" w:hAnsi="Times New Roman"/>
                <w:color w:val="000000"/>
                <w:sz w:val="20"/>
                <w:szCs w:val="20"/>
              </w:rPr>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38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2" w:type="dxa"/>
            </w:tcMar>
          </w:tcPr>
          <w:p>
            <w:pPr>
              <w:pStyle w:val="13"/>
              <w:spacing w:lineRule="auto" w:line="240" w:before="0" w:after="1"/>
              <w:jc w:val="center"/>
              <w:rPr>
                <w:rFonts w:ascii="Times New Roman" w:hAnsi="Times New Roman"/>
                <w:sz w:val="20"/>
                <w:szCs w:val="20"/>
              </w:rPr>
            </w:pPr>
            <w:r>
              <w:rPr>
                <w:rFonts w:ascii="Times New Roman" w:hAnsi="Times New Roman"/>
                <w:color w:val="000000"/>
                <w:sz w:val="20"/>
                <w:szCs w:val="20"/>
              </w:rPr>
              <w:t>Выписка из ЕГРН об объекте недвижимости (об испрашиваемом земельном участке)</w:t>
            </w:r>
          </w:p>
          <w:p>
            <w:pPr>
              <w:pStyle w:val="13"/>
              <w:spacing w:lineRule="auto" w:line="240" w:before="0" w:after="1"/>
              <w:jc w:val="center"/>
              <w:rPr>
                <w:rFonts w:ascii="Times New Roman" w:hAnsi="Times New Roman"/>
                <w:color w:val="000000"/>
                <w:sz w:val="20"/>
                <w:szCs w:val="20"/>
              </w:rPr>
            </w:pPr>
            <w:r>
              <w:rPr>
                <w:rFonts w:ascii="Times New Roman" w:hAnsi="Times New Roman"/>
                <w:color w:val="000000"/>
                <w:sz w:val="20"/>
                <w:szCs w:val="20"/>
              </w:rPr>
            </w:r>
          </w:p>
          <w:p>
            <w:pPr>
              <w:pStyle w:val="13"/>
              <w:spacing w:lineRule="auto" w:line="240" w:before="0" w:after="1"/>
              <w:jc w:val="center"/>
              <w:rPr>
                <w:rFonts w:ascii="Times New Roman" w:hAnsi="Times New Roman"/>
                <w:sz w:val="20"/>
                <w:szCs w:val="20"/>
              </w:rPr>
            </w:pPr>
            <w:r>
              <w:rPr>
                <w:rFonts w:ascii="Times New Roman" w:hAnsi="Times New Roman"/>
                <w:color w:val="000000"/>
                <w:sz w:val="20"/>
                <w:szCs w:val="20"/>
              </w:rPr>
              <w:t>Выписка из ЕГРЮЛ о юридическом лице, являющемся заявителем</w:t>
            </w:r>
          </w:p>
          <w:p>
            <w:pPr>
              <w:pStyle w:val="13"/>
              <w:spacing w:lineRule="auto" w:line="240" w:before="0" w:after="1"/>
              <w:jc w:val="center"/>
              <w:rPr>
                <w:rFonts w:ascii="Times New Roman" w:hAnsi="Times New Roman"/>
                <w:color w:val="000000"/>
                <w:sz w:val="20"/>
                <w:szCs w:val="20"/>
              </w:rPr>
            </w:pPr>
            <w:r>
              <w:rPr>
                <w:rFonts w:ascii="Times New Roman" w:hAnsi="Times New Roman"/>
                <w:color w:val="000000"/>
                <w:sz w:val="20"/>
                <w:szCs w:val="20"/>
              </w:rPr>
            </w:r>
          </w:p>
          <w:p>
            <w:pPr>
              <w:pStyle w:val="13"/>
              <w:spacing w:lineRule="auto" w:line="240" w:before="0" w:after="1"/>
              <w:jc w:val="center"/>
              <w:rPr>
                <w:rFonts w:ascii="Times New Roman" w:hAnsi="Times New Roman"/>
                <w:sz w:val="20"/>
                <w:szCs w:val="20"/>
              </w:rPr>
            </w:pPr>
            <w:r>
              <w:rPr>
                <w:rFonts w:ascii="Times New Roman" w:hAnsi="Times New Roman"/>
                <w:color w:val="000000"/>
                <w:sz w:val="20"/>
                <w:szCs w:val="20"/>
              </w:rPr>
              <w:t>Выписка из ЕГРИП об индивидуальном предпринимателе, являющемся заявителем</w:t>
            </w:r>
          </w:p>
        </w:tc>
      </w:tr>
      <w:tr>
        <w:trPr>
          <w:trHeight w:val="2302" w:hRule="atLeast"/>
        </w:trPr>
        <w:tc>
          <w:tcPr>
            <w:tcW w:w="21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2" w:type="dxa"/>
            </w:tcMar>
          </w:tcPr>
          <w:p>
            <w:pPr>
              <w:pStyle w:val="13"/>
              <w:spacing w:lineRule="auto" w:line="240" w:before="0" w:after="1"/>
              <w:rPr>
                <w:rFonts w:ascii="Times New Roman" w:hAnsi="Times New Roman"/>
                <w:sz w:val="20"/>
                <w:szCs w:val="20"/>
              </w:rPr>
            </w:pPr>
            <w:r>
              <w:rPr>
                <w:rFonts w:ascii="Times New Roman" w:hAnsi="Times New Roman"/>
                <w:color w:val="000000"/>
                <w:sz w:val="20"/>
                <w:szCs w:val="20"/>
              </w:rPr>
              <w:t xml:space="preserve">Подпункт 9  пункта 2 </w:t>
            </w:r>
          </w:p>
          <w:p>
            <w:pPr>
              <w:pStyle w:val="13"/>
              <w:spacing w:lineRule="auto" w:line="240" w:before="0" w:after="1"/>
              <w:rPr/>
            </w:pPr>
            <w:r>
              <w:rPr>
                <w:rFonts w:ascii="Times New Roman" w:hAnsi="Times New Roman"/>
                <w:color w:val="000000"/>
                <w:sz w:val="20"/>
                <w:szCs w:val="20"/>
              </w:rPr>
              <w:t xml:space="preserve">статьи </w:t>
            </w:r>
            <w:hyperlink r:id="rId16">
              <w:r>
                <w:rPr>
                  <w:rStyle w:val="Style15"/>
                  <w:rFonts w:ascii="Times New Roman" w:hAnsi="Times New Roman"/>
                  <w:color w:val="000000"/>
                  <w:sz w:val="20"/>
                  <w:szCs w:val="20"/>
                </w:rPr>
                <w:t>3</w:t>
              </w:r>
            </w:hyperlink>
            <w:r>
              <w:rPr>
                <w:rFonts w:ascii="Times New Roman" w:hAnsi="Times New Roman"/>
                <w:color w:val="000000"/>
                <w:sz w:val="20"/>
                <w:szCs w:val="20"/>
              </w:rPr>
              <w:t>9.3 ЗК РФ</w:t>
            </w:r>
          </w:p>
        </w:tc>
        <w:tc>
          <w:tcPr>
            <w:tcW w:w="21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2" w:type="dxa"/>
            </w:tcMar>
          </w:tcPr>
          <w:p>
            <w:pPr>
              <w:pStyle w:val="13"/>
              <w:spacing w:lineRule="auto" w:line="240" w:before="0" w:after="1"/>
              <w:jc w:val="center"/>
              <w:rPr>
                <w:rFonts w:ascii="Times New Roman" w:hAnsi="Times New Roman"/>
                <w:color w:val="000000"/>
                <w:sz w:val="20"/>
                <w:szCs w:val="20"/>
              </w:rPr>
            </w:pPr>
            <w:r>
              <w:rPr>
                <w:rFonts w:ascii="Times New Roman" w:hAnsi="Times New Roman"/>
                <w:color w:val="000000"/>
                <w:sz w:val="20"/>
                <w:szCs w:val="20"/>
              </w:rPr>
            </w:r>
          </w:p>
          <w:p>
            <w:pPr>
              <w:pStyle w:val="13"/>
              <w:spacing w:lineRule="auto" w:line="240" w:before="0" w:after="1"/>
              <w:jc w:val="center"/>
              <w:rPr>
                <w:rFonts w:ascii="Times New Roman" w:hAnsi="Times New Roman"/>
                <w:sz w:val="20"/>
                <w:szCs w:val="20"/>
              </w:rPr>
            </w:pPr>
            <w:r>
              <w:rPr>
                <w:rFonts w:ascii="Times New Roman" w:hAnsi="Times New Roman"/>
                <w:color w:val="000000"/>
                <w:sz w:val="20"/>
                <w:szCs w:val="20"/>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21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2" w:type="dxa"/>
            </w:tcMar>
          </w:tcPr>
          <w:p>
            <w:pPr>
              <w:pStyle w:val="13"/>
              <w:spacing w:lineRule="auto" w:line="240" w:before="0" w:after="1"/>
              <w:jc w:val="center"/>
              <w:rPr>
                <w:rFonts w:ascii="Times New Roman" w:hAnsi="Times New Roman"/>
                <w:color w:val="000000"/>
                <w:sz w:val="20"/>
                <w:szCs w:val="20"/>
              </w:rPr>
            </w:pPr>
            <w:r>
              <w:rPr>
                <w:rFonts w:ascii="Times New Roman" w:hAnsi="Times New Roman"/>
                <w:color w:val="000000"/>
                <w:sz w:val="20"/>
                <w:szCs w:val="20"/>
              </w:rPr>
            </w:r>
          </w:p>
          <w:p>
            <w:pPr>
              <w:pStyle w:val="13"/>
              <w:spacing w:lineRule="auto" w:line="240" w:before="0" w:after="1"/>
              <w:jc w:val="center"/>
              <w:rPr>
                <w:rFonts w:ascii="Times New Roman" w:hAnsi="Times New Roman"/>
                <w:sz w:val="20"/>
                <w:szCs w:val="20"/>
              </w:rPr>
            </w:pPr>
            <w:r>
              <w:rPr>
                <w:rFonts w:ascii="Times New Roman" w:hAnsi="Times New Roman"/>
                <w:color w:val="000000"/>
                <w:sz w:val="20"/>
                <w:szCs w:val="20"/>
              </w:rPr>
              <w:t>Земельный участок, предназначенный для ведения сельскохозяйственного производства и используемый на основании договора аренды более трех лет</w:t>
            </w:r>
          </w:p>
        </w:tc>
        <w:tc>
          <w:tcPr>
            <w:tcW w:w="38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2" w:type="dxa"/>
            </w:tcMar>
          </w:tcPr>
          <w:p>
            <w:pPr>
              <w:pStyle w:val="13"/>
              <w:spacing w:lineRule="auto" w:line="240" w:before="0" w:after="1"/>
              <w:jc w:val="center"/>
              <w:rPr>
                <w:rFonts w:ascii="Times New Roman" w:hAnsi="Times New Roman"/>
                <w:sz w:val="20"/>
                <w:szCs w:val="20"/>
              </w:rPr>
            </w:pPr>
            <w:r>
              <w:rPr>
                <w:rFonts w:ascii="Times New Roman" w:hAnsi="Times New Roman"/>
                <w:color w:val="000000"/>
                <w:sz w:val="20"/>
                <w:szCs w:val="20"/>
              </w:rPr>
              <w:t>Выписка из ЕГРН об объекте недвижимости (об испрашиваемом земельном участке)</w:t>
            </w:r>
          </w:p>
          <w:p>
            <w:pPr>
              <w:pStyle w:val="13"/>
              <w:spacing w:lineRule="auto" w:line="240" w:before="0" w:after="1"/>
              <w:jc w:val="center"/>
              <w:rPr>
                <w:rFonts w:ascii="Times New Roman" w:hAnsi="Times New Roman"/>
                <w:color w:val="000000"/>
                <w:sz w:val="20"/>
                <w:szCs w:val="20"/>
              </w:rPr>
            </w:pPr>
            <w:r>
              <w:rPr>
                <w:rFonts w:ascii="Times New Roman" w:hAnsi="Times New Roman"/>
                <w:color w:val="000000"/>
                <w:sz w:val="20"/>
                <w:szCs w:val="20"/>
              </w:rPr>
            </w:r>
          </w:p>
          <w:p>
            <w:pPr>
              <w:pStyle w:val="13"/>
              <w:spacing w:lineRule="auto" w:line="240" w:before="0" w:after="1"/>
              <w:jc w:val="center"/>
              <w:rPr>
                <w:rFonts w:ascii="Times New Roman" w:hAnsi="Times New Roman"/>
                <w:sz w:val="20"/>
                <w:szCs w:val="20"/>
              </w:rPr>
            </w:pPr>
            <w:r>
              <w:rPr>
                <w:rFonts w:ascii="Times New Roman" w:hAnsi="Times New Roman"/>
                <w:color w:val="000000"/>
                <w:sz w:val="20"/>
                <w:szCs w:val="20"/>
              </w:rPr>
              <w:t>Выписка из ЕГРЮЛ о юридическом лице, являющемся заявителем</w:t>
            </w:r>
          </w:p>
          <w:p>
            <w:pPr>
              <w:pStyle w:val="13"/>
              <w:spacing w:lineRule="auto" w:line="240" w:before="0" w:after="1"/>
              <w:jc w:val="center"/>
              <w:rPr>
                <w:rFonts w:ascii="Times New Roman" w:hAnsi="Times New Roman"/>
                <w:color w:val="000000"/>
                <w:sz w:val="20"/>
                <w:szCs w:val="20"/>
              </w:rPr>
            </w:pPr>
            <w:r>
              <w:rPr>
                <w:rFonts w:ascii="Times New Roman" w:hAnsi="Times New Roman"/>
                <w:color w:val="000000"/>
                <w:sz w:val="20"/>
                <w:szCs w:val="20"/>
              </w:rPr>
            </w:r>
          </w:p>
          <w:p>
            <w:pPr>
              <w:pStyle w:val="13"/>
              <w:spacing w:lineRule="auto" w:line="240" w:before="0" w:after="1"/>
              <w:jc w:val="center"/>
              <w:rPr>
                <w:rFonts w:ascii="Times New Roman" w:hAnsi="Times New Roman"/>
                <w:sz w:val="20"/>
                <w:szCs w:val="20"/>
              </w:rPr>
            </w:pPr>
            <w:r>
              <w:rPr>
                <w:rFonts w:ascii="Times New Roman" w:hAnsi="Times New Roman"/>
                <w:color w:val="000000"/>
                <w:sz w:val="20"/>
                <w:szCs w:val="20"/>
              </w:rPr>
              <w:t>Выписка из ЕГРИП об индивидуальном предпринимателе, являющемся заявителем</w:t>
            </w:r>
          </w:p>
        </w:tc>
      </w:tr>
    </w:tbl>
    <w:p>
      <w:pPr>
        <w:pStyle w:val="13"/>
        <w:widowControl w:val="false"/>
        <w:spacing w:lineRule="auto" w:line="240" w:before="0" w:after="0"/>
        <w:jc w:val="both"/>
        <w:rPr>
          <w:rFonts w:ascii="Times New Roman" w:hAnsi="Times New Roman"/>
          <w:color w:val="000000"/>
          <w:sz w:val="28"/>
          <w:szCs w:val="28"/>
        </w:rPr>
      </w:pPr>
      <w:r>
        <w:rPr>
          <w:rFonts w:ascii="Times New Roman" w:hAnsi="Times New Roman"/>
          <w:color w:val="000000"/>
          <w:sz w:val="28"/>
          <w:szCs w:val="28"/>
        </w:rPr>
      </w:r>
    </w:p>
    <w:p>
      <w:pPr>
        <w:pStyle w:val="13"/>
        <w:widowControl w:val="false"/>
        <w:spacing w:lineRule="auto" w:line="240" w:before="0" w:after="0"/>
        <w:ind w:firstLine="709"/>
        <w:jc w:val="both"/>
        <w:rPr>
          <w:rFonts w:ascii="Times New Roman" w:hAnsi="Times New Roman"/>
          <w:sz w:val="28"/>
          <w:szCs w:val="28"/>
        </w:rPr>
      </w:pPr>
      <w:r>
        <w:rPr>
          <w:rFonts w:ascii="Times New Roman" w:hAnsi="Times New Roman"/>
          <w:color w:val="000000"/>
          <w:sz w:val="28"/>
          <w:szCs w:val="28"/>
        </w:rPr>
        <w:t>В случае если заявитель не представил указанные документы (информацию) по собственной инициативе, данные документы (информацию) Уполномоченный орган самостоятельно запрашивает и получает в рамках межведомственного информационного взаимодействия.</w:t>
      </w:r>
    </w:p>
    <w:p>
      <w:pPr>
        <w:pStyle w:val="13"/>
        <w:spacing w:lineRule="auto" w:line="240" w:before="0" w:after="0"/>
        <w:ind w:firstLine="709"/>
        <w:jc w:val="both"/>
        <w:rPr>
          <w:rFonts w:ascii="Times New Roman" w:hAnsi="Times New Roman"/>
          <w:sz w:val="28"/>
          <w:szCs w:val="28"/>
        </w:rPr>
      </w:pPr>
      <w:r>
        <w:rPr>
          <w:rFonts w:ascii="Times New Roman" w:hAnsi="Times New Roman"/>
          <w:color w:val="000000"/>
          <w:sz w:val="28"/>
          <w:szCs w:val="28"/>
        </w:rPr>
        <w:t>Выписка из ЕГРН об объекте недвижимости (об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 то 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w:t>
      </w:r>
    </w:p>
    <w:p>
      <w:pPr>
        <w:pStyle w:val="13"/>
        <w:widowControl w:val="false"/>
        <w:spacing w:lineRule="auto" w:line="240" w:before="0" w:after="0"/>
        <w:ind w:firstLine="709"/>
        <w:jc w:val="both"/>
        <w:rPr>
          <w:rFonts w:ascii="Times New Roman" w:hAnsi="Times New Roman"/>
          <w:sz w:val="28"/>
          <w:szCs w:val="28"/>
        </w:rPr>
      </w:pPr>
      <w:r>
        <w:rPr>
          <w:rFonts w:ascii="Times New Roman" w:hAnsi="Times New Roman"/>
          <w:color w:val="000000"/>
          <w:sz w:val="28"/>
          <w:szCs w:val="28"/>
        </w:rPr>
        <w:t>2.15. При предоставлении муниципальной услуги запрещается требовать от заявителя:</w:t>
      </w:r>
    </w:p>
    <w:p>
      <w:pPr>
        <w:pStyle w:val="13"/>
        <w:widowControl w:val="false"/>
        <w:spacing w:lineRule="auto" w:line="240" w:before="0" w:after="0"/>
        <w:ind w:firstLine="709"/>
        <w:jc w:val="both"/>
        <w:rPr>
          <w:rFonts w:ascii="Times New Roman" w:hAnsi="Times New Roman"/>
          <w:sz w:val="28"/>
          <w:szCs w:val="28"/>
        </w:rPr>
      </w:pPr>
      <w:r>
        <w:rPr>
          <w:rFonts w:ascii="Times New Roman" w:hAnsi="Times New Roman"/>
          <w:color w:val="000000"/>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pPr>
        <w:pStyle w:val="13"/>
        <w:widowControl w:val="false"/>
        <w:spacing w:lineRule="auto" w:line="240" w:before="0" w:after="0"/>
        <w:ind w:firstLine="709"/>
        <w:jc w:val="both"/>
        <w:rPr/>
      </w:pPr>
      <w:r>
        <w:rPr>
          <w:rFonts w:ascii="Times New Roman" w:hAnsi="Times New Roman"/>
          <w:color w:val="000000"/>
          <w:sz w:val="28"/>
          <w:szCs w:val="28"/>
        </w:rPr>
        <w:t xml:space="preserve">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7">
        <w:r>
          <w:rPr>
            <w:rStyle w:val="Style15"/>
            <w:rFonts w:ascii="Times New Roman" w:hAnsi="Times New Roman"/>
            <w:color w:val="000000"/>
            <w:sz w:val="28"/>
            <w:szCs w:val="28"/>
            <w:u w:val="none"/>
          </w:rPr>
          <w:t>частью 1 статьи 1</w:t>
        </w:r>
      </w:hyperlink>
      <w:r>
        <w:rPr>
          <w:rFonts w:ascii="Times New Roman" w:hAnsi="Times New Roman"/>
          <w:color w:val="000000"/>
          <w:sz w:val="28"/>
          <w:szCs w:val="28"/>
        </w:rPr>
        <w:t xml:space="preserve"> Федерального закона № 210-ФЗ муниципальных  услуг, в соответствии с нормативными правовыми актами Российской Федерации, нормативными правовыми актами Ростовской области, муниципальными правовыми актами, за исключением документов, включенных в определенный </w:t>
      </w:r>
      <w:hyperlink r:id="rId18">
        <w:r>
          <w:rPr>
            <w:rStyle w:val="Style15"/>
            <w:rFonts w:ascii="Times New Roman" w:hAnsi="Times New Roman"/>
            <w:color w:val="000000"/>
            <w:sz w:val="28"/>
            <w:szCs w:val="28"/>
            <w:u w:val="none"/>
          </w:rPr>
          <w:t>частью 6 статьи 7</w:t>
        </w:r>
      </w:hyperlink>
      <w:r>
        <w:rPr>
          <w:rFonts w:ascii="Times New Roman" w:hAnsi="Times New Roman"/>
          <w:color w:val="000000"/>
          <w:sz w:val="28"/>
          <w:szCs w:val="28"/>
        </w:rPr>
        <w:t xml:space="preserve">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pPr>
        <w:pStyle w:val="13"/>
        <w:widowControl w:val="false"/>
        <w:spacing w:lineRule="auto" w:line="240" w:before="0" w:after="0"/>
        <w:ind w:firstLine="709"/>
        <w:jc w:val="both"/>
        <w:rPr>
          <w:rFonts w:ascii="Times New Roman" w:hAnsi="Times New Roman"/>
          <w:sz w:val="28"/>
          <w:szCs w:val="28"/>
        </w:rPr>
      </w:pPr>
      <w:r>
        <w:rPr>
          <w:rFonts w:ascii="Times New Roman" w:hAnsi="Times New Roman"/>
          <w:color w:val="000000"/>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pPr>
        <w:pStyle w:val="13"/>
        <w:widowControl w:val="false"/>
        <w:spacing w:lineRule="auto" w:line="240" w:before="0" w:after="0"/>
        <w:ind w:firstLine="709"/>
        <w:jc w:val="both"/>
        <w:rPr>
          <w:rFonts w:ascii="Times New Roman" w:hAnsi="Times New Roman"/>
          <w:sz w:val="28"/>
          <w:szCs w:val="28"/>
        </w:rPr>
      </w:pPr>
      <w:r>
        <w:rPr>
          <w:rFonts w:ascii="Times New Roman" w:hAnsi="Times New Roman"/>
          <w:color w:val="000000"/>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pPr>
        <w:pStyle w:val="13"/>
        <w:widowControl w:val="false"/>
        <w:spacing w:lineRule="auto" w:line="240" w:before="0" w:after="0"/>
        <w:ind w:firstLine="709"/>
        <w:jc w:val="both"/>
        <w:rPr>
          <w:rFonts w:ascii="Times New Roman" w:hAnsi="Times New Roman"/>
          <w:sz w:val="28"/>
          <w:szCs w:val="28"/>
        </w:rPr>
      </w:pPr>
      <w:r>
        <w:rPr>
          <w:rFonts w:ascii="Times New Roman" w:hAnsi="Times New Roman"/>
          <w:color w:val="000000"/>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pPr>
        <w:pStyle w:val="13"/>
        <w:widowControl w:val="false"/>
        <w:spacing w:lineRule="auto" w:line="240" w:before="0" w:after="0"/>
        <w:ind w:firstLine="709"/>
        <w:jc w:val="both"/>
        <w:rPr>
          <w:rFonts w:ascii="Times New Roman" w:hAnsi="Times New Roman"/>
          <w:sz w:val="28"/>
          <w:szCs w:val="28"/>
        </w:rPr>
      </w:pPr>
      <w:r>
        <w:rPr>
          <w:rFonts w:ascii="Times New Roman" w:hAnsi="Times New Roman"/>
          <w:color w:val="000000"/>
          <w:sz w:val="28"/>
          <w:szCs w:val="28"/>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pPr>
        <w:pStyle w:val="13"/>
        <w:widowControl w:val="false"/>
        <w:spacing w:lineRule="auto" w:line="240" w:before="0" w:after="0"/>
        <w:ind w:firstLine="709"/>
        <w:jc w:val="both"/>
        <w:rPr>
          <w:rFonts w:ascii="Times New Roman" w:hAnsi="Times New Roman"/>
          <w:sz w:val="28"/>
          <w:szCs w:val="28"/>
        </w:rPr>
      </w:pPr>
      <w:r>
        <w:rPr>
          <w:rFonts w:ascii="Times New Roman" w:hAnsi="Times New Roman"/>
          <w:color w:val="000000"/>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pPr>
        <w:pStyle w:val="13"/>
        <w:widowControl w:val="false"/>
        <w:spacing w:lineRule="auto" w:line="240" w:before="0" w:after="0"/>
        <w:ind w:firstLine="709"/>
        <w:jc w:val="both"/>
        <w:rPr/>
      </w:pPr>
      <w:r>
        <w:rPr>
          <w:rFonts w:ascii="Times New Roman" w:hAnsi="Times New Roman"/>
          <w:color w:val="000000"/>
          <w:sz w:val="28"/>
          <w:szCs w:val="28"/>
        </w:rPr>
        <w:t xml:space="preserve">-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w:t>
      </w:r>
      <w:hyperlink r:id="rId19">
        <w:r>
          <w:rPr>
            <w:rStyle w:val="Style15"/>
            <w:rFonts w:ascii="Times New Roman" w:hAnsi="Times New Roman"/>
            <w:color w:val="000000"/>
            <w:sz w:val="28"/>
            <w:szCs w:val="28"/>
            <w:u w:val="none"/>
          </w:rPr>
          <w:t>частью 1.1 статьи 16</w:t>
        </w:r>
      </w:hyperlink>
      <w:r>
        <w:rPr>
          <w:rFonts w:ascii="Times New Roman" w:hAnsi="Times New Roman"/>
          <w:color w:val="000000"/>
          <w:sz w:val="28"/>
          <w:szCs w:val="28"/>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20">
        <w:r>
          <w:rPr>
            <w:rStyle w:val="Style15"/>
            <w:rFonts w:ascii="Times New Roman" w:hAnsi="Times New Roman"/>
            <w:color w:val="000000"/>
            <w:sz w:val="28"/>
            <w:szCs w:val="28"/>
            <w:u w:val="none"/>
          </w:rPr>
          <w:t>частью 1.1 статьи 16</w:t>
        </w:r>
      </w:hyperlink>
      <w:r>
        <w:rPr>
          <w:rFonts w:ascii="Times New Roman" w:hAnsi="Times New Roman"/>
          <w:color w:val="000000"/>
          <w:sz w:val="28"/>
          <w:szCs w:val="28"/>
        </w:rPr>
        <w:t xml:space="preserve"> Федерального закона № 210-ФЗ, уведомляется заявитель, а также приносятся извинения за доставленные неудобства.</w:t>
      </w:r>
    </w:p>
    <w:p>
      <w:pPr>
        <w:pStyle w:val="13"/>
        <w:widowControl w:val="false"/>
        <w:spacing w:lineRule="auto" w:line="240" w:before="0" w:after="0"/>
        <w:ind w:firstLine="709"/>
        <w:jc w:val="both"/>
        <w:rPr>
          <w:rFonts w:ascii="Times New Roman" w:hAnsi="Times New Roman"/>
          <w:sz w:val="28"/>
          <w:szCs w:val="28"/>
        </w:rPr>
      </w:pPr>
      <w:r>
        <w:rPr>
          <w:rFonts w:ascii="Times New Roman" w:hAnsi="Times New Roman"/>
          <w:color w:val="000000"/>
          <w:sz w:val="28"/>
          <w:szCs w:val="28"/>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pPr>
        <w:pStyle w:val="13"/>
        <w:widowControl w:val="false"/>
        <w:spacing w:lineRule="auto" w:line="240" w:before="0" w:after="0"/>
        <w:ind w:firstLine="567"/>
        <w:jc w:val="both"/>
        <w:rPr>
          <w:rFonts w:ascii="Times New Roman" w:hAnsi="Times New Roman"/>
          <w:color w:val="000000"/>
          <w:sz w:val="28"/>
          <w:szCs w:val="28"/>
        </w:rPr>
      </w:pPr>
      <w:r>
        <w:rPr>
          <w:rFonts w:ascii="Times New Roman" w:hAnsi="Times New Roman"/>
          <w:color w:val="000000"/>
          <w:sz w:val="28"/>
          <w:szCs w:val="28"/>
        </w:rPr>
      </w:r>
    </w:p>
    <w:p>
      <w:pPr>
        <w:pStyle w:val="1"/>
        <w:rPr>
          <w:color w:val="000000"/>
        </w:rPr>
      </w:pPr>
      <w:r>
        <w:rPr>
          <w:color w:val="000000"/>
        </w:rPr>
        <w:t>Исчерпывающий перечень оснований для отказа в приеме документов, необходимых для предоставления муниципальной услуги</w:t>
      </w:r>
    </w:p>
    <w:p>
      <w:pPr>
        <w:pStyle w:val="13"/>
        <w:widowControl w:val="false"/>
        <w:spacing w:lineRule="auto" w:line="240" w:before="0" w:after="0"/>
        <w:ind w:firstLine="567"/>
        <w:jc w:val="both"/>
        <w:rPr>
          <w:rFonts w:ascii="Times New Roman" w:hAnsi="Times New Roman"/>
          <w:color w:val="000000"/>
          <w:sz w:val="28"/>
          <w:szCs w:val="28"/>
        </w:rPr>
      </w:pPr>
      <w:r>
        <w:rPr>
          <w:rFonts w:ascii="Times New Roman" w:hAnsi="Times New Roman"/>
          <w:color w:val="000000"/>
          <w:sz w:val="28"/>
          <w:szCs w:val="28"/>
        </w:rPr>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2.16. Основания для отказа в приеме к рассмотрению документов, необходимых для предоставления муниципальной услуги.</w:t>
      </w:r>
    </w:p>
    <w:p>
      <w:pPr>
        <w:pStyle w:val="13"/>
        <w:widowControl w:val="false"/>
        <w:spacing w:lineRule="auto" w:line="240" w:before="0" w:after="0"/>
        <w:ind w:firstLine="567"/>
        <w:jc w:val="both"/>
        <w:rPr>
          <w:rFonts w:ascii="Times New Roman" w:hAnsi="Times New Roman"/>
          <w:iCs/>
          <w:sz w:val="28"/>
          <w:szCs w:val="28"/>
        </w:rPr>
      </w:pPr>
      <w:r>
        <w:rPr>
          <w:rFonts w:ascii="Times New Roman" w:hAnsi="Times New Roman"/>
          <w:iCs/>
          <w:color w:val="000000"/>
          <w:sz w:val="28"/>
          <w:szCs w:val="28"/>
        </w:rPr>
        <w:t>При поступлении заявления и прилагаемых к нему документов в форме электронных документов с использованием информационно-телекоммуникационной сети Интернет уполномоченный орган отказывает в приеме к рассмотрению заявления в следующих случаях:</w:t>
      </w:r>
    </w:p>
    <w:p>
      <w:pPr>
        <w:pStyle w:val="13"/>
        <w:widowControl w:val="false"/>
        <w:spacing w:lineRule="auto" w:line="240" w:before="0" w:after="0"/>
        <w:ind w:firstLine="567"/>
        <w:jc w:val="both"/>
        <w:rPr>
          <w:rFonts w:ascii="Times New Roman" w:hAnsi="Times New Roman"/>
          <w:iCs/>
          <w:sz w:val="28"/>
          <w:szCs w:val="28"/>
        </w:rPr>
      </w:pPr>
      <w:r>
        <w:rPr>
          <w:rFonts w:ascii="Times New Roman" w:hAnsi="Times New Roman"/>
          <w:iCs/>
          <w:color w:val="000000"/>
          <w:sz w:val="28"/>
          <w:szCs w:val="28"/>
        </w:rPr>
        <w:t>заявление и прилагаемые к нему документы направлены с нарушением требований, установленных пунктами 2.8.1 и 2.8.2 настоящего Административного регламента, приказа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(далее – Приказ № 7);</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iCs/>
          <w:color w:val="000000"/>
          <w:sz w:val="28"/>
          <w:szCs w:val="28"/>
        </w:rPr>
        <w:t xml:space="preserve">в заявлении, подписанном усиленной </w:t>
      </w:r>
      <w:r>
        <w:rPr>
          <w:rFonts w:ascii="Times New Roman" w:hAnsi="Times New Roman"/>
          <w:color w:val="000000"/>
          <w:sz w:val="28"/>
          <w:szCs w:val="28"/>
        </w:rPr>
        <w:t>квалифицированной электронной подписью (далее – квалифицированная подпись), выявлено несоблюдение установленных условий признания действительности данной подписи.</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2.16.1. Основания для возврата заявления о предварительном согласовании:</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 заявление не соответствует требованиям, установленным пунктом 2.8.1 настоящего Административного регламента;</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 заявление подано в иной уполномоченный орган;</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  к заявлению не приложены документы, предусмотренные пунктом 2.8.1 настоящего Административного регламента.</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2.16.2. Основания для возврата заявления о предоставлении земельного участка:</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 заявление не соответствует требованиям, установленным пунктом 2.8.2 настоящего Административного регламента;</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 заявление подано в иной уполномоченный орган;</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  к заявлению не приложены документы, предусмотренные пунктом 2.8.2 настоящего Административного регламента.</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2.17. Решение об отказе в приеме документов, необходимых для предоставления муниципальной услуги, направляется в личный кабинет Заявителя на ЕПГУ не позднее 3 дней, со дня подачи заявления.</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2.18.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pPr>
        <w:pStyle w:val="13"/>
        <w:widowControl w:val="false"/>
        <w:spacing w:lineRule="auto" w:line="240" w:before="0" w:after="0"/>
        <w:ind w:firstLine="567"/>
        <w:jc w:val="both"/>
        <w:rPr>
          <w:rFonts w:ascii="Times New Roman" w:hAnsi="Times New Roman"/>
          <w:color w:val="000000"/>
          <w:sz w:val="28"/>
          <w:szCs w:val="28"/>
        </w:rPr>
      </w:pPr>
      <w:r>
        <w:rPr>
          <w:rFonts w:ascii="Times New Roman" w:hAnsi="Times New Roman"/>
          <w:color w:val="000000"/>
          <w:sz w:val="28"/>
          <w:szCs w:val="28"/>
        </w:rPr>
      </w:r>
    </w:p>
    <w:p>
      <w:pPr>
        <w:pStyle w:val="1"/>
        <w:rPr>
          <w:color w:val="000000"/>
        </w:rPr>
      </w:pPr>
      <w:r>
        <w:rPr>
          <w:color w:val="000000"/>
        </w:rPr>
        <w:t>Исчерпывающий перечень оснований для приостановления или отказа в предоставлении муниципальной услуги</w:t>
      </w:r>
    </w:p>
    <w:p>
      <w:pPr>
        <w:pStyle w:val="13"/>
        <w:widowControl w:val="false"/>
        <w:spacing w:lineRule="auto" w:line="240" w:before="0" w:after="0"/>
        <w:ind w:firstLine="567"/>
        <w:jc w:val="both"/>
        <w:rPr>
          <w:rFonts w:ascii="Times New Roman" w:hAnsi="Times New Roman"/>
          <w:color w:val="000000"/>
          <w:sz w:val="28"/>
          <w:szCs w:val="28"/>
        </w:rPr>
      </w:pPr>
      <w:r>
        <w:rPr>
          <w:rFonts w:ascii="Times New Roman" w:hAnsi="Times New Roman"/>
          <w:color w:val="000000"/>
          <w:sz w:val="28"/>
          <w:szCs w:val="28"/>
        </w:rPr>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2.19. Основания для приостановления предоставления муниципальной услуги.</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 xml:space="preserve">В случае, если на дату поступления в уполномоченный орган заявления о предварительном согласовании с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2.20. Основания для отказа в предоставлении муниципальной услуги.</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2.20.1. Уполномоченный орган принимает решение об отказе в предварительном согласовании при наличии хотя бы одного из следующих оснований:</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одному из следующих оснований:</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ЗК РФ;</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 разработка схемы расположения земельного участка с нарушением предусмотренных статьей 11.9 ЗК РФ требований к образуемым земельным участкам;</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pPr>
        <w:pStyle w:val="Normal"/>
        <w:ind w:firstLine="709"/>
        <w:jc w:val="both"/>
        <w:rPr>
          <w:rFonts w:ascii="Times New Roman" w:hAnsi="Times New Roman"/>
          <w:color w:val="FF0000"/>
          <w:sz w:val="28"/>
          <w:szCs w:val="28"/>
        </w:rPr>
      </w:pPr>
      <w:r>
        <w:rPr>
          <w:rFonts w:ascii="Times New Roman" w:hAnsi="Times New Roman"/>
          <w:color w:val="000000"/>
          <w:sz w:val="28"/>
          <w:szCs w:val="28"/>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за исключением случаев, установленных федеральными законами;</w:t>
      </w:r>
    </w:p>
    <w:p>
      <w:pPr>
        <w:pStyle w:val="Normal"/>
        <w:ind w:firstLine="709"/>
        <w:jc w:val="both"/>
        <w:rPr>
          <w:rFonts w:ascii="Times New Roman" w:hAnsi="Times New Roman"/>
          <w:iCs/>
          <w:color w:val="FF0000"/>
          <w:sz w:val="28"/>
          <w:szCs w:val="28"/>
        </w:rPr>
      </w:pPr>
      <w:r>
        <w:rPr>
          <w:rFonts w:ascii="Times New Roman" w:hAnsi="Times New Roman"/>
          <w:iCs/>
          <w:color w:val="000000"/>
          <w:sz w:val="28"/>
          <w:szCs w:val="28"/>
        </w:rPr>
        <w:t>- разработка схемы расположения земельного участка, образование которого допускается исключительно в соответстви</w:t>
      </w:r>
      <w:r>
        <w:rPr>
          <w:rFonts w:ascii="Times New Roman" w:hAnsi="Times New Roman"/>
          <w:color w:val="000000"/>
          <w:sz w:val="28"/>
          <w:szCs w:val="28"/>
        </w:rPr>
        <w:t>и</w:t>
      </w:r>
      <w:r>
        <w:rPr>
          <w:rFonts w:ascii="Times New Roman" w:hAnsi="Times New Roman"/>
          <w:iCs/>
          <w:color w:val="000000"/>
          <w:sz w:val="28"/>
          <w:szCs w:val="28"/>
        </w:rPr>
        <w:t xml:space="preserve"> с утвержденным проектом межевания территории;</w:t>
      </w:r>
      <w:r>
        <w:rPr>
          <w:rFonts w:ascii="Times New Roman" w:hAnsi="Times New Roman"/>
          <w:color w:val="000000"/>
          <w:sz w:val="28"/>
          <w:szCs w:val="28"/>
        </w:rPr>
        <w:t xml:space="preserve"> </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vertAlign w:val="superscript"/>
        </w:rPr>
        <w:t xml:space="preserve"> </w:t>
      </w:r>
      <w:r>
        <w:rPr>
          <w:rFonts w:ascii="Times New Roman" w:hAnsi="Times New Roman"/>
          <w:color w:val="000000"/>
          <w:sz w:val="28"/>
          <w:szCs w:val="28"/>
        </w:rPr>
        <w:t>- поступившее в уп</w:t>
      </w:r>
      <w:bookmarkStart w:id="7" w:name="_GoBack"/>
      <w:bookmarkEnd w:id="7"/>
      <w:r>
        <w:rPr>
          <w:rFonts w:ascii="Times New Roman" w:hAnsi="Times New Roman"/>
          <w:color w:val="000000"/>
          <w:sz w:val="28"/>
          <w:szCs w:val="28"/>
        </w:rPr>
        <w:t>олномоченный орган уведомление Министерства природных ресурсов и экологии Ростовской области об отказе в согласовании схемы расположения земельного участка.</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2) земельный участок, который предстоит образовать, не может быть предоставлен заявителю по основаниям, указанным в подпунктах 1 - 13, 15 - 19, 22 и 23 пункта 2.20.2 настоящего Административного регламента;</w:t>
      </w:r>
    </w:p>
    <w:p>
      <w:pPr>
        <w:pStyle w:val="13"/>
        <w:widowControl w:val="false"/>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sz w:val="28"/>
          <w:szCs w:val="28"/>
        </w:rPr>
        <w:t xml:space="preserve">3) земельный участок, границы которого подлежат уточнению в соответствии с Федеральным законом «О государственной регистрации недвижимости», не может быть предоставлен </w:t>
      </w:r>
      <w:r>
        <w:rPr>
          <w:rFonts w:ascii="Times New Roman" w:hAnsi="Times New Roman"/>
          <w:color w:val="000000" w:themeColor="text1"/>
          <w:sz w:val="28"/>
          <w:szCs w:val="28"/>
        </w:rPr>
        <w:t>заявителю по основаниям, указанным в подпунктах 1 - 23 пункта 2.20.2 настоящего административного регламента;</w:t>
      </w:r>
    </w:p>
    <w:p>
      <w:pPr>
        <w:pStyle w:val="13"/>
        <w:widowControl w:val="false"/>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2.20.2. Уполномоченный орган принимает решение об отказе в предоставлении земельного участка при наличии хотя бы одного из следующих оснований:</w:t>
      </w:r>
    </w:p>
    <w:p>
      <w:pPr>
        <w:pStyle w:val="13"/>
        <w:widowControl w:val="false"/>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pPr>
        <w:pStyle w:val="13"/>
        <w:widowControl w:val="false"/>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pPr>
        <w:pStyle w:val="13"/>
        <w:widowControl w:val="false"/>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pPr>
        <w:pStyle w:val="13"/>
        <w:widowControl w:val="false"/>
        <w:spacing w:lineRule="auto" w:line="240" w:before="0" w:after="0"/>
        <w:ind w:firstLine="567"/>
        <w:jc w:val="both"/>
        <w:rPr/>
      </w:pPr>
      <w:r>
        <w:rPr>
          <w:rFonts w:ascii="Times New Roman" w:hAnsi="Times New Roman"/>
          <w:color w:val="000000" w:themeColor="text1"/>
          <w:sz w:val="28"/>
          <w:szCs w:val="28"/>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1">
        <w:r>
          <w:rPr>
            <w:rStyle w:val="Style15"/>
            <w:rFonts w:ascii="Times New Roman" w:hAnsi="Times New Roman"/>
            <w:color w:val="000000" w:themeColor="text1"/>
            <w:sz w:val="28"/>
            <w:szCs w:val="28"/>
            <w:u w:val="none"/>
          </w:rPr>
          <w:t>статьей 39.36</w:t>
        </w:r>
      </w:hyperlink>
      <w:r>
        <w:rPr>
          <w:rFonts w:ascii="Times New Roman" w:hAnsi="Times New Roman"/>
          <w:color w:val="000000" w:themeColor="text1"/>
          <w:sz w:val="28"/>
          <w:szCs w:val="28"/>
        </w:rPr>
        <w:t xml:space="preserve"> ЗК РФ,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22">
        <w:r>
          <w:rPr>
            <w:rStyle w:val="Style15"/>
            <w:rFonts w:ascii="Times New Roman" w:hAnsi="Times New Roman"/>
            <w:color w:val="000000" w:themeColor="text1"/>
            <w:sz w:val="28"/>
            <w:szCs w:val="28"/>
            <w:u w:val="none"/>
          </w:rPr>
          <w:t>частью 11 статьи 55.32</w:t>
        </w:r>
      </w:hyperlink>
      <w:r>
        <w:rPr>
          <w:rFonts w:ascii="Times New Roman" w:hAnsi="Times New Roman"/>
          <w:color w:val="000000" w:themeColor="text1"/>
          <w:sz w:val="28"/>
          <w:szCs w:val="28"/>
        </w:rPr>
        <w:t xml:space="preserve"> Градостроительного кодекса Российской Федерации;</w:t>
      </w:r>
    </w:p>
    <w:p>
      <w:pPr>
        <w:pStyle w:val="13"/>
        <w:widowControl w:val="false"/>
        <w:spacing w:lineRule="auto" w:line="240" w:before="0" w:after="0"/>
        <w:ind w:firstLine="567"/>
        <w:jc w:val="both"/>
        <w:rPr/>
      </w:pPr>
      <w:r>
        <w:rPr>
          <w:rFonts w:ascii="Times New Roman" w:hAnsi="Times New Roman"/>
          <w:color w:val="000000" w:themeColor="text1"/>
          <w:sz w:val="28"/>
          <w:szCs w:val="28"/>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3">
        <w:r>
          <w:rPr>
            <w:rStyle w:val="Style15"/>
            <w:rFonts w:ascii="Times New Roman" w:hAnsi="Times New Roman"/>
            <w:color w:val="000000" w:themeColor="text1"/>
            <w:sz w:val="28"/>
            <w:szCs w:val="28"/>
            <w:u w:val="none"/>
          </w:rPr>
          <w:t>статьей 39.36</w:t>
        </w:r>
      </w:hyperlink>
      <w:r>
        <w:rPr>
          <w:rFonts w:ascii="Times New Roman" w:hAnsi="Times New Roman"/>
          <w:color w:val="000000" w:themeColor="text1"/>
          <w:sz w:val="28"/>
          <w:szCs w:val="28"/>
        </w:rPr>
        <w:t xml:space="preserve"> ЗК РФ,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pPr>
        <w:pStyle w:val="13"/>
        <w:widowControl w:val="false"/>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pPr>
        <w:pStyle w:val="13"/>
        <w:widowControl w:val="false"/>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pPr>
        <w:pStyle w:val="13"/>
        <w:widowControl w:val="false"/>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pPr>
        <w:pStyle w:val="13"/>
        <w:widowControl w:val="false"/>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pPr>
        <w:pStyle w:val="13"/>
        <w:widowControl w:val="false"/>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pPr>
        <w:pStyle w:val="13"/>
        <w:widowControl w:val="false"/>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ЗК РФ;</w:t>
      </w:r>
    </w:p>
    <w:p>
      <w:pPr>
        <w:pStyle w:val="13"/>
        <w:widowControl w:val="false"/>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12) в отношении земельного участка, указанного в заявлении о его предоставлении, поступило предусмотренное подпунктом 6 пункта 4 статьи 39.11 ЗК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ЗК РФ и уполномоченным органом не принято решение об отказе в проведении этого аукциона по основаниям, предусмотренным пунктом 8 статьи 39.11 ЗК РФ;</w:t>
      </w:r>
    </w:p>
    <w:p>
      <w:pPr>
        <w:pStyle w:val="13"/>
        <w:widowControl w:val="false"/>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13) в отношении земельного участка, указанного в заявлении о его предоставлении, опубликовано и размещено в соответствии с подпунктом 1 пункта 1 статьи 39.18 ЗК РФ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pPr>
        <w:pStyle w:val="13"/>
        <w:widowControl w:val="false"/>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 </w:t>
      </w:r>
    </w:p>
    <w:p>
      <w:pPr>
        <w:pStyle w:val="13"/>
        <w:widowControl w:val="false"/>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pPr>
        <w:pStyle w:val="13"/>
        <w:widowControl w:val="false"/>
        <w:spacing w:lineRule="auto" w:line="240" w:before="0" w:after="0"/>
        <w:ind w:firstLine="567"/>
        <w:jc w:val="both"/>
        <w:rPr/>
      </w:pPr>
      <w:r>
        <w:rPr>
          <w:rFonts w:ascii="Times New Roman" w:hAnsi="Times New Roman"/>
          <w:color w:val="000000" w:themeColor="text1"/>
          <w:sz w:val="28"/>
          <w:szCs w:val="28"/>
        </w:rP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24">
        <w:r>
          <w:rPr>
            <w:rStyle w:val="Style15"/>
            <w:rFonts w:ascii="Times New Roman" w:hAnsi="Times New Roman"/>
            <w:color w:val="000000" w:themeColor="text1"/>
            <w:sz w:val="28"/>
            <w:szCs w:val="28"/>
            <w:u w:val="none"/>
          </w:rPr>
          <w:t>пунктом 6 статьи 39.10</w:t>
        </w:r>
      </w:hyperlink>
      <w:r>
        <w:rPr>
          <w:rFonts w:ascii="Times New Roman" w:hAnsi="Times New Roman"/>
          <w:color w:val="000000" w:themeColor="text1"/>
          <w:sz w:val="28"/>
          <w:szCs w:val="28"/>
        </w:rPr>
        <w:t xml:space="preserve"> ЗК РФ;</w:t>
      </w:r>
    </w:p>
    <w:p>
      <w:pPr>
        <w:pStyle w:val="13"/>
        <w:widowControl w:val="false"/>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pPr>
        <w:pStyle w:val="13"/>
        <w:widowControl w:val="false"/>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pPr>
        <w:pStyle w:val="13"/>
        <w:widowControl w:val="false"/>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19) предоставление земельного участка на заявленном виде прав не допускается;</w:t>
      </w:r>
    </w:p>
    <w:p>
      <w:pPr>
        <w:pStyle w:val="13"/>
        <w:widowControl w:val="false"/>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20) в отношении земельного участка, указанного в заявлении о его предоставлении, не установлен вид разрешенного использования;</w:t>
      </w:r>
    </w:p>
    <w:p>
      <w:pPr>
        <w:pStyle w:val="13"/>
        <w:widowControl w:val="false"/>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21) указанный в заявлении о предоставлении земельного участка земельный участок не отнесен к определенной категории земель;</w:t>
      </w:r>
    </w:p>
    <w:p>
      <w:pPr>
        <w:pStyle w:val="13"/>
        <w:widowControl w:val="false"/>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pPr>
        <w:pStyle w:val="13"/>
        <w:widowControl w:val="false"/>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pPr>
        <w:pStyle w:val="13"/>
        <w:widowControl w:val="false"/>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24) границы земельного участка, указанного в заявлении о его предоставлении, подлежат уточнению в соответствии с Федеральным законом «О государственной регистрации недвижимости»; </w:t>
      </w:r>
    </w:p>
    <w:p>
      <w:pPr>
        <w:pStyle w:val="13"/>
        <w:widowControl w:val="false"/>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p>
      <w:pPr>
        <w:pStyle w:val="13"/>
        <w:widowControl w:val="false"/>
        <w:spacing w:lineRule="auto" w:line="240" w:before="0" w:after="0"/>
        <w:ind w:firstLine="567"/>
        <w:jc w:val="both"/>
        <w:rPr/>
      </w:pPr>
      <w:r>
        <w:rPr>
          <w:rFonts w:ascii="Times New Roman" w:hAnsi="Times New Roman"/>
          <w:color w:val="000000" w:themeColor="text1"/>
          <w:sz w:val="28"/>
          <w:szCs w:val="28"/>
        </w:rPr>
        <w:t xml:space="preserve">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25">
        <w:r>
          <w:rPr>
            <w:rStyle w:val="Style15"/>
            <w:rFonts w:ascii="Times New Roman" w:hAnsi="Times New Roman"/>
            <w:color w:val="000000" w:themeColor="text1"/>
            <w:sz w:val="28"/>
            <w:szCs w:val="28"/>
            <w:u w:val="none"/>
          </w:rPr>
          <w:t>частью 4 статьи 18</w:t>
        </w:r>
      </w:hyperlink>
      <w:r>
        <w:rPr>
          <w:rFonts w:ascii="Times New Roman" w:hAnsi="Times New Roman"/>
          <w:color w:val="000000" w:themeColor="text1"/>
          <w:sz w:val="28"/>
          <w:szCs w:val="28"/>
        </w:rPr>
        <w:t xml:space="preserve"> Федерального закона от 24.07.2007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26">
        <w:r>
          <w:rPr>
            <w:rStyle w:val="Style15"/>
            <w:rFonts w:ascii="Times New Roman" w:hAnsi="Times New Roman"/>
            <w:color w:val="000000" w:themeColor="text1"/>
            <w:sz w:val="28"/>
            <w:szCs w:val="28"/>
            <w:u w:val="none"/>
          </w:rPr>
          <w:t>частью 3 статьи 14</w:t>
        </w:r>
      </w:hyperlink>
      <w:r>
        <w:rPr>
          <w:rFonts w:ascii="Times New Roman" w:hAnsi="Times New Roman"/>
          <w:color w:val="000000" w:themeColor="text1"/>
          <w:sz w:val="28"/>
          <w:szCs w:val="28"/>
        </w:rPr>
        <w:t xml:space="preserve"> указанного </w:t>
      </w:r>
      <w:r>
        <w:rPr>
          <w:rFonts w:ascii="Times New Roman" w:hAnsi="Times New Roman"/>
          <w:color w:val="000000"/>
          <w:sz w:val="28"/>
          <w:szCs w:val="28"/>
        </w:rPr>
        <w:t>Федерального закона.</w:t>
      </w:r>
    </w:p>
    <w:p>
      <w:pPr>
        <w:pStyle w:val="1"/>
        <w:ind w:left="0" w:hanging="0"/>
        <w:jc w:val="left"/>
        <w:rPr>
          <w:color w:val="000000"/>
        </w:rPr>
      </w:pPr>
      <w:r>
        <w:rPr>
          <w:color w:val="000000"/>
        </w:rPr>
      </w:r>
    </w:p>
    <w:p>
      <w:pPr>
        <w:pStyle w:val="1"/>
        <w:rPr>
          <w:color w:val="000000"/>
        </w:rPr>
      </w:pPr>
      <w:r>
        <w:rPr>
          <w:color w:val="000000"/>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pPr>
        <w:pStyle w:val="13"/>
        <w:widowControl w:val="false"/>
        <w:spacing w:lineRule="auto" w:line="240" w:before="0" w:after="0"/>
        <w:ind w:firstLine="567"/>
        <w:jc w:val="both"/>
        <w:rPr>
          <w:rFonts w:ascii="Times New Roman" w:hAnsi="Times New Roman"/>
          <w:color w:val="000000"/>
          <w:sz w:val="28"/>
          <w:szCs w:val="28"/>
        </w:rPr>
      </w:pPr>
      <w:r>
        <w:rPr>
          <w:rFonts w:ascii="Times New Roman" w:hAnsi="Times New Roman"/>
          <w:color w:val="000000"/>
          <w:sz w:val="28"/>
          <w:szCs w:val="28"/>
        </w:rPr>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2.21. Услуги, необходимые и обязательные для предоставления муниципальной услуги, отсутствуют.</w:t>
      </w:r>
    </w:p>
    <w:p>
      <w:pPr>
        <w:pStyle w:val="13"/>
        <w:widowControl w:val="false"/>
        <w:spacing w:lineRule="auto" w:line="240" w:before="0" w:after="0"/>
        <w:ind w:firstLine="567"/>
        <w:jc w:val="both"/>
        <w:rPr>
          <w:rFonts w:ascii="Times New Roman" w:hAnsi="Times New Roman"/>
          <w:color w:val="000000"/>
          <w:sz w:val="28"/>
          <w:szCs w:val="28"/>
        </w:rPr>
      </w:pPr>
      <w:r>
        <w:rPr>
          <w:rFonts w:ascii="Times New Roman" w:hAnsi="Times New Roman"/>
          <w:color w:val="000000"/>
          <w:sz w:val="28"/>
          <w:szCs w:val="28"/>
        </w:rPr>
      </w:r>
    </w:p>
    <w:p>
      <w:pPr>
        <w:pStyle w:val="1"/>
        <w:rPr>
          <w:color w:val="000000"/>
        </w:rPr>
      </w:pPr>
      <w:r>
        <w:rPr>
          <w:color w:val="000000"/>
        </w:rPr>
        <w:t>Порядок, размер и основания взимания государственной пошлины или иной оплаты, взимаемой за предоставление муниципальной услуги</w:t>
      </w:r>
    </w:p>
    <w:p>
      <w:pPr>
        <w:pStyle w:val="13"/>
        <w:widowControl w:val="false"/>
        <w:spacing w:lineRule="auto" w:line="240" w:before="0" w:after="0"/>
        <w:ind w:firstLine="567"/>
        <w:jc w:val="both"/>
        <w:rPr>
          <w:rFonts w:ascii="Times New Roman" w:hAnsi="Times New Roman"/>
          <w:color w:val="000000"/>
          <w:sz w:val="28"/>
          <w:szCs w:val="28"/>
        </w:rPr>
      </w:pPr>
      <w:r>
        <w:rPr>
          <w:rFonts w:ascii="Times New Roman" w:hAnsi="Times New Roman"/>
          <w:color w:val="000000"/>
          <w:sz w:val="28"/>
          <w:szCs w:val="28"/>
        </w:rPr>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2.22. Предоставление муниципальной услуги осуществляется бесплатно.</w:t>
      </w:r>
    </w:p>
    <w:p>
      <w:pPr>
        <w:pStyle w:val="13"/>
        <w:widowControl w:val="false"/>
        <w:spacing w:lineRule="auto" w:line="240" w:before="0" w:after="0"/>
        <w:ind w:firstLine="567"/>
        <w:jc w:val="both"/>
        <w:rPr>
          <w:rFonts w:ascii="Times New Roman" w:hAnsi="Times New Roman"/>
          <w:color w:val="000000"/>
          <w:sz w:val="28"/>
          <w:szCs w:val="28"/>
        </w:rPr>
      </w:pPr>
      <w:r>
        <w:rPr>
          <w:rFonts w:ascii="Times New Roman" w:hAnsi="Times New Roman"/>
          <w:color w:val="000000"/>
          <w:sz w:val="28"/>
          <w:szCs w:val="28"/>
        </w:rPr>
      </w:r>
    </w:p>
    <w:p>
      <w:pPr>
        <w:pStyle w:val="1"/>
        <w:rPr>
          <w:color w:val="000000"/>
        </w:rPr>
      </w:pPr>
      <w:r>
        <w:rPr>
          <w:color w:val="000000"/>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pPr>
        <w:pStyle w:val="13"/>
        <w:widowControl w:val="false"/>
        <w:spacing w:lineRule="auto" w:line="240" w:before="0" w:after="0"/>
        <w:ind w:firstLine="567"/>
        <w:jc w:val="both"/>
        <w:rPr>
          <w:rFonts w:ascii="Times New Roman" w:hAnsi="Times New Roman"/>
          <w:color w:val="000000"/>
          <w:sz w:val="28"/>
          <w:szCs w:val="28"/>
        </w:rPr>
      </w:pPr>
      <w:r>
        <w:rPr>
          <w:rFonts w:ascii="Times New Roman" w:hAnsi="Times New Roman"/>
          <w:color w:val="000000"/>
          <w:sz w:val="28"/>
          <w:szCs w:val="28"/>
        </w:rPr>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2.23. За предоставление услуг, необходимых и обязательных для предоставления муниципальной услуги не предусмотрена плата.</w:t>
      </w:r>
    </w:p>
    <w:p>
      <w:pPr>
        <w:pStyle w:val="13"/>
        <w:widowControl w:val="false"/>
        <w:spacing w:lineRule="auto" w:line="240" w:before="0" w:after="0"/>
        <w:ind w:firstLine="567"/>
        <w:jc w:val="both"/>
        <w:rPr>
          <w:rFonts w:ascii="Times New Roman" w:hAnsi="Times New Roman"/>
          <w:color w:val="000000"/>
          <w:sz w:val="28"/>
          <w:szCs w:val="28"/>
        </w:rPr>
      </w:pPr>
      <w:r>
        <w:rPr>
          <w:rFonts w:ascii="Times New Roman" w:hAnsi="Times New Roman"/>
          <w:color w:val="000000"/>
          <w:sz w:val="28"/>
          <w:szCs w:val="28"/>
        </w:rPr>
      </w:r>
    </w:p>
    <w:p>
      <w:pPr>
        <w:pStyle w:val="1"/>
        <w:rPr>
          <w:color w:val="000000"/>
        </w:rPr>
      </w:pPr>
      <w:r>
        <w:rPr>
          <w:color w:val="000000"/>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pPr>
        <w:pStyle w:val="13"/>
        <w:widowControl w:val="false"/>
        <w:spacing w:lineRule="auto" w:line="240" w:before="0" w:after="0"/>
        <w:ind w:firstLine="567"/>
        <w:jc w:val="both"/>
        <w:rPr>
          <w:rFonts w:ascii="Times New Roman" w:hAnsi="Times New Roman"/>
          <w:color w:val="000000"/>
          <w:sz w:val="28"/>
          <w:szCs w:val="28"/>
        </w:rPr>
      </w:pPr>
      <w:r>
        <w:rPr>
          <w:rFonts w:ascii="Times New Roman" w:hAnsi="Times New Roman"/>
          <w:color w:val="000000"/>
          <w:sz w:val="28"/>
          <w:szCs w:val="28"/>
        </w:rPr>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2.24.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pPr>
        <w:pStyle w:val="13"/>
        <w:widowControl w:val="false"/>
        <w:spacing w:lineRule="auto" w:line="240" w:before="0" w:after="0"/>
        <w:ind w:firstLine="567"/>
        <w:jc w:val="both"/>
        <w:rPr>
          <w:rFonts w:ascii="Times New Roman" w:hAnsi="Times New Roman"/>
          <w:color w:val="000000"/>
          <w:sz w:val="28"/>
          <w:szCs w:val="28"/>
        </w:rPr>
      </w:pPr>
      <w:r>
        <w:rPr>
          <w:rFonts w:ascii="Times New Roman" w:hAnsi="Times New Roman"/>
          <w:color w:val="000000"/>
          <w:sz w:val="28"/>
          <w:szCs w:val="28"/>
        </w:rPr>
      </w:r>
    </w:p>
    <w:p>
      <w:pPr>
        <w:pStyle w:val="1"/>
        <w:rPr>
          <w:color w:val="000000"/>
        </w:rPr>
      </w:pPr>
      <w:r>
        <w:rPr>
          <w:color w:val="000000"/>
        </w:rPr>
        <w:t>Срок и порядок регистрации запроса заявителя о предоставлении муниципальной услуги, в том числе в электронной форме</w:t>
      </w:r>
    </w:p>
    <w:p>
      <w:pPr>
        <w:pStyle w:val="13"/>
        <w:widowControl w:val="false"/>
        <w:spacing w:lineRule="auto" w:line="240" w:before="0" w:after="0"/>
        <w:ind w:firstLine="567"/>
        <w:jc w:val="both"/>
        <w:rPr>
          <w:rFonts w:ascii="Times New Roman" w:hAnsi="Times New Roman"/>
          <w:color w:val="000000"/>
          <w:sz w:val="28"/>
          <w:szCs w:val="28"/>
        </w:rPr>
      </w:pPr>
      <w:r>
        <w:rPr>
          <w:rFonts w:ascii="Times New Roman" w:hAnsi="Times New Roman"/>
          <w:color w:val="000000"/>
          <w:sz w:val="28"/>
          <w:szCs w:val="28"/>
        </w:rPr>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2.25.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pPr>
        <w:pStyle w:val="13"/>
        <w:widowControl w:val="false"/>
        <w:spacing w:lineRule="auto" w:line="240" w:before="0" w:after="0"/>
        <w:ind w:firstLine="567"/>
        <w:jc w:val="both"/>
        <w:rPr>
          <w:rFonts w:ascii="Times New Roman" w:hAnsi="Times New Roman"/>
          <w:color w:val="000000"/>
          <w:sz w:val="28"/>
          <w:szCs w:val="28"/>
        </w:rPr>
      </w:pPr>
      <w:r>
        <w:rPr>
          <w:rFonts w:ascii="Times New Roman" w:hAnsi="Times New Roman"/>
          <w:color w:val="000000"/>
          <w:sz w:val="28"/>
          <w:szCs w:val="28"/>
        </w:rPr>
      </w:r>
    </w:p>
    <w:p>
      <w:pPr>
        <w:pStyle w:val="1"/>
        <w:rPr>
          <w:color w:val="000000"/>
        </w:rPr>
      </w:pPr>
      <w:r>
        <w:rPr>
          <w:color w:val="000000"/>
        </w:rPr>
        <w:t>Требования к помещениям, в которых предоставляется муниципальная услуга</w:t>
      </w:r>
    </w:p>
    <w:p>
      <w:pPr>
        <w:pStyle w:val="13"/>
        <w:widowControl w:val="false"/>
        <w:spacing w:lineRule="auto" w:line="240" w:before="0" w:after="0"/>
        <w:ind w:firstLine="567"/>
        <w:jc w:val="both"/>
        <w:rPr>
          <w:rFonts w:ascii="Times New Roman" w:hAnsi="Times New Roman"/>
          <w:color w:val="000000"/>
          <w:sz w:val="28"/>
          <w:szCs w:val="28"/>
        </w:rPr>
      </w:pPr>
      <w:r>
        <w:rPr>
          <w:rFonts w:ascii="Times New Roman" w:hAnsi="Times New Roman"/>
          <w:color w:val="000000"/>
          <w:sz w:val="28"/>
          <w:szCs w:val="28"/>
        </w:rPr>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2.26.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наименование;</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местонахождение и юридический адрес; режим работы;</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график приема;</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номера телефонов для справок.</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Помещения, в которых предоставляется муниципальная услуга, оснащаются:</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противопожарной системой и средствами пожаротушения;</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системой оповещения о возникновении чрезвычайной ситуации; средствами оказания первой медицинской помощи;</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туалетными комнатами для посетителей.</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Места для заполнения заявлений оборудуются стульями, столами (стойками), бланками заявлений, письменными принадлежностями.</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Места приема Заявителей оборудуются информационными табличками (вывесками) с указанием:</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номера кабинета и наименования отдела;</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фамилии, имени и отчества (последнее – при наличии), должности ответственного лица за прием документов;</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графика приема Заявителей.</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При предоставлении муниципальной услуги инвалидам обеспечиваются:</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возможность беспрепятственного доступа к объекту (зданию, помещению), в котором предоставляется муниципальная услуга;</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сопровождение инвалидов, имеющих стойкие расстройства функции зрения и самостоятельного передвижения;</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допуск сурдопереводчика и тифлосурдопереводчика;</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pPr>
        <w:pStyle w:val="13"/>
        <w:widowControl w:val="false"/>
        <w:spacing w:lineRule="auto" w:line="240" w:before="0" w:after="0"/>
        <w:ind w:firstLine="567"/>
        <w:jc w:val="both"/>
        <w:rPr>
          <w:rFonts w:ascii="Times New Roman" w:hAnsi="Times New Roman"/>
          <w:color w:val="000000"/>
          <w:sz w:val="28"/>
          <w:szCs w:val="28"/>
        </w:rPr>
      </w:pPr>
      <w:r>
        <w:rPr>
          <w:rFonts w:ascii="Times New Roman" w:hAnsi="Times New Roman"/>
          <w:color w:val="000000"/>
          <w:sz w:val="28"/>
          <w:szCs w:val="28"/>
        </w:rPr>
      </w:r>
    </w:p>
    <w:p>
      <w:pPr>
        <w:pStyle w:val="1"/>
        <w:rPr>
          <w:color w:val="000000"/>
        </w:rPr>
      </w:pPr>
      <w:r>
        <w:rPr>
          <w:color w:val="000000"/>
        </w:rPr>
        <w:t>Показатели доступности и качества муниципальной услуги</w:t>
      </w:r>
    </w:p>
    <w:p>
      <w:pPr>
        <w:pStyle w:val="13"/>
        <w:widowControl w:val="false"/>
        <w:spacing w:lineRule="auto" w:line="240" w:before="0" w:after="0"/>
        <w:ind w:firstLine="567"/>
        <w:jc w:val="both"/>
        <w:rPr>
          <w:rFonts w:ascii="Times New Roman" w:hAnsi="Times New Roman"/>
          <w:color w:val="000000"/>
          <w:sz w:val="28"/>
          <w:szCs w:val="28"/>
        </w:rPr>
      </w:pPr>
      <w:r>
        <w:rPr>
          <w:rFonts w:ascii="Times New Roman" w:hAnsi="Times New Roman"/>
          <w:color w:val="000000"/>
          <w:sz w:val="28"/>
          <w:szCs w:val="28"/>
        </w:rPr>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2.27. Основными показателями доступности предоставления муниципальной услуги являются:</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2.27.1. Наличие полной и понятной информации о порядке, сроках и ходе предоставления муниципальной в информационно- телекоммуникационных сетях общего пользования (в том числе в сети "Интернет"), средствах массовой информации.</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2.27.2. Возможность получения заявителем уведомлений о предоставлении муниципальной услуги с помощью ЕПГУ.</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2.27.3.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2.28. Основными показателями качества предоставления муниципальной услуги являются:</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2.28.1.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2.28.2. Минимально возможное количество взаимодействий гражданина с должностными лицами, участвующими в предоставлении муниципальной услуги.</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2.28.3. Отсутствие обоснованных жалоб на действия (бездействие) сотрудников и их некорректное (невнимательное) отношение к заявителям.</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2.28.4. Отсутствие нарушений установленных сроков в процессе предоставления муниципальной услуги.</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2.28.5.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pPr>
        <w:pStyle w:val="13"/>
        <w:widowControl w:val="false"/>
        <w:spacing w:lineRule="auto" w:line="240" w:before="0" w:after="0"/>
        <w:ind w:firstLine="567"/>
        <w:jc w:val="both"/>
        <w:rPr>
          <w:rFonts w:ascii="Times New Roman" w:hAnsi="Times New Roman"/>
          <w:color w:val="000000"/>
          <w:sz w:val="28"/>
          <w:szCs w:val="28"/>
        </w:rPr>
      </w:pPr>
      <w:r>
        <w:rPr>
          <w:rFonts w:ascii="Times New Roman" w:hAnsi="Times New Roman"/>
          <w:color w:val="000000"/>
          <w:sz w:val="28"/>
          <w:szCs w:val="28"/>
        </w:rPr>
      </w:r>
    </w:p>
    <w:p>
      <w:pPr>
        <w:pStyle w:val="1"/>
        <w:rPr>
          <w:color w:val="000000"/>
        </w:rPr>
      </w:pPr>
      <w:r>
        <w:rPr>
          <w:color w:val="000000"/>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pPr>
        <w:pStyle w:val="13"/>
        <w:widowControl w:val="false"/>
        <w:spacing w:lineRule="auto" w:line="240" w:before="0" w:after="0"/>
        <w:ind w:firstLine="567"/>
        <w:jc w:val="both"/>
        <w:rPr>
          <w:rFonts w:ascii="Times New Roman" w:hAnsi="Times New Roman"/>
          <w:color w:val="000000"/>
          <w:sz w:val="28"/>
          <w:szCs w:val="28"/>
        </w:rPr>
      </w:pPr>
      <w:r>
        <w:rPr>
          <w:rFonts w:ascii="Times New Roman" w:hAnsi="Times New Roman"/>
          <w:color w:val="000000"/>
          <w:sz w:val="28"/>
          <w:szCs w:val="28"/>
        </w:rPr>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2.29.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2.30. Заявителям обеспечивается возможность представления заявления и прилагаемых документов в форме электронных документов посредством ЕПГУ.</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6.3 настоящего Административного регламента.</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2.31. Электронные документы могут быть предоставлены в следующих форматах: xml, doc, docx, odt, xls, xlsx, ods, pdf, jpg, jpeg, zip, rar, sig, png, bmp, tiff.</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 "черно-белый" (при отсутствии в документе графических изображений и (или) цветного текста);</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 "оттенки серого" (при наличии в документе графических изображений, отличных от цветного графического изображения);</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 "цветной" или "режим полной цветопередачи" (при наличии в документе цветных графических изображений либо цветного текста);</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 сохранением всех аутентичных признаков подлинности, а именно: графической подписи лица, печати, углового штампа бланка;</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Электронные документы должны обеспечивать:</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 возможность идентифицировать документ и количество листов в документе;</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Документы, подлежащие представлению в форматах xls, xlsx или ods, формируются в виде отдельного электронного документа.</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 xml:space="preserve">2.32. Муниципальная услуга не предоставляется в упреждающем (проактивном) режиме, предусмотренном частью 1 статьи 7.3 Федерального закона № 210-ФЗ. </w:t>
      </w:r>
    </w:p>
    <w:p>
      <w:pPr>
        <w:pStyle w:val="13"/>
        <w:widowControl w:val="false"/>
        <w:spacing w:lineRule="auto" w:line="240" w:before="0" w:after="0"/>
        <w:ind w:firstLine="567"/>
        <w:jc w:val="both"/>
        <w:rPr>
          <w:rFonts w:ascii="Times New Roman" w:hAnsi="Times New Roman"/>
          <w:color w:val="000000"/>
          <w:sz w:val="28"/>
          <w:szCs w:val="28"/>
          <w:lang w:eastAsia="en-US"/>
        </w:rPr>
      </w:pPr>
      <w:r>
        <w:rPr>
          <w:rFonts w:ascii="Times New Roman" w:hAnsi="Times New Roman"/>
          <w:color w:val="000000"/>
          <w:sz w:val="28"/>
          <w:szCs w:val="28"/>
          <w:lang w:eastAsia="en-US"/>
        </w:rPr>
      </w:r>
    </w:p>
    <w:p>
      <w:pPr>
        <w:pStyle w:val="1"/>
        <w:rPr>
          <w:color w:val="000000"/>
        </w:rPr>
      </w:pPr>
      <w:r>
        <w:rPr>
          <w:color w:val="000000"/>
        </w:rPr>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w:t>
      </w:r>
    </w:p>
    <w:p>
      <w:pPr>
        <w:pStyle w:val="13"/>
        <w:widowControl w:val="false"/>
        <w:spacing w:lineRule="auto" w:line="240" w:before="0" w:after="0"/>
        <w:ind w:firstLine="567"/>
        <w:jc w:val="both"/>
        <w:rPr>
          <w:rFonts w:ascii="Times New Roman" w:hAnsi="Times New Roman"/>
          <w:color w:val="000000"/>
          <w:sz w:val="28"/>
          <w:szCs w:val="28"/>
        </w:rPr>
      </w:pPr>
      <w:r>
        <w:rPr>
          <w:rFonts w:ascii="Times New Roman" w:hAnsi="Times New Roman"/>
          <w:color w:val="000000"/>
          <w:sz w:val="28"/>
          <w:szCs w:val="28"/>
        </w:rPr>
      </w:r>
    </w:p>
    <w:p>
      <w:pPr>
        <w:pStyle w:val="13"/>
        <w:spacing w:lineRule="auto" w:line="240" w:before="0" w:after="0"/>
        <w:ind w:firstLine="709"/>
        <w:jc w:val="center"/>
        <w:rPr>
          <w:rFonts w:ascii="Times New Roman" w:hAnsi="Times New Roman"/>
          <w:b/>
          <w:b/>
          <w:color w:val="000000"/>
          <w:sz w:val="28"/>
          <w:szCs w:val="28"/>
        </w:rPr>
      </w:pPr>
      <w:r>
        <w:rPr>
          <w:rFonts w:ascii="Times New Roman" w:hAnsi="Times New Roman"/>
          <w:b/>
          <w:color w:val="000000"/>
          <w:sz w:val="28"/>
          <w:szCs w:val="28"/>
        </w:rPr>
        <w:t>Исчерпывающий перечень административных процедур</w:t>
      </w:r>
    </w:p>
    <w:p>
      <w:pPr>
        <w:pStyle w:val="13"/>
        <w:spacing w:lineRule="auto" w:line="240" w:before="0" w:after="0"/>
        <w:ind w:firstLine="709"/>
        <w:jc w:val="center"/>
        <w:rPr>
          <w:rFonts w:ascii="Times New Roman" w:hAnsi="Times New Roman"/>
          <w:b/>
          <w:b/>
          <w:color w:val="000000"/>
          <w:sz w:val="28"/>
          <w:szCs w:val="28"/>
        </w:rPr>
      </w:pPr>
      <w:r>
        <w:rPr>
          <w:rFonts w:ascii="Times New Roman" w:hAnsi="Times New Roman"/>
          <w:b/>
          <w:color w:val="000000"/>
          <w:sz w:val="28"/>
          <w:szCs w:val="28"/>
        </w:rPr>
      </w:r>
    </w:p>
    <w:p>
      <w:pPr>
        <w:pStyle w:val="13"/>
        <w:spacing w:lineRule="auto" w:line="240" w:before="0" w:after="0"/>
        <w:ind w:firstLine="540"/>
        <w:jc w:val="both"/>
        <w:rPr>
          <w:rFonts w:ascii="Times New Roman" w:hAnsi="Times New Roman"/>
          <w:sz w:val="28"/>
          <w:szCs w:val="28"/>
        </w:rPr>
      </w:pPr>
      <w:r>
        <w:rPr>
          <w:rFonts w:ascii="Times New Roman" w:hAnsi="Times New Roman"/>
          <w:color w:val="000000"/>
          <w:sz w:val="28"/>
          <w:szCs w:val="28"/>
        </w:rPr>
        <w:t>3.1. Предоставление муниципальной услуги включает в себя следующие административные процедуры:</w:t>
      </w:r>
    </w:p>
    <w:p>
      <w:pPr>
        <w:pStyle w:val="13"/>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sz w:val="28"/>
          <w:szCs w:val="28"/>
        </w:rPr>
        <w:t xml:space="preserve">1) прием и регистрация заявления о предварительном согласовании, в том числе, поступившего в электронной форме и </w:t>
      </w:r>
      <w:r>
        <w:rPr>
          <w:rFonts w:ascii="Times New Roman" w:hAnsi="Times New Roman"/>
          <w:color w:val="000000" w:themeColor="text1"/>
          <w:sz w:val="28"/>
          <w:szCs w:val="28"/>
        </w:rPr>
        <w:t>прилагаемых к нему документов либо отказ в приеме к рассмотрению заявления;</w:t>
      </w:r>
    </w:p>
    <w:p>
      <w:pPr>
        <w:pStyle w:val="13"/>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2) возврат заявления о предварительном согласовании и приложенных к нему документов;</w:t>
      </w:r>
    </w:p>
    <w:p>
      <w:pPr>
        <w:pStyle w:val="13"/>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3) приостановление срока рассмотрения заявления о предварительном согласовании;</w:t>
      </w:r>
    </w:p>
    <w:p>
      <w:pPr>
        <w:pStyle w:val="13"/>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4) формирование и направление межведомственных запросов о предоставлении документов (информации), необходимых для предварительного согласования;</w:t>
      </w:r>
    </w:p>
    <w:p>
      <w:pPr>
        <w:pStyle w:val="13"/>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5) направление схемы расположения земельного участка на согласование в Министерство природных ресурсов и экологии Ростовской области; </w:t>
      </w:r>
    </w:p>
    <w:p>
      <w:pPr>
        <w:pStyle w:val="13"/>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6) рассмотрение заявления о предварительном согласовании, принятие решения по итогам рассмотрения;</w:t>
      </w:r>
    </w:p>
    <w:p>
      <w:pPr>
        <w:pStyle w:val="13"/>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7) прием и регистрация заявления о предоставлении земельного участка, в том числе, поступившего в электронной форме и прилагаемых к нему документов либо отказ в приеме к рассмотрению заявления;</w:t>
      </w:r>
    </w:p>
    <w:p>
      <w:pPr>
        <w:pStyle w:val="13"/>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8) </w:t>
      </w:r>
      <w:bookmarkStart w:id="8" w:name="Par5"/>
      <w:bookmarkEnd w:id="8"/>
      <w:r>
        <w:rPr>
          <w:rFonts w:ascii="Times New Roman" w:hAnsi="Times New Roman"/>
          <w:color w:val="000000" w:themeColor="text1"/>
          <w:sz w:val="28"/>
          <w:szCs w:val="28"/>
        </w:rPr>
        <w:t>возврат заявления о предоставлении земельного участка;</w:t>
      </w:r>
    </w:p>
    <w:p>
      <w:pPr>
        <w:pStyle w:val="13"/>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9) формирование и направление межведомственных запросов о предоставлении документов (информации), необходимых для предоставления земельного участка;</w:t>
      </w:r>
    </w:p>
    <w:p>
      <w:pPr>
        <w:pStyle w:val="13"/>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10) рассмотрение заявления о предоставлении земельного участка, принятие решения об отказе в предоставлении земельного участка или направление заявителю проекта договора купли-продажи земельного участка.</w:t>
      </w:r>
    </w:p>
    <w:p>
      <w:pPr>
        <w:pStyle w:val="13"/>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r>
    </w:p>
    <w:p>
      <w:pPr>
        <w:pStyle w:val="13"/>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3.1.1. Прием и регистрация заявления о предварительном согласовании, в том числе, поступившего в электронной форме и прилагаемых к нему документов либо отказ в приеме к рассмотрению заявления;</w:t>
      </w:r>
    </w:p>
    <w:p>
      <w:pPr>
        <w:pStyle w:val="13"/>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Основанием для начала административной процедуры является поступление в уполномоченный орган заявления о предварительном согласовании и прилагаемых к нему документов, предусмотренных пунктом 2.8.1 настоящего административного регламента на личном приеме, через МФЦ, почтовым отправлением, в электронной форме или с использованием ЕПГУ, регионального портала. </w:t>
      </w:r>
    </w:p>
    <w:p>
      <w:pPr>
        <w:pStyle w:val="13"/>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Прием заявления о предварительном согласовании и прилагаемых к нему документов осуществляет должностное лицо уполномоченного органа, ответственное за предоставление муниципальной услуги.</w:t>
      </w:r>
    </w:p>
    <w:p>
      <w:pPr>
        <w:pStyle w:val="13"/>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Должностное лицо уполномоченного органа, ответственное за предоставление муниципальной услуги, принимает и регистрирует заявление о предварительном согласовании с прилагаемыми к нему документами, а также заверяет копии документов, представленных заявителем в подлиннике.</w:t>
      </w:r>
    </w:p>
    <w:p>
      <w:pPr>
        <w:pStyle w:val="13"/>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pPr>
        <w:pStyle w:val="13"/>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Получение заявления о предварительном согласовании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pPr>
        <w:pStyle w:val="13"/>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pPr>
        <w:pStyle w:val="13"/>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В случае представления заявления о предварительном согласовании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2.8.1 настоящего административного регламента, Приказа № 7, а также на предмет соблюдения установленных условий признания действительности в заявлении квалифицированной подписи.</w:t>
      </w:r>
    </w:p>
    <w:p>
      <w:pPr>
        <w:pStyle w:val="13"/>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При наличии оснований, предусмотренных пунктом 2.16 настоящего административного регламента, уполномоченный орган принимает решение об отказе в приеме к рассмотрению заявления.</w:t>
      </w:r>
    </w:p>
    <w:p>
      <w:pPr>
        <w:pStyle w:val="13"/>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В случае выявления в результате проверки в заявлении и прилагаемых к нему документов нарушений требований, установленных пунктом 2.8.1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pPr>
        <w:pStyle w:val="13"/>
        <w:spacing w:lineRule="auto" w:line="240" w:before="0" w:after="0"/>
        <w:ind w:firstLine="540"/>
        <w:jc w:val="both"/>
        <w:rPr/>
      </w:pPr>
      <w:r>
        <w:rPr>
          <w:rFonts w:ascii="Times New Roman" w:hAnsi="Times New Roman"/>
          <w:color w:val="000000" w:themeColor="text1"/>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27">
        <w:r>
          <w:rPr>
            <w:rStyle w:val="Style15"/>
            <w:rFonts w:ascii="Times New Roman" w:hAnsi="Times New Roman"/>
            <w:color w:val="000000" w:themeColor="text1"/>
            <w:sz w:val="28"/>
            <w:szCs w:val="28"/>
            <w:u w:val="none"/>
          </w:rPr>
          <w:t>статьи 11</w:t>
        </w:r>
      </w:hyperlink>
      <w:r>
        <w:rPr>
          <w:rFonts w:ascii="Times New Roman" w:hAnsi="Times New Roman"/>
          <w:color w:val="000000" w:themeColor="text1"/>
          <w:sz w:val="28"/>
          <w:szCs w:val="28"/>
        </w:rPr>
        <w:t xml:space="preserve"> Федерального закона «Об электронной подписи», которые послужили основанием для принятия указанного решения. </w:t>
      </w:r>
    </w:p>
    <w:p>
      <w:pPr>
        <w:pStyle w:val="13"/>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Максимальный срок исполнения административной процедуры:</w:t>
      </w:r>
    </w:p>
    <w:p>
      <w:pPr>
        <w:pStyle w:val="13"/>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 при личном приеме граждан – не более 20 минут;</w:t>
      </w:r>
    </w:p>
    <w:p>
      <w:pPr>
        <w:pStyle w:val="13"/>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 при поступлении заявления и документов по почте, через МФЦ – не более 3 дней со дня поступления в уполномоченный орган;</w:t>
      </w:r>
    </w:p>
    <w:p>
      <w:pPr>
        <w:pStyle w:val="13"/>
        <w:spacing w:lineRule="auto" w:line="240" w:before="0" w:after="0"/>
        <w:ind w:firstLine="540"/>
        <w:jc w:val="both"/>
        <w:rPr>
          <w:rFonts w:ascii="Times New Roman" w:hAnsi="Times New Roman"/>
          <w:iCs/>
          <w:color w:val="000000" w:themeColor="text1"/>
          <w:sz w:val="28"/>
          <w:szCs w:val="28"/>
        </w:rPr>
      </w:pPr>
      <w:r>
        <w:rPr>
          <w:rFonts w:ascii="Times New Roman" w:hAnsi="Times New Roman"/>
          <w:iCs/>
          <w:color w:val="000000" w:themeColor="text1"/>
          <w:sz w:val="28"/>
          <w:szCs w:val="28"/>
        </w:rPr>
        <w:t xml:space="preserve">- при поступлении заявления в электронной форме, в том числе посредством </w:t>
      </w:r>
      <w:r>
        <w:rPr>
          <w:rFonts w:ascii="Times New Roman" w:hAnsi="Times New Roman"/>
          <w:color w:val="000000" w:themeColor="text1"/>
          <w:sz w:val="28"/>
          <w:szCs w:val="28"/>
        </w:rPr>
        <w:t>ЕПГУ, регионального портала</w:t>
      </w:r>
      <w:r>
        <w:rPr>
          <w:rFonts w:ascii="Times New Roman" w:hAnsi="Times New Roman"/>
          <w:iCs/>
          <w:color w:val="000000" w:themeColor="text1"/>
          <w:sz w:val="28"/>
          <w:szCs w:val="28"/>
        </w:rPr>
        <w:t>:</w:t>
      </w:r>
    </w:p>
    <w:p>
      <w:pPr>
        <w:pStyle w:val="13"/>
        <w:spacing w:lineRule="auto" w:line="240" w:before="0" w:after="0"/>
        <w:ind w:firstLine="540"/>
        <w:jc w:val="both"/>
        <w:rPr>
          <w:rFonts w:ascii="Times New Roman" w:hAnsi="Times New Roman"/>
          <w:iCs/>
          <w:color w:val="000000" w:themeColor="text1"/>
          <w:sz w:val="28"/>
          <w:szCs w:val="28"/>
        </w:rPr>
      </w:pPr>
      <w:r>
        <w:rPr>
          <w:rFonts w:ascii="Times New Roman" w:hAnsi="Times New Roman"/>
          <w:iCs/>
          <w:color w:val="000000" w:themeColor="text1"/>
          <w:sz w:val="28"/>
          <w:szCs w:val="28"/>
        </w:rPr>
        <w:t>регистрация заявления осуществляется не позднее 1 рабочего дня</w:t>
      </w:r>
      <w:r>
        <w:rPr>
          <w:rFonts w:ascii="Times New Roman" w:hAnsi="Times New Roman"/>
          <w:color w:val="000000" w:themeColor="text1"/>
          <w:sz w:val="28"/>
          <w:szCs w:val="28"/>
        </w:rPr>
        <w:t>, следующего за днем поступления заявления в уполномоченный о</w:t>
      </w:r>
      <w:r>
        <w:rPr>
          <w:rFonts w:ascii="Times New Roman" w:hAnsi="Times New Roman"/>
          <w:iCs/>
          <w:color w:val="000000" w:themeColor="text1"/>
          <w:sz w:val="28"/>
          <w:szCs w:val="28"/>
        </w:rPr>
        <w:t>рган;</w:t>
      </w:r>
    </w:p>
    <w:p>
      <w:pPr>
        <w:pStyle w:val="13"/>
        <w:spacing w:lineRule="auto" w:line="240" w:before="0" w:after="0"/>
        <w:ind w:firstLine="540"/>
        <w:jc w:val="both"/>
        <w:rPr>
          <w:rFonts w:ascii="Times New Roman" w:hAnsi="Times New Roman"/>
          <w:iCs/>
          <w:color w:val="000000" w:themeColor="text1"/>
          <w:sz w:val="28"/>
          <w:szCs w:val="28"/>
        </w:rPr>
      </w:pPr>
      <w:r>
        <w:rPr>
          <w:rFonts w:ascii="Times New Roman" w:hAnsi="Times New Roman"/>
          <w:iCs/>
          <w:color w:val="000000" w:themeColor="text1"/>
          <w:sz w:val="28"/>
          <w:szCs w:val="28"/>
        </w:rPr>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pPr>
        <w:pStyle w:val="13"/>
        <w:spacing w:lineRule="auto" w:line="240" w:before="0" w:after="0"/>
        <w:ind w:firstLine="540"/>
        <w:jc w:val="both"/>
        <w:rPr>
          <w:rFonts w:ascii="Times New Roman" w:hAnsi="Times New Roman"/>
          <w:color w:val="000000" w:themeColor="text1"/>
          <w:sz w:val="28"/>
          <w:szCs w:val="28"/>
        </w:rPr>
      </w:pPr>
      <w:r>
        <w:rPr>
          <w:rFonts w:ascii="Times New Roman" w:hAnsi="Times New Roman"/>
          <w:iCs/>
          <w:color w:val="000000" w:themeColor="text1"/>
          <w:sz w:val="28"/>
          <w:szCs w:val="28"/>
        </w:rPr>
        <w:t xml:space="preserve">уведомление </w:t>
      </w:r>
      <w:r>
        <w:rPr>
          <w:rFonts w:ascii="Times New Roman" w:hAnsi="Times New Roman"/>
          <w:color w:val="000000" w:themeColor="text1"/>
          <w:sz w:val="28"/>
          <w:szCs w:val="28"/>
        </w:rPr>
        <w:t xml:space="preserve">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w:t>
      </w:r>
      <w:r>
        <w:rPr>
          <w:rFonts w:ascii="Times New Roman" w:hAnsi="Times New Roman"/>
          <w:iCs/>
          <w:color w:val="000000" w:themeColor="text1"/>
          <w:sz w:val="28"/>
          <w:szCs w:val="28"/>
        </w:rPr>
        <w:t xml:space="preserve">направляется в течение 3 дней со дня </w:t>
      </w:r>
      <w:r>
        <w:rPr>
          <w:rFonts w:ascii="Times New Roman" w:hAnsi="Times New Roman"/>
          <w:color w:val="000000" w:themeColor="text1"/>
          <w:sz w:val="28"/>
          <w:szCs w:val="28"/>
        </w:rPr>
        <w:t>завершения проведения такой проверки.</w:t>
      </w:r>
      <w:r>
        <w:rPr>
          <w:rFonts w:ascii="Times New Roman" w:hAnsi="Times New Roman"/>
          <w:iCs/>
          <w:color w:val="000000" w:themeColor="text1"/>
          <w:sz w:val="28"/>
          <w:szCs w:val="28"/>
        </w:rPr>
        <w:t xml:space="preserve"> </w:t>
      </w:r>
    </w:p>
    <w:p>
      <w:pPr>
        <w:pStyle w:val="13"/>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Результатом исполнения административной процедуры является:</w:t>
      </w:r>
    </w:p>
    <w:p>
      <w:pPr>
        <w:pStyle w:val="13"/>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 прием и регистрация заявления о предварительном согласовании,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pPr>
        <w:pStyle w:val="13"/>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направление заявителю, направившему заявление в форме электронного документа, уведомления о допущенных нарушениях требований, в соответствии с которыми должно быть представлено данное заявление или направление </w:t>
      </w:r>
      <w:r>
        <w:rPr>
          <w:rFonts w:ascii="Times New Roman" w:hAnsi="Times New Roman"/>
          <w:iCs/>
          <w:color w:val="000000" w:themeColor="text1"/>
          <w:sz w:val="28"/>
          <w:szCs w:val="28"/>
        </w:rPr>
        <w:t xml:space="preserve">уведомления </w:t>
      </w:r>
      <w:r>
        <w:rPr>
          <w:rFonts w:ascii="Times New Roman" w:hAnsi="Times New Roman"/>
          <w:color w:val="000000" w:themeColor="text1"/>
          <w:sz w:val="28"/>
          <w:szCs w:val="28"/>
        </w:rPr>
        <w:t>об отказе в приеме к рассмотрению заявления (в случае выявления несоблюдения установленных условий признания действительности квалифицированной подписи).</w:t>
      </w:r>
    </w:p>
    <w:p>
      <w:pPr>
        <w:pStyle w:val="13"/>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r>
    </w:p>
    <w:p>
      <w:pPr>
        <w:pStyle w:val="13"/>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3.1.2. Возврат заявления о предварительном согласовании и приложенных к нему документов.</w:t>
      </w:r>
    </w:p>
    <w:p>
      <w:pPr>
        <w:pStyle w:val="13"/>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Основанием для начала административной процедуры является прием и регистрация заявления о предварительном согласовании.</w:t>
      </w:r>
    </w:p>
    <w:p>
      <w:pPr>
        <w:pStyle w:val="13"/>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Должностное лицо уполномоченного органа, ответственное за предоставление муниципальной услуги, проверяет поступивший пакет документов на предмет выявления оснований, указанных в пункте 2.16.1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передает его на подпись руководителю уполномоченного органа или уполномоченному им должностному лицу.</w:t>
      </w:r>
    </w:p>
    <w:p>
      <w:pPr>
        <w:pStyle w:val="13"/>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В случае отсутствия оснований для возврата заявления о предварительном согласовании, указанных в пункте 2.16.1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3.1.3 настоящего административного регламента.</w:t>
      </w:r>
    </w:p>
    <w:p>
      <w:pPr>
        <w:pStyle w:val="13"/>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Руководитель уполномоченного органа или уполномоченное им должностное лицо рассматривает полученный проект письма и в случае отсутствия замечаний подписывает его.</w:t>
      </w:r>
    </w:p>
    <w:p>
      <w:pPr>
        <w:pStyle w:val="13"/>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Должностное лицо уполномоченного органа, ответственное за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pPr>
        <w:pStyle w:val="13"/>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Максимальный срок исполнения административной процедуры – 10 дней со дня поступления заявления.</w:t>
      </w:r>
    </w:p>
    <w:p>
      <w:pPr>
        <w:pStyle w:val="13"/>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Результатом исполнения административной процедуры является возврат заявителю заявления о предварительном согласовании с указанием причин возврата.</w:t>
      </w:r>
    </w:p>
    <w:p>
      <w:pPr>
        <w:pStyle w:val="13"/>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r>
    </w:p>
    <w:p>
      <w:pPr>
        <w:pStyle w:val="13"/>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3.1.3. Приостановление срока рассмотрения заявления о предварительном согласовании. </w:t>
      </w:r>
    </w:p>
    <w:p>
      <w:pPr>
        <w:pStyle w:val="13"/>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Основанием для начала административной процедуры является нахождение на рассмотрении уполномоченного органа представленной ранее другим лицом схемы расположения земельного участка.</w:t>
      </w:r>
    </w:p>
    <w:p>
      <w:pPr>
        <w:pStyle w:val="13"/>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В случае, если на дату поступления в уполномоченный орган заявления о предварительном согласовании с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w:t>
      </w:r>
    </w:p>
    <w:p>
      <w:pPr>
        <w:pStyle w:val="13"/>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Срок рассмотрения поданного позднее заявления о предварительном согласовании приостанавливается до принятия решения об утверждении направленной или представленной ранее схемы расположения земельного участка</w:t>
      </w:r>
      <w:r>
        <w:rPr>
          <w:rFonts w:ascii="Times New Roman" w:hAnsi="Times New Roman"/>
          <w:i/>
          <w:color w:val="000000" w:themeColor="text1"/>
          <w:sz w:val="28"/>
          <w:szCs w:val="28"/>
        </w:rPr>
        <w:t xml:space="preserve"> </w:t>
      </w:r>
      <w:r>
        <w:rPr>
          <w:rFonts w:ascii="Times New Roman" w:hAnsi="Times New Roman"/>
          <w:color w:val="000000" w:themeColor="text1"/>
          <w:sz w:val="28"/>
          <w:szCs w:val="28"/>
        </w:rPr>
        <w:t>или до принятия решения об отказе в утверждении указанной схемы.</w:t>
      </w:r>
    </w:p>
    <w:p>
      <w:pPr>
        <w:pStyle w:val="13"/>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В случае отсутствия указанных обстоятельств,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pPr>
        <w:pStyle w:val="13"/>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Максимальный срок исполнения административной процедуры – 1 день со дня окончания приема документов и регистрации заявления.</w:t>
      </w:r>
    </w:p>
    <w:p>
      <w:pPr>
        <w:pStyle w:val="13"/>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Результатом исполнения административной процедуры является  приостановление срока рассмотрения поданного позднее заявления о предварительном согласовании и направление принятого решения заявителю.</w:t>
      </w:r>
    </w:p>
    <w:p>
      <w:pPr>
        <w:pStyle w:val="13"/>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p>
    <w:p>
      <w:pPr>
        <w:pStyle w:val="13"/>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3.1.4. Формирование и направление межведомственных запросов о предоставлении документов (информации), необходимых для предварительного согласования.</w:t>
      </w:r>
    </w:p>
    <w:p>
      <w:pPr>
        <w:pStyle w:val="13"/>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Основанием для начала административной процедуры является не представление заявителем по собственной инициативе документов, предусмотренных пунктом 2.14 настоящего административного регламента.</w:t>
      </w:r>
    </w:p>
    <w:p>
      <w:pPr>
        <w:pStyle w:val="13"/>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В случае если документы (информация), предусмотренные пунктом 2.14 настоящего административного регламента, не были представлены заявителем по собственной инициативе или уполномоченному органу для предоставления муниципальной услуги необходима дополнительная информация,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pPr>
        <w:pStyle w:val="13"/>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Выписка из ЕГРН об объекте недвижимости (об испрашиваемом земельном участке)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w:t>
      </w:r>
    </w:p>
    <w:p>
      <w:pPr>
        <w:pStyle w:val="13"/>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При поступлении заявления от гражданина о предоставлении земельного участка, предусмотренного абзацем девятым пункта 1.2 настоящего административного регламента, уполномоченный орган направляет межведомственный запрос о предоставлении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органы, в распоряжении которых находится указанная информация (запрос направляется при отсутствии в распоряжении уполномоченного органа соответствующей информации). </w:t>
      </w:r>
    </w:p>
    <w:p>
      <w:pPr>
        <w:pStyle w:val="13"/>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pPr>
        <w:pStyle w:val="13"/>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Максимальный срок исполнения административной процедуры – 3 дня со дня окончания приема документов и регистрации заявления.</w:t>
      </w:r>
    </w:p>
    <w:p>
      <w:pPr>
        <w:pStyle w:val="13"/>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Результатом исполнения административной процедуры является формирование и направление межведомственных запросов о предоставлении документов (информации).</w:t>
      </w:r>
    </w:p>
    <w:p>
      <w:pPr>
        <w:pStyle w:val="13"/>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p>
    <w:p>
      <w:pPr>
        <w:pStyle w:val="13"/>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3.1.5. Направление схемы расположения земельного участка на согласование в Министерство природных ресурсов и экологии Ростовской области.</w:t>
      </w:r>
    </w:p>
    <w:p>
      <w:pPr>
        <w:pStyle w:val="13"/>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Основанием для начала административной процедуры является поступление в уполномоченный орган на личном приеме, через многофункциональный центр, почтовым отправлением, в электронной форме или с использованием ЕПГУ, регионального портала заявления о предварительном согласовании с приложением схемы расположения земельного участка, государственная собственность на который не разграничена. </w:t>
      </w:r>
    </w:p>
    <w:p>
      <w:pPr>
        <w:pStyle w:val="13"/>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Уполномоченный орган направляет схему расположения земельного участка на согласование в Министерство природных ресурсов и экологии Ростовской области за исключением следующих случаев. Согласование схемы расположения земельного участка и проведение данной административной процедуры не требуется в случаях образования земельного участка из земель, которые находятся в государственной собственности и расположены:</w:t>
      </w:r>
    </w:p>
    <w:p>
      <w:pPr>
        <w:pStyle w:val="13"/>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1) в границах населенного пункта;</w:t>
      </w:r>
    </w:p>
    <w:p>
      <w:pPr>
        <w:pStyle w:val="13"/>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2) в границах территориальной зоны, которая не является территориальной зоной сельскохозяйственного использования, расположена за границами населенного пункта, разрешенное использование земельных участков в пределах которой не связано с использованием лесов и которая не является смежной с лесничеством;</w:t>
      </w:r>
    </w:p>
    <w:p>
      <w:pPr>
        <w:pStyle w:val="13"/>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3) в границах территориальной зоны, сведения о границах которой внесены в Единый государственный реестр недвижимости;</w:t>
      </w:r>
    </w:p>
    <w:p>
      <w:pPr>
        <w:pStyle w:val="13"/>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4) в границах сельского поселения</w:t>
      </w:r>
      <w:r>
        <w:rPr>
          <w:rFonts w:ascii="Times New Roman" w:hAnsi="Times New Roman"/>
          <w:i/>
          <w:color w:val="000000" w:themeColor="text1"/>
          <w:sz w:val="28"/>
          <w:szCs w:val="28"/>
        </w:rPr>
        <w:t xml:space="preserve">, </w:t>
      </w:r>
      <w:r>
        <w:rPr>
          <w:rFonts w:ascii="Times New Roman" w:hAnsi="Times New Roman"/>
          <w:color w:val="000000" w:themeColor="text1"/>
          <w:sz w:val="28"/>
          <w:szCs w:val="28"/>
        </w:rPr>
        <w:t>в которых отсутствуют лесничества;</w:t>
      </w:r>
    </w:p>
    <w:p>
      <w:pPr>
        <w:pStyle w:val="13"/>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5) в границах сельского поселения, которых сведения о границах лесничеств внесены в Единый государственный реестр недвижимости.</w:t>
      </w:r>
    </w:p>
    <w:p>
      <w:pPr>
        <w:pStyle w:val="13"/>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Должностное лицо уполномоченного органа, ответственное за предоставление муниципальной услуги, при наличии оснований, предусмотренных настоящим пунктом, переходит к исполнению следующей административной процедуры, предусмотренной настоящим административным регламентом.</w:t>
      </w:r>
    </w:p>
    <w:p>
      <w:pPr>
        <w:pStyle w:val="13"/>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Максимальный срок исполнения административной процедуры –                в течение 10 дней со дня поступления заявления.</w:t>
      </w:r>
    </w:p>
    <w:p>
      <w:pPr>
        <w:pStyle w:val="13"/>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Результатом исполнения административной процедуры является  направление схемы расположения земельного участка на согласование в Министерство природных ресурсов и экологии Ростовской области.</w:t>
      </w:r>
    </w:p>
    <w:p>
      <w:pPr>
        <w:pStyle w:val="13"/>
        <w:spacing w:lineRule="auto" w:line="240" w:before="0" w:after="0"/>
        <w:ind w:firstLine="540"/>
        <w:jc w:val="both"/>
        <w:rPr>
          <w:rFonts w:ascii="Times New Roman" w:hAnsi="Times New Roman"/>
          <w:b/>
          <w:b/>
          <w:color w:val="000000" w:themeColor="text1"/>
          <w:sz w:val="28"/>
          <w:szCs w:val="28"/>
        </w:rPr>
      </w:pPr>
      <w:r>
        <w:rPr>
          <w:rFonts w:ascii="Times New Roman" w:hAnsi="Times New Roman"/>
          <w:b/>
          <w:color w:val="000000" w:themeColor="text1"/>
          <w:sz w:val="28"/>
          <w:szCs w:val="28"/>
        </w:rPr>
      </w:r>
    </w:p>
    <w:p>
      <w:pPr>
        <w:pStyle w:val="13"/>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3.1.6. Рассмотрение заявления о предварительном согласовании, принятие решения по итогам рассмотрения. </w:t>
      </w:r>
    </w:p>
    <w:p>
      <w:pPr>
        <w:pStyle w:val="13"/>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Основанием для начала выполнения административной процедуры является получение должностным лицом уполномоченного органа, ответственным за предоставление муниципальной услуги, всех документов (информации), необходимых для предоставления муниципальной услуги.</w:t>
      </w:r>
    </w:p>
    <w:p>
      <w:pPr>
        <w:pStyle w:val="13"/>
        <w:spacing w:lineRule="auto" w:line="240" w:before="0" w:after="0"/>
        <w:ind w:firstLine="540"/>
        <w:jc w:val="both"/>
        <w:rPr/>
      </w:pPr>
      <w:r>
        <w:rPr>
          <w:rFonts w:ascii="Times New Roman" w:hAnsi="Times New Roman"/>
          <w:color w:val="000000" w:themeColor="text1"/>
          <w:sz w:val="28"/>
          <w:szCs w:val="28"/>
        </w:rPr>
        <w:t xml:space="preserve">Основанием для начала выполнения административной процедуры является также истечение определенного </w:t>
      </w:r>
      <w:hyperlink r:id="rId28">
        <w:r>
          <w:rPr>
            <w:rStyle w:val="Style15"/>
            <w:rFonts w:ascii="Times New Roman" w:hAnsi="Times New Roman"/>
            <w:color w:val="000000" w:themeColor="text1"/>
            <w:sz w:val="28"/>
            <w:szCs w:val="28"/>
            <w:u w:val="none"/>
          </w:rPr>
          <w:t>пунктом 4</w:t>
        </w:r>
      </w:hyperlink>
      <w:r>
        <w:rPr>
          <w:rFonts w:ascii="Times New Roman" w:hAnsi="Times New Roman"/>
          <w:color w:val="000000" w:themeColor="text1"/>
          <w:sz w:val="28"/>
          <w:szCs w:val="28"/>
        </w:rPr>
        <w:t xml:space="preserve"> статьи 3.5 Федерального закона от 25.10.2001 № 137-ФЗ «О введении в действие Земельного кодекса Российской Федерации» (далее – Федеральный закон  № 137-ФЗ) 30 дневного срока со дня направления в Министерство природных ресурсов и экологии Ростовской области на согласование схемы расположения земельного участка, государственная собственность на который не разграничена, и непоступление в уполномоченный орган уведомления об отказе в согласовании схемы. В данном случае в соответствии с </w:t>
      </w:r>
      <w:hyperlink r:id="rId29">
        <w:r>
          <w:rPr>
            <w:rStyle w:val="Style15"/>
            <w:rFonts w:ascii="Times New Roman" w:hAnsi="Times New Roman"/>
            <w:color w:val="000000" w:themeColor="text1"/>
            <w:sz w:val="28"/>
            <w:szCs w:val="28"/>
            <w:u w:val="none"/>
          </w:rPr>
          <w:t xml:space="preserve">пунктом </w:t>
        </w:r>
      </w:hyperlink>
      <w:r>
        <w:rPr>
          <w:rFonts w:ascii="Times New Roman" w:hAnsi="Times New Roman"/>
          <w:color w:val="000000" w:themeColor="text1"/>
          <w:sz w:val="28"/>
          <w:szCs w:val="28"/>
        </w:rPr>
        <w:t>9 статьи 3.5 Федерального закона № 137-ФЗ схема считается согласованной.</w:t>
      </w:r>
    </w:p>
    <w:p>
      <w:pPr>
        <w:pStyle w:val="13"/>
        <w:spacing w:lineRule="auto" w:line="240" w:before="0" w:after="0"/>
        <w:ind w:firstLine="540"/>
        <w:jc w:val="both"/>
        <w:rPr/>
      </w:pPr>
      <w:r>
        <w:rPr>
          <w:rFonts w:ascii="Times New Roman" w:hAnsi="Times New Roman"/>
          <w:color w:val="000000" w:themeColor="text1"/>
          <w:sz w:val="28"/>
          <w:szCs w:val="28"/>
        </w:rPr>
        <w:t xml:space="preserve">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предварительном согласовании, предусмотренных </w:t>
      </w:r>
      <w:hyperlink r:id="rId30">
        <w:r>
          <w:rPr>
            <w:rStyle w:val="Style15"/>
            <w:rFonts w:ascii="Times New Roman" w:hAnsi="Times New Roman"/>
            <w:color w:val="000000" w:themeColor="text1"/>
            <w:sz w:val="28"/>
            <w:szCs w:val="28"/>
            <w:u w:val="none"/>
          </w:rPr>
          <w:t>пунктом 2.</w:t>
        </w:r>
      </w:hyperlink>
      <w:r>
        <w:rPr>
          <w:rFonts w:ascii="Times New Roman" w:hAnsi="Times New Roman"/>
          <w:color w:val="000000" w:themeColor="text1"/>
          <w:sz w:val="28"/>
          <w:szCs w:val="28"/>
        </w:rPr>
        <w:t>20.1 настоящего административного регламента.</w:t>
      </w:r>
    </w:p>
    <w:p>
      <w:pPr>
        <w:pStyle w:val="13"/>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По итогам рассмотрения должностное лицо уполномоченного органа, ответственное за предоставление муниципальной услуги, готовит проект решения о предварительном согласовании или проект решения об отказе в предварительном согласовании.</w:t>
      </w:r>
    </w:p>
    <w:p>
      <w:pPr>
        <w:pStyle w:val="13"/>
        <w:spacing w:lineRule="auto" w:line="240" w:before="0" w:after="0"/>
        <w:ind w:firstLine="540"/>
        <w:jc w:val="both"/>
        <w:rPr/>
      </w:pPr>
      <w:r>
        <w:rPr>
          <w:rFonts w:ascii="Times New Roman" w:hAnsi="Times New Roman"/>
          <w:color w:val="000000" w:themeColor="text1"/>
          <w:sz w:val="28"/>
          <w:szCs w:val="28"/>
        </w:rPr>
        <w:t xml:space="preserve"> </w:t>
      </w:r>
      <w:r>
        <w:rPr>
          <w:rFonts w:ascii="Times New Roman" w:hAnsi="Times New Roman"/>
          <w:color w:val="000000" w:themeColor="text1"/>
          <w:sz w:val="28"/>
          <w:szCs w:val="28"/>
        </w:rPr>
        <w:t xml:space="preserve">Проект решения об отказе в предварительном согласовании готовится должностным лицом уполномоченного органа при наличии оснований для отказа в предварительном согласовании, предусмотренных </w:t>
      </w:r>
      <w:hyperlink r:id="rId31">
        <w:r>
          <w:rPr>
            <w:rStyle w:val="Style15"/>
            <w:rFonts w:ascii="Times New Roman" w:hAnsi="Times New Roman"/>
            <w:color w:val="000000" w:themeColor="text1"/>
            <w:sz w:val="28"/>
            <w:szCs w:val="28"/>
            <w:u w:val="none"/>
          </w:rPr>
          <w:t>пунктом 2.</w:t>
        </w:r>
      </w:hyperlink>
      <w:r>
        <w:rPr>
          <w:rFonts w:ascii="Times New Roman" w:hAnsi="Times New Roman"/>
          <w:color w:val="000000" w:themeColor="text1"/>
          <w:sz w:val="28"/>
          <w:szCs w:val="28"/>
        </w:rPr>
        <w:t>20.1 настоящего административного регламента.</w:t>
      </w:r>
    </w:p>
    <w:p>
      <w:pPr>
        <w:pStyle w:val="13"/>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При принятии решения о предварительном согласовании, в случае если к заявлению о предварительном согласовании, поданному гражданином, приложена схема расположения земельного участка, подготовленная в форме документа на бумажном носителе, уполномоченный орган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pPr>
        <w:pStyle w:val="13"/>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В случае,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должно содержать указание на утверждение схемы его расположения. В этом случае обязательным приложением к решению о предварительном согласовании, направленному заявителю, является схема расположения земельного участка.</w:t>
      </w:r>
    </w:p>
    <w:p>
      <w:pPr>
        <w:pStyle w:val="13"/>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При наличии в письменной форме согласия лица, обратившегося с заявлением о предварительном согласовании,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pPr>
        <w:pStyle w:val="13"/>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Лицо, в отношении которого было принято решение о предварительном согласовании, обеспечивает выполнение кадастровых работ, необходимых для образования испрашиваемого земельного участка или уточнения его границ.</w:t>
      </w:r>
    </w:p>
    <w:p>
      <w:pPr>
        <w:pStyle w:val="13"/>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Решение об отказе в предварительном согласовании должно быть обоснованным и содержать все основания отказа. В случае, если к заявлению о предварительном согласовании прилагалась схема расположения земельного участка, решение об отказе в предварительном согласовании должно содержать указание на отказ в утверждении схемы расположения земельного участка.</w:t>
      </w:r>
    </w:p>
    <w:p>
      <w:pPr>
        <w:pStyle w:val="13"/>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Проект решения о предварительном согласовании или проект решения об отказе в предварительном согласовании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pPr>
        <w:pStyle w:val="13"/>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соответствующее решение.</w:t>
      </w:r>
    </w:p>
    <w:p>
      <w:pPr>
        <w:pStyle w:val="13"/>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Подписанное решение регистрируется должностным лицом, уполномоченного органа, ответственным за предоставление муниципальной услуги, в установленном порядке.</w:t>
      </w:r>
    </w:p>
    <w:p>
      <w:pPr>
        <w:pStyle w:val="13"/>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Решение уполномоченного органа выдается заявителю под расписку либо направляется ему должностном лицом, ответственным за предоставление муниципальной услуги, указанным в заявлении способом:</w:t>
      </w:r>
    </w:p>
    <w:p>
      <w:pPr>
        <w:pStyle w:val="13"/>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 посредством почтового отправления (по адресу, указанному в заявлении);</w:t>
      </w:r>
    </w:p>
    <w:p>
      <w:pPr>
        <w:pStyle w:val="13"/>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 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pPr>
        <w:pStyle w:val="13"/>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 в виде электронного документа, который направляется уполномоченным органом заявителю посредством электронной почты.</w:t>
      </w:r>
    </w:p>
    <w:p>
      <w:pPr>
        <w:pStyle w:val="13"/>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В случае представления заявления через многофункциональный центр решение направляется в многофункциональный центр для его передачи заявителю, если им не указан иной способ его получения.</w:t>
      </w:r>
    </w:p>
    <w:p>
      <w:pPr>
        <w:pStyle w:val="13"/>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Максимальный срок исполнения административной процедуры – 16 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pPr>
        <w:pStyle w:val="13"/>
        <w:spacing w:lineRule="auto" w:line="240" w:before="0" w:after="0"/>
        <w:ind w:firstLine="540"/>
        <w:jc w:val="both"/>
        <w:rPr/>
      </w:pPr>
      <w:r>
        <w:rPr>
          <w:rFonts w:ascii="Times New Roman" w:hAnsi="Times New Roman"/>
          <w:color w:val="000000" w:themeColor="text1"/>
          <w:sz w:val="28"/>
          <w:szCs w:val="28"/>
        </w:rPr>
        <w:t xml:space="preserve">В случае необходимости согласования схемы расположения земельного участка в Министерстве природных ресурсов и экологии Ростовской области максимальный срок исполнения административной процедуры – 5 дней со дня получения всех документов (информации), необходимых для рассмотрения заявления (со дня окончания срока для поступления в уполномоченный орган уведомления в согласовании схемы (об отказе в согласовании схемы), предусмотренного </w:t>
      </w:r>
      <w:hyperlink r:id="rId32">
        <w:r>
          <w:rPr>
            <w:rStyle w:val="Style15"/>
            <w:rFonts w:ascii="Times New Roman" w:hAnsi="Times New Roman"/>
            <w:color w:val="000000" w:themeColor="text1"/>
            <w:sz w:val="28"/>
            <w:szCs w:val="28"/>
            <w:u w:val="none"/>
          </w:rPr>
          <w:t>пунктом 4</w:t>
        </w:r>
      </w:hyperlink>
      <w:r>
        <w:rPr>
          <w:rFonts w:ascii="Times New Roman" w:hAnsi="Times New Roman"/>
          <w:color w:val="000000" w:themeColor="text1"/>
          <w:sz w:val="28"/>
          <w:szCs w:val="28"/>
        </w:rPr>
        <w:t xml:space="preserve"> статьи 3.5 Федерального закона от 25.10.2001 № 137-ФЗ). </w:t>
      </w:r>
    </w:p>
    <w:p>
      <w:pPr>
        <w:pStyle w:val="13"/>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Результатом исполнения административной процедуры является:</w:t>
      </w:r>
    </w:p>
    <w:p>
      <w:pPr>
        <w:pStyle w:val="13"/>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 решение уполномоченного органа о предварительном согласовании;</w:t>
      </w:r>
    </w:p>
    <w:p>
      <w:pPr>
        <w:pStyle w:val="13"/>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 решение уполномоченного органа об отказе в предварительном согласовании.</w:t>
      </w:r>
    </w:p>
    <w:p>
      <w:pPr>
        <w:pStyle w:val="13"/>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r>
    </w:p>
    <w:p>
      <w:pPr>
        <w:pStyle w:val="13"/>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3.1.7. Прием и регистрация заявления о предоставлении земельного участка, в том числе, поступившего в электронной форме и прилагаемых к нему документов либо отказ в приеме к рассмотрению заявления.</w:t>
      </w:r>
    </w:p>
    <w:p>
      <w:pPr>
        <w:pStyle w:val="13"/>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Основанием для начала административной процедуры является поступление в уполномоченный орган заявления о предоставлении земельного участка и прилагаемых к нему документов, предусмотренных пунктом 2.8.2 настоящего административного регламента на личном приеме, через многофункциональный центр, почтовым отправлением, в электронной форме или с использованием ЕПГУ. регионального портала.</w:t>
      </w:r>
    </w:p>
    <w:p>
      <w:pPr>
        <w:pStyle w:val="13"/>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Прием заявления о предоставлении земельного участка и прилагаемых к нему документов осуществляет должностное лицо уполномоченного органа, ответственное за предоставление муниципальной услуги.</w:t>
      </w:r>
    </w:p>
    <w:p>
      <w:pPr>
        <w:pStyle w:val="13"/>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Должностное лицо уполномоченного органа, ответственное за предоставление муниципальной услуги, принимает и регистрирует заявление о предоставлении земельного участка с прилагаемыми к нему документами, а также заверяет копии документов, представленных заявителем в подлиннике.</w:t>
      </w:r>
    </w:p>
    <w:p>
      <w:pPr>
        <w:pStyle w:val="13"/>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pPr>
        <w:pStyle w:val="13"/>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Получение заявления о предоставлении земельного участка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pPr>
        <w:pStyle w:val="13"/>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pPr>
        <w:pStyle w:val="13"/>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В случае представления заявления о предоставлении земельного участка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2.8.2 настоящего административного регламента, Приказа № 7, а также на предмет соблюдения установленных условий признания действительности в заявлении квалифицированной подписи.</w:t>
      </w:r>
    </w:p>
    <w:p>
      <w:pPr>
        <w:pStyle w:val="13"/>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При наличии оснований, предусмотренных пунктом 2.16 настоящего административного регламента, уполномоченный орган принимает решение об отказе в приеме к рассмотрению заявления.</w:t>
      </w:r>
    </w:p>
    <w:p>
      <w:pPr>
        <w:pStyle w:val="13"/>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В случае выявления в результате проверки в заявлении и прилагаемых к нему документов нарушений требований, установленных пунктом 2.8.2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pPr>
        <w:pStyle w:val="13"/>
        <w:spacing w:lineRule="auto" w:line="240" w:before="0" w:after="0"/>
        <w:ind w:firstLine="540"/>
        <w:jc w:val="both"/>
        <w:rPr/>
      </w:pPr>
      <w:r>
        <w:rPr>
          <w:rFonts w:ascii="Times New Roman" w:hAnsi="Times New Roman"/>
          <w:color w:val="000000" w:themeColor="text1"/>
          <w:sz w:val="28"/>
          <w:szCs w:val="28"/>
        </w:rPr>
        <w:t xml:space="preserve"> </w:t>
      </w:r>
      <w:r>
        <w:rPr>
          <w:rFonts w:ascii="Times New Roman" w:hAnsi="Times New Roman"/>
          <w:color w:val="000000" w:themeColor="text1"/>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33">
        <w:r>
          <w:rPr>
            <w:rStyle w:val="Style15"/>
            <w:rFonts w:ascii="Times New Roman" w:hAnsi="Times New Roman"/>
            <w:color w:val="000000" w:themeColor="text1"/>
            <w:sz w:val="28"/>
            <w:szCs w:val="28"/>
            <w:u w:val="none"/>
          </w:rPr>
          <w:t>статьи 11</w:t>
        </w:r>
      </w:hyperlink>
      <w:r>
        <w:rPr>
          <w:rFonts w:ascii="Times New Roman" w:hAnsi="Times New Roman"/>
          <w:color w:val="000000" w:themeColor="text1"/>
          <w:sz w:val="28"/>
          <w:szCs w:val="28"/>
        </w:rPr>
        <w:t xml:space="preserve"> Федерального закона «Об электронной подписи», которые послужили основанием для принятия указанного решения.</w:t>
      </w:r>
    </w:p>
    <w:p>
      <w:pPr>
        <w:pStyle w:val="13"/>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Максимальный срок исполнения административной процедуры:</w:t>
      </w:r>
    </w:p>
    <w:p>
      <w:pPr>
        <w:pStyle w:val="13"/>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 при личном приеме граждан – не  более 20 минут;</w:t>
      </w:r>
    </w:p>
    <w:p>
      <w:pPr>
        <w:pStyle w:val="13"/>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 при поступлении заявления и документов по почте, через МФЦ – не более 3 дней со дня поступления в уполномоченный орган;</w:t>
      </w:r>
    </w:p>
    <w:p>
      <w:pPr>
        <w:pStyle w:val="13"/>
        <w:spacing w:lineRule="auto" w:line="240" w:before="0" w:after="0"/>
        <w:ind w:firstLine="540"/>
        <w:jc w:val="both"/>
        <w:rPr>
          <w:rFonts w:ascii="Times New Roman" w:hAnsi="Times New Roman"/>
          <w:iCs/>
          <w:color w:val="000000" w:themeColor="text1"/>
          <w:sz w:val="28"/>
          <w:szCs w:val="28"/>
        </w:rPr>
      </w:pPr>
      <w:r>
        <w:rPr>
          <w:rFonts w:ascii="Times New Roman" w:hAnsi="Times New Roman"/>
          <w:iCs/>
          <w:color w:val="000000" w:themeColor="text1"/>
          <w:sz w:val="28"/>
          <w:szCs w:val="28"/>
        </w:rPr>
        <w:t xml:space="preserve">- при поступлении заявления в электронной форме, в том числе посредством </w:t>
      </w:r>
      <w:r>
        <w:rPr>
          <w:rFonts w:ascii="Times New Roman" w:hAnsi="Times New Roman"/>
          <w:color w:val="000000" w:themeColor="text1"/>
          <w:sz w:val="28"/>
          <w:szCs w:val="28"/>
        </w:rPr>
        <w:t>ЕПГУ, регионального портала</w:t>
      </w:r>
      <w:r>
        <w:rPr>
          <w:rFonts w:ascii="Times New Roman" w:hAnsi="Times New Roman"/>
          <w:iCs/>
          <w:color w:val="000000" w:themeColor="text1"/>
          <w:sz w:val="28"/>
          <w:szCs w:val="28"/>
        </w:rPr>
        <w:t>:</w:t>
      </w:r>
    </w:p>
    <w:p>
      <w:pPr>
        <w:pStyle w:val="13"/>
        <w:spacing w:lineRule="auto" w:line="240" w:before="0" w:after="0"/>
        <w:ind w:firstLine="540"/>
        <w:jc w:val="both"/>
        <w:rPr>
          <w:rFonts w:ascii="Times New Roman" w:hAnsi="Times New Roman"/>
          <w:iCs/>
          <w:color w:val="000000" w:themeColor="text1"/>
          <w:sz w:val="28"/>
          <w:szCs w:val="28"/>
        </w:rPr>
      </w:pPr>
      <w:r>
        <w:rPr>
          <w:rFonts w:ascii="Times New Roman" w:hAnsi="Times New Roman"/>
          <w:iCs/>
          <w:color w:val="000000" w:themeColor="text1"/>
          <w:sz w:val="28"/>
          <w:szCs w:val="28"/>
        </w:rPr>
        <w:t>регистрация заявления осуществляется не позднее 1 рабочего дня</w:t>
      </w:r>
      <w:r>
        <w:rPr>
          <w:rFonts w:ascii="Times New Roman" w:hAnsi="Times New Roman"/>
          <w:color w:val="000000" w:themeColor="text1"/>
          <w:sz w:val="28"/>
          <w:szCs w:val="28"/>
        </w:rPr>
        <w:t>, следующего за днем поступления заявления в уполномоченный о</w:t>
      </w:r>
      <w:r>
        <w:rPr>
          <w:rFonts w:ascii="Times New Roman" w:hAnsi="Times New Roman"/>
          <w:iCs/>
          <w:color w:val="000000" w:themeColor="text1"/>
          <w:sz w:val="28"/>
          <w:szCs w:val="28"/>
        </w:rPr>
        <w:t>рган;</w:t>
      </w:r>
    </w:p>
    <w:p>
      <w:pPr>
        <w:pStyle w:val="13"/>
        <w:spacing w:lineRule="auto" w:line="240" w:before="0" w:after="0"/>
        <w:ind w:firstLine="540"/>
        <w:jc w:val="both"/>
        <w:rPr>
          <w:rFonts w:ascii="Times New Roman" w:hAnsi="Times New Roman"/>
          <w:iCs/>
          <w:color w:val="000000" w:themeColor="text1"/>
          <w:sz w:val="28"/>
          <w:szCs w:val="28"/>
        </w:rPr>
      </w:pPr>
      <w:r>
        <w:rPr>
          <w:rFonts w:ascii="Times New Roman" w:hAnsi="Times New Roman"/>
          <w:iCs/>
          <w:color w:val="000000" w:themeColor="text1"/>
          <w:sz w:val="28"/>
          <w:szCs w:val="28"/>
        </w:rPr>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pPr>
        <w:pStyle w:val="13"/>
        <w:spacing w:lineRule="auto" w:line="240" w:before="0" w:after="0"/>
        <w:ind w:firstLine="540"/>
        <w:jc w:val="both"/>
        <w:rPr>
          <w:rFonts w:ascii="Times New Roman" w:hAnsi="Times New Roman"/>
          <w:color w:val="000000" w:themeColor="text1"/>
          <w:sz w:val="28"/>
          <w:szCs w:val="28"/>
        </w:rPr>
      </w:pPr>
      <w:r>
        <w:rPr>
          <w:rFonts w:ascii="Times New Roman" w:hAnsi="Times New Roman"/>
          <w:iCs/>
          <w:color w:val="000000" w:themeColor="text1"/>
          <w:sz w:val="28"/>
          <w:szCs w:val="28"/>
        </w:rPr>
        <w:t xml:space="preserve">уведомление </w:t>
      </w:r>
      <w:r>
        <w:rPr>
          <w:rFonts w:ascii="Times New Roman" w:hAnsi="Times New Roman"/>
          <w:color w:val="000000" w:themeColor="text1"/>
          <w:sz w:val="28"/>
          <w:szCs w:val="28"/>
        </w:rPr>
        <w:t xml:space="preserve">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w:t>
      </w:r>
      <w:r>
        <w:rPr>
          <w:rFonts w:ascii="Times New Roman" w:hAnsi="Times New Roman"/>
          <w:iCs/>
          <w:color w:val="000000" w:themeColor="text1"/>
          <w:sz w:val="28"/>
          <w:szCs w:val="28"/>
        </w:rPr>
        <w:t xml:space="preserve">направляется в течение 3 дней со дня </w:t>
      </w:r>
      <w:r>
        <w:rPr>
          <w:rFonts w:ascii="Times New Roman" w:hAnsi="Times New Roman"/>
          <w:color w:val="000000" w:themeColor="text1"/>
          <w:sz w:val="28"/>
          <w:szCs w:val="28"/>
        </w:rPr>
        <w:t>завершения проведения такой проверки.</w:t>
      </w:r>
      <w:r>
        <w:rPr>
          <w:rFonts w:ascii="Times New Roman" w:hAnsi="Times New Roman"/>
          <w:iCs/>
          <w:color w:val="000000" w:themeColor="text1"/>
          <w:sz w:val="28"/>
          <w:szCs w:val="28"/>
        </w:rPr>
        <w:t xml:space="preserve"> </w:t>
      </w:r>
    </w:p>
    <w:p>
      <w:pPr>
        <w:pStyle w:val="13"/>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Результатом исполнения административной процедуры является:</w:t>
      </w:r>
    </w:p>
    <w:p>
      <w:pPr>
        <w:pStyle w:val="13"/>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 прием и регистрация заявления о предоставлении земельного участка,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pPr>
        <w:pStyle w:val="13"/>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направление заявителю, направившему заявление в форме электронного документа, уведомления о допущенных нарушениях требований, в соответствии с которыми должно быть представлено данное заявление или направление </w:t>
      </w:r>
      <w:r>
        <w:rPr>
          <w:rFonts w:ascii="Times New Roman" w:hAnsi="Times New Roman"/>
          <w:iCs/>
          <w:color w:val="000000" w:themeColor="text1"/>
          <w:sz w:val="28"/>
          <w:szCs w:val="28"/>
        </w:rPr>
        <w:t xml:space="preserve">уведомления </w:t>
      </w:r>
      <w:r>
        <w:rPr>
          <w:rFonts w:ascii="Times New Roman" w:hAnsi="Times New Roman"/>
          <w:color w:val="000000" w:themeColor="text1"/>
          <w:sz w:val="28"/>
          <w:szCs w:val="28"/>
        </w:rPr>
        <w:t>об отказе в приеме к рассмотрению заявления (в случае выявления несоблюдения установленных условий признания действительности квалифицированной подписи).</w:t>
      </w:r>
    </w:p>
    <w:p>
      <w:pPr>
        <w:pStyle w:val="13"/>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r>
    </w:p>
    <w:p>
      <w:pPr>
        <w:pStyle w:val="13"/>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3.1.8. Возврат заявления о предоставлении земельного участка.</w:t>
      </w:r>
    </w:p>
    <w:p>
      <w:pPr>
        <w:pStyle w:val="13"/>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Основанием для начала административной процедуры является прием и регистрация заявления о предоставлении земельного участка.</w:t>
      </w:r>
    </w:p>
    <w:p>
      <w:pPr>
        <w:pStyle w:val="13"/>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Должностное лицо уполномоченного органа, ответственное за предоставление муниципальной услуги, проверяет поступивший пакет документов на предмет выявления оснований, указанных в пункте 2.16.2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передает его на подпись руководителю уполномоченного органа или уполномоченному им должностному лицу.</w:t>
      </w:r>
    </w:p>
    <w:p>
      <w:pPr>
        <w:pStyle w:val="13"/>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В случае отсутствия оснований для возврата заявления о предоставлении земельного участка, указанных в пункте 2.16.2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3.1.9 настоящего административного регламента.</w:t>
      </w:r>
    </w:p>
    <w:p>
      <w:pPr>
        <w:pStyle w:val="13"/>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Руководитель уполномоченного органа или уполномоченное им должностное лицо рассматривает полученный проект письма и в случае отсутствия замечаний подписывает его.</w:t>
      </w:r>
    </w:p>
    <w:p>
      <w:pPr>
        <w:pStyle w:val="13"/>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Должностное лицо уполномоченного органа, уполномоченное на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pPr>
        <w:pStyle w:val="13"/>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Максимальный срок исполнения административной процедуры – 10 дней со дня поступления заявления о предоставлении земельного участка.</w:t>
      </w:r>
    </w:p>
    <w:p>
      <w:pPr>
        <w:pStyle w:val="13"/>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Результатом исполнения административной процедуры является возврат заявителю заявления о предоставлении земельного участка с указанием причин возврата.</w:t>
      </w:r>
    </w:p>
    <w:p>
      <w:pPr>
        <w:pStyle w:val="13"/>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r>
    </w:p>
    <w:p>
      <w:pPr>
        <w:pStyle w:val="13"/>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3.1.9. Формирование и направление межведомственных запросов о предоставлении документов (информации), необходимых для предоставления земельного участка.</w:t>
      </w:r>
    </w:p>
    <w:p>
      <w:pPr>
        <w:pStyle w:val="13"/>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Основанием для начала административной процедуры является не представление заявителем по собственной инициативе документов, предусмотренных пунктом 2.14 настоящего административного регламента.</w:t>
      </w:r>
    </w:p>
    <w:p>
      <w:pPr>
        <w:pStyle w:val="13"/>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В случае если документы (информация), предусмотренные пунктом 2.14 настоящего административного регламента, не были представлены заявителем по собственной инициативе или уполномоченному органу для предоставления муниципальной услуги необходима дополнительная информация,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pPr>
        <w:pStyle w:val="13"/>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запрашивается уполномоченным органом посредством межведомственного информационного взаимодействия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w:t>
      </w:r>
    </w:p>
    <w:p>
      <w:pPr>
        <w:pStyle w:val="13"/>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пунктом 3.1.10 настоящего административного регламента.</w:t>
      </w:r>
    </w:p>
    <w:p>
      <w:pPr>
        <w:pStyle w:val="13"/>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Максимальный срок исполнения административной процедуры – 3 дня со дня окончания приема документов и регистрации заявления.</w:t>
      </w:r>
    </w:p>
    <w:p>
      <w:pPr>
        <w:pStyle w:val="13"/>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Результатом исполнения административной процедуры является формирование и направление межведомственных запросов о предоставлении документов (информации).</w:t>
      </w:r>
    </w:p>
    <w:p>
      <w:pPr>
        <w:pStyle w:val="13"/>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r>
    </w:p>
    <w:p>
      <w:pPr>
        <w:pStyle w:val="13"/>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3.1.10. Рассмотрение заявления о предоставлении земельного участка, принятие решения об отказе в предоставлении земельного участка или направление заявителю проекта договора купли-продажи земельного участка.</w:t>
      </w:r>
    </w:p>
    <w:p>
      <w:pPr>
        <w:pStyle w:val="13"/>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Основанием для начала административной процедуры является получение должностным лицом уполномоченного органа, ответственного за предоставление муниципальной услуги, всех документов (информации) необходимых для предоставления муниципальной услуги.</w:t>
      </w:r>
    </w:p>
    <w:p>
      <w:pPr>
        <w:pStyle w:val="13"/>
        <w:spacing w:lineRule="auto" w:line="240" w:before="0" w:after="0"/>
        <w:ind w:firstLine="540"/>
        <w:jc w:val="both"/>
        <w:rPr/>
      </w:pPr>
      <w:r>
        <w:rPr>
          <w:rFonts w:ascii="Times New Roman" w:hAnsi="Times New Roman"/>
          <w:color w:val="000000" w:themeColor="text1"/>
          <w:sz w:val="28"/>
          <w:szCs w:val="28"/>
        </w:rPr>
        <w:t xml:space="preserve">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предоставлении муниципальной услуги, предусмотренных </w:t>
      </w:r>
      <w:hyperlink r:id="rId34">
        <w:r>
          <w:rPr>
            <w:rStyle w:val="Style15"/>
            <w:rFonts w:ascii="Times New Roman" w:hAnsi="Times New Roman"/>
            <w:color w:val="000000" w:themeColor="text1"/>
            <w:sz w:val="28"/>
            <w:szCs w:val="28"/>
            <w:u w:val="none"/>
          </w:rPr>
          <w:t>пунктом 2.</w:t>
        </w:r>
      </w:hyperlink>
      <w:r>
        <w:rPr>
          <w:rFonts w:ascii="Times New Roman" w:hAnsi="Times New Roman"/>
          <w:color w:val="000000" w:themeColor="text1"/>
          <w:sz w:val="28"/>
          <w:szCs w:val="28"/>
        </w:rPr>
        <w:t>20.2 настоящего административного регламента.</w:t>
      </w:r>
    </w:p>
    <w:p>
      <w:pPr>
        <w:pStyle w:val="13"/>
        <w:spacing w:lineRule="auto" w:line="240" w:before="0" w:after="0"/>
        <w:ind w:firstLine="540"/>
        <w:jc w:val="both"/>
        <w:rPr>
          <w:rFonts w:ascii="Times New Roman" w:hAnsi="Times New Roman"/>
          <w:sz w:val="28"/>
          <w:szCs w:val="28"/>
        </w:rPr>
      </w:pPr>
      <w:r>
        <w:rPr>
          <w:rFonts w:ascii="Times New Roman" w:hAnsi="Times New Roman"/>
          <w:color w:val="000000"/>
          <w:sz w:val="28"/>
          <w:szCs w:val="28"/>
        </w:rPr>
        <w:t>По результатам рассмотрения заявления о предоставлении земельного участка и приложенных к нему документов должностное лицо уполномоченного органа, ответственное за предоставление муниципальной услуги, готовит проект договора купли-продажи земельного участка или проект решения об отказе в предоставлении земельного участка.</w:t>
      </w:r>
    </w:p>
    <w:p>
      <w:pPr>
        <w:pStyle w:val="13"/>
        <w:spacing w:lineRule="auto" w:line="240" w:before="0" w:after="0"/>
        <w:ind w:firstLine="540"/>
        <w:jc w:val="both"/>
        <w:rPr/>
      </w:pPr>
      <w:r>
        <w:rPr>
          <w:rFonts w:ascii="Times New Roman" w:hAnsi="Times New Roman"/>
          <w:color w:val="000000"/>
          <w:sz w:val="28"/>
          <w:szCs w:val="28"/>
        </w:rPr>
        <w:t xml:space="preserve">Проект решения об отказе в предоставлении земельного участка готовится должностным лицом уполномоченного органа при наличии оснований для отказа в предоставлении земельного участка, предусмотренных </w:t>
      </w:r>
      <w:hyperlink r:id="rId35">
        <w:r>
          <w:rPr>
            <w:rStyle w:val="Style15"/>
            <w:rFonts w:ascii="Times New Roman" w:hAnsi="Times New Roman"/>
            <w:color w:val="000000"/>
            <w:sz w:val="28"/>
            <w:szCs w:val="28"/>
            <w:u w:val="none"/>
          </w:rPr>
          <w:t>пунктом 2.</w:t>
        </w:r>
      </w:hyperlink>
      <w:r>
        <w:rPr>
          <w:rFonts w:ascii="Times New Roman" w:hAnsi="Times New Roman"/>
          <w:color w:val="000000"/>
          <w:sz w:val="28"/>
          <w:szCs w:val="28"/>
        </w:rPr>
        <w:t>20.2 настоящего административного регламента.</w:t>
      </w:r>
    </w:p>
    <w:p>
      <w:pPr>
        <w:pStyle w:val="13"/>
        <w:spacing w:lineRule="auto" w:line="240" w:before="0" w:after="0"/>
        <w:ind w:firstLine="540"/>
        <w:jc w:val="both"/>
        <w:rPr>
          <w:rFonts w:ascii="Times New Roman" w:hAnsi="Times New Roman"/>
          <w:sz w:val="28"/>
          <w:szCs w:val="28"/>
        </w:rPr>
      </w:pPr>
      <w:r>
        <w:rPr>
          <w:rFonts w:ascii="Times New Roman" w:hAnsi="Times New Roman"/>
          <w:color w:val="000000"/>
          <w:sz w:val="28"/>
          <w:szCs w:val="28"/>
        </w:rPr>
        <w:t>Проект договора купли-продажи земельного участка в трех экземплярах или проект решения об отказе в предоставлении земельного участка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pPr>
        <w:pStyle w:val="13"/>
        <w:spacing w:lineRule="auto" w:line="240" w:before="0" w:after="0"/>
        <w:ind w:firstLine="540"/>
        <w:jc w:val="both"/>
        <w:rPr>
          <w:rFonts w:ascii="Times New Roman" w:hAnsi="Times New Roman"/>
          <w:sz w:val="28"/>
          <w:szCs w:val="28"/>
        </w:rPr>
      </w:pPr>
      <w:r>
        <w:rPr>
          <w:rFonts w:ascii="Times New Roman" w:hAnsi="Times New Roman"/>
          <w:color w:val="000000"/>
          <w:sz w:val="28"/>
          <w:szCs w:val="28"/>
        </w:rPr>
        <w:t>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проект договора купли-продажи земельного участка в трех экземплярах или решение об отказе в предоставлении земельного участка.</w:t>
      </w:r>
    </w:p>
    <w:p>
      <w:pPr>
        <w:pStyle w:val="13"/>
        <w:spacing w:lineRule="auto" w:line="240" w:before="0" w:after="0"/>
        <w:ind w:firstLine="540"/>
        <w:jc w:val="both"/>
        <w:rPr>
          <w:rFonts w:ascii="Times New Roman" w:hAnsi="Times New Roman"/>
          <w:sz w:val="28"/>
          <w:szCs w:val="28"/>
        </w:rPr>
      </w:pPr>
      <w:r>
        <w:rPr>
          <w:rFonts w:ascii="Times New Roman" w:hAnsi="Times New Roman"/>
          <w:color w:val="000000"/>
          <w:sz w:val="28"/>
          <w:szCs w:val="28"/>
        </w:rPr>
        <w:t>Подписанные документы регистрируются должностным лицом, уполномоченного органа, ответственным за предоставление муниципальной услуги, в установленном порядке.</w:t>
      </w:r>
    </w:p>
    <w:p>
      <w:pPr>
        <w:pStyle w:val="13"/>
        <w:spacing w:lineRule="auto" w:line="240" w:before="0" w:after="0"/>
        <w:ind w:firstLine="540"/>
        <w:jc w:val="both"/>
        <w:rPr>
          <w:rFonts w:ascii="Times New Roman" w:hAnsi="Times New Roman"/>
          <w:sz w:val="28"/>
          <w:szCs w:val="28"/>
        </w:rPr>
      </w:pPr>
      <w:r>
        <w:rPr>
          <w:rFonts w:ascii="Times New Roman" w:hAnsi="Times New Roman"/>
          <w:color w:val="000000"/>
          <w:sz w:val="28"/>
          <w:szCs w:val="28"/>
        </w:rPr>
        <w:t>Подписанные проекты договора купли-продажи земельного участка в трех экземплярах либо решение об отказе в предоставлении земельного участка, направляется должностном лицом, ответственным за предоставление муниципальной услуги, заказным письмом (по адресу, указанному в заявлении) или выдается под расписку заявителю.</w:t>
      </w:r>
    </w:p>
    <w:p>
      <w:pPr>
        <w:pStyle w:val="13"/>
        <w:spacing w:lineRule="auto" w:line="240" w:before="0" w:after="0"/>
        <w:ind w:firstLine="540"/>
        <w:jc w:val="both"/>
        <w:rPr>
          <w:rFonts w:ascii="Times New Roman" w:hAnsi="Times New Roman"/>
          <w:sz w:val="28"/>
          <w:szCs w:val="28"/>
        </w:rPr>
      </w:pPr>
      <w:r>
        <w:rPr>
          <w:rFonts w:ascii="Times New Roman" w:hAnsi="Times New Roman"/>
          <w:color w:val="000000"/>
          <w:sz w:val="28"/>
          <w:szCs w:val="28"/>
        </w:rPr>
        <w:t>В случае представления заявления через МФЦ вышеуказанные документы направляются в МФЦ для передачи заявителю, если им не указан иной способ  получения документов.</w:t>
      </w:r>
    </w:p>
    <w:p>
      <w:pPr>
        <w:pStyle w:val="13"/>
        <w:spacing w:lineRule="auto" w:line="240" w:before="0" w:after="0"/>
        <w:ind w:firstLine="540"/>
        <w:jc w:val="both"/>
        <w:rPr>
          <w:rFonts w:ascii="Times New Roman" w:hAnsi="Times New Roman"/>
          <w:sz w:val="28"/>
          <w:szCs w:val="28"/>
        </w:rPr>
      </w:pPr>
      <w:r>
        <w:rPr>
          <w:rFonts w:ascii="Times New Roman" w:hAnsi="Times New Roman"/>
          <w:color w:val="000000"/>
          <w:sz w:val="28"/>
          <w:szCs w:val="28"/>
        </w:rPr>
        <w:t>Максимальный срок исполнения административной процедуры – 17 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pPr>
        <w:pStyle w:val="13"/>
        <w:spacing w:lineRule="auto" w:line="240" w:before="0" w:after="0"/>
        <w:ind w:firstLine="540"/>
        <w:jc w:val="both"/>
        <w:rPr>
          <w:rFonts w:ascii="Times New Roman" w:hAnsi="Times New Roman"/>
          <w:sz w:val="28"/>
          <w:szCs w:val="28"/>
        </w:rPr>
      </w:pPr>
      <w:r>
        <w:rPr>
          <w:rFonts w:ascii="Times New Roman" w:hAnsi="Times New Roman"/>
          <w:color w:val="000000"/>
          <w:sz w:val="28"/>
          <w:szCs w:val="28"/>
        </w:rPr>
        <w:t>Результатом исполнения административной процедуры является:</w:t>
      </w:r>
    </w:p>
    <w:p>
      <w:pPr>
        <w:pStyle w:val="13"/>
        <w:spacing w:lineRule="auto" w:line="240" w:before="0" w:after="0"/>
        <w:ind w:firstLine="540"/>
        <w:jc w:val="both"/>
        <w:rPr>
          <w:rFonts w:ascii="Times New Roman" w:hAnsi="Times New Roman"/>
          <w:sz w:val="28"/>
          <w:szCs w:val="28"/>
        </w:rPr>
      </w:pPr>
      <w:r>
        <w:rPr>
          <w:rFonts w:ascii="Times New Roman" w:hAnsi="Times New Roman"/>
          <w:color w:val="000000"/>
          <w:sz w:val="28"/>
          <w:szCs w:val="28"/>
        </w:rPr>
        <w:t xml:space="preserve">- направление (вручение) заявителю проекта договора купли-продажи земельного участка в трех экземплярах; </w:t>
      </w:r>
    </w:p>
    <w:p>
      <w:pPr>
        <w:pStyle w:val="13"/>
        <w:spacing w:lineRule="auto" w:line="240" w:before="0" w:after="0"/>
        <w:ind w:firstLine="540"/>
        <w:jc w:val="both"/>
        <w:rPr>
          <w:rFonts w:ascii="Times New Roman" w:hAnsi="Times New Roman"/>
          <w:sz w:val="28"/>
          <w:szCs w:val="28"/>
        </w:rPr>
      </w:pPr>
      <w:r>
        <w:rPr>
          <w:rFonts w:ascii="Times New Roman" w:hAnsi="Times New Roman"/>
          <w:color w:val="000000"/>
          <w:sz w:val="28"/>
          <w:szCs w:val="28"/>
        </w:rPr>
        <w:t>- направление (вручение) решения уполномоченного органа об отказе в предоставлении земельного участка.</w:t>
      </w:r>
    </w:p>
    <w:p>
      <w:pPr>
        <w:pStyle w:val="13"/>
        <w:spacing w:lineRule="auto" w:line="240" w:before="0" w:after="0"/>
        <w:ind w:firstLine="540"/>
        <w:jc w:val="both"/>
        <w:rPr>
          <w:rFonts w:ascii="Times New Roman" w:hAnsi="Times New Roman"/>
          <w:color w:val="000000"/>
          <w:sz w:val="28"/>
          <w:szCs w:val="28"/>
        </w:rPr>
      </w:pPr>
      <w:r>
        <w:rPr>
          <w:rFonts w:ascii="Times New Roman" w:hAnsi="Times New Roman"/>
          <w:color w:val="000000"/>
          <w:sz w:val="28"/>
          <w:szCs w:val="28"/>
        </w:rPr>
      </w:r>
    </w:p>
    <w:p>
      <w:pPr>
        <w:pStyle w:val="1"/>
        <w:rPr>
          <w:color w:val="000000"/>
        </w:rPr>
      </w:pPr>
      <w:r>
        <w:rPr>
          <w:color w:val="000000"/>
        </w:rPr>
        <w:t>Исчерпывающий перечень административных процедур</w:t>
      </w:r>
    </w:p>
    <w:p>
      <w:pPr>
        <w:pStyle w:val="1"/>
        <w:rPr>
          <w:color w:val="000000"/>
        </w:rPr>
      </w:pPr>
      <w:r>
        <w:rPr>
          <w:color w:val="000000"/>
        </w:rPr>
        <w:t>Перечень административных процедур (действий) при предоставлении муниципальной услуги услуг в электронной форме</w:t>
      </w:r>
    </w:p>
    <w:p>
      <w:pPr>
        <w:pStyle w:val="13"/>
        <w:widowControl w:val="false"/>
        <w:spacing w:lineRule="auto" w:line="240" w:before="0" w:after="0"/>
        <w:ind w:firstLine="567"/>
        <w:jc w:val="both"/>
        <w:rPr>
          <w:rFonts w:ascii="Times New Roman" w:hAnsi="Times New Roman"/>
          <w:color w:val="000000"/>
          <w:sz w:val="28"/>
          <w:szCs w:val="28"/>
        </w:rPr>
      </w:pPr>
      <w:r>
        <w:rPr>
          <w:rFonts w:ascii="Times New Roman" w:hAnsi="Times New Roman"/>
          <w:color w:val="000000"/>
          <w:sz w:val="28"/>
          <w:szCs w:val="28"/>
        </w:rPr>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3.2. При предоставлении муниципальной услуги в электронной форме заявителю обеспечиваются:</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получение информации о порядке и сроках предоставления муниципальной услуги;</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формирование заявления;</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прием и регистрация Уполномоченным органом заявления и иных документов, необходимых для предоставления муниципальной услуги;</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получение результата предоставления муниципальной услуги;</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получение сведений о ходе рассмотрения заявления;</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осуществление оценки качества предоставления муниципальной услуги;</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pPr>
        <w:pStyle w:val="13"/>
        <w:widowControl w:val="false"/>
        <w:spacing w:lineRule="auto" w:line="240" w:before="0" w:after="0"/>
        <w:ind w:firstLine="567"/>
        <w:jc w:val="both"/>
        <w:rPr>
          <w:rFonts w:ascii="Times New Roman" w:hAnsi="Times New Roman"/>
          <w:color w:val="000000"/>
          <w:sz w:val="28"/>
          <w:szCs w:val="28"/>
        </w:rPr>
      </w:pPr>
      <w:r>
        <w:rPr>
          <w:rFonts w:ascii="Times New Roman" w:hAnsi="Times New Roman"/>
          <w:color w:val="000000"/>
          <w:sz w:val="28"/>
          <w:szCs w:val="28"/>
        </w:rPr>
      </w:r>
    </w:p>
    <w:p>
      <w:pPr>
        <w:pStyle w:val="1"/>
        <w:rPr>
          <w:color w:val="000000"/>
        </w:rPr>
      </w:pPr>
      <w:r>
        <w:rPr>
          <w:color w:val="000000"/>
        </w:rPr>
        <w:t>Порядок осуществления административных процедур (действий) в электронной форме</w:t>
      </w:r>
    </w:p>
    <w:p>
      <w:pPr>
        <w:pStyle w:val="13"/>
        <w:widowControl w:val="false"/>
        <w:spacing w:lineRule="auto" w:line="240" w:before="0" w:after="0"/>
        <w:ind w:firstLine="567"/>
        <w:jc w:val="both"/>
        <w:rPr>
          <w:rFonts w:ascii="Times New Roman" w:hAnsi="Times New Roman"/>
          <w:color w:val="000000"/>
          <w:sz w:val="28"/>
          <w:szCs w:val="28"/>
        </w:rPr>
      </w:pPr>
      <w:r>
        <w:rPr>
          <w:rFonts w:ascii="Times New Roman" w:hAnsi="Times New Roman"/>
          <w:color w:val="000000"/>
          <w:sz w:val="28"/>
          <w:szCs w:val="28"/>
        </w:rPr>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3.3. Формирование заявления.</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При формировании заявления заявителю обеспечивается:</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а) 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б) возможность печати на бумажном носителе копии электронной формы заявления;</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д) возможность вернуться на любой из этапов заполнения электронной формы заявления без потери ранее введенной информации;</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Ответственное должностное лицо:</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проверяет наличие электронных заявлений, поступивших с ЕПГУ, с периодом не реже 2 раз в день;</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рассматривает поступившие заявления и приложенные образы документов (документы);</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производит действия в соответствии с пунктом 3.4 настоящего Административного регламента.</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3.6. Заявителю в качестве результата предоставления муниципальной услуги обеспечивается возможность получения документа:</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pPr>
        <w:pStyle w:val="13"/>
        <w:widowControl w:val="false"/>
        <w:spacing w:lineRule="auto" w:line="240" w:before="0" w:after="0"/>
        <w:ind w:firstLine="567"/>
        <w:jc w:val="both"/>
        <w:rPr>
          <w:rFonts w:ascii="Times New Roman" w:hAnsi="Times New Roman"/>
          <w:sz w:val="28"/>
          <w:szCs w:val="28"/>
        </w:rPr>
      </w:pPr>
      <w:bookmarkStart w:id="9" w:name="_Hlk99376589"/>
      <w:bookmarkEnd w:id="9"/>
      <w:r>
        <w:rPr>
          <w:rFonts w:ascii="Times New Roman" w:hAnsi="Times New Roman"/>
          <w:color w:val="000000"/>
          <w:sz w:val="28"/>
          <w:szCs w:val="28"/>
        </w:rPr>
        <w:t>в виде бумажного документа, подтверждающего содержание электронного документа, который заявитель получает при личном обращении в Уполномоченный орган (многофункциональный центр).</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При предоставлении муниципальной услуги в электронной форме заявителю направляется:</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3.8. Оценка качества предоставления муниципальной услуги.</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12.12.2012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 случае, если Уполномоченный орган подключен к указанной системе).</w:t>
      </w:r>
    </w:p>
    <w:p>
      <w:pPr>
        <w:pStyle w:val="13"/>
        <w:widowControl w:val="false"/>
        <w:spacing w:lineRule="auto" w:line="240" w:before="0" w:after="0"/>
        <w:ind w:firstLine="567"/>
        <w:jc w:val="both"/>
        <w:rPr>
          <w:rFonts w:ascii="Times New Roman" w:hAnsi="Times New Roman"/>
          <w:color w:val="000000"/>
          <w:sz w:val="28"/>
          <w:szCs w:val="28"/>
        </w:rPr>
      </w:pPr>
      <w:r>
        <w:rPr>
          <w:rFonts w:ascii="Times New Roman" w:hAnsi="Times New Roman"/>
          <w:color w:val="000000"/>
          <w:sz w:val="28"/>
          <w:szCs w:val="28"/>
        </w:rPr>
      </w:r>
    </w:p>
    <w:p>
      <w:pPr>
        <w:pStyle w:val="1"/>
        <w:rPr>
          <w:color w:val="000000"/>
        </w:rPr>
      </w:pPr>
      <w:r>
        <w:rPr>
          <w:color w:val="000000"/>
        </w:rPr>
        <w:t>Порядок исправления допущенных опечаток и ошибок в выданных в результате предоставления муниципальной услуги документах</w:t>
      </w:r>
    </w:p>
    <w:p>
      <w:pPr>
        <w:pStyle w:val="13"/>
        <w:widowControl w:val="false"/>
        <w:spacing w:lineRule="auto" w:line="240" w:before="0" w:after="0"/>
        <w:ind w:firstLine="567"/>
        <w:jc w:val="both"/>
        <w:rPr>
          <w:rFonts w:ascii="Times New Roman" w:hAnsi="Times New Roman"/>
          <w:color w:val="000000"/>
          <w:sz w:val="28"/>
          <w:szCs w:val="28"/>
        </w:rPr>
      </w:pPr>
      <w:r>
        <w:rPr>
          <w:rFonts w:ascii="Times New Roman" w:hAnsi="Times New Roman"/>
          <w:color w:val="000000"/>
          <w:sz w:val="28"/>
          <w:szCs w:val="28"/>
        </w:rPr>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3.10. 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3.11. Основания отказа в приеме заявления об исправлении опечаток и ошибок указаны в пункте 2.16 настоящего Административного регламента.</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3.12.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3.12.3. Уполномоченный орган обеспечивает устранение опечаток и ошибок в документах, являющихся результатом предоставления муниципальной услуги.</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3.12.4. Срок устранения опечаток и ошибок не должен превышать 3 (трех) рабочих дней с даты регистрации заявления, указанного в подпункте 3.12.1 пункта 3.12 настоящего подраздела.</w:t>
      </w:r>
    </w:p>
    <w:p>
      <w:pPr>
        <w:pStyle w:val="13"/>
        <w:widowControl w:val="false"/>
        <w:spacing w:lineRule="auto" w:line="240" w:before="0" w:after="0"/>
        <w:ind w:firstLine="567"/>
        <w:jc w:val="both"/>
        <w:rPr>
          <w:rFonts w:ascii="Times New Roman" w:hAnsi="Times New Roman"/>
          <w:color w:val="000000"/>
          <w:sz w:val="28"/>
          <w:szCs w:val="28"/>
        </w:rPr>
      </w:pPr>
      <w:r>
        <w:rPr>
          <w:rFonts w:ascii="Times New Roman" w:hAnsi="Times New Roman"/>
          <w:color w:val="000000"/>
          <w:sz w:val="28"/>
          <w:szCs w:val="28"/>
        </w:rPr>
      </w:r>
    </w:p>
    <w:p>
      <w:pPr>
        <w:pStyle w:val="1"/>
        <w:rPr>
          <w:color w:val="000000"/>
        </w:rPr>
      </w:pPr>
      <w:r>
        <w:rPr>
          <w:color w:val="000000"/>
        </w:rPr>
        <w:t xml:space="preserve">IV. Формы контроля за исполнением административного регламента </w:t>
      </w:r>
    </w:p>
    <w:p>
      <w:pPr>
        <w:pStyle w:val="13"/>
        <w:widowControl w:val="false"/>
        <w:spacing w:lineRule="auto" w:line="240" w:before="0" w:after="0"/>
        <w:ind w:firstLine="567"/>
        <w:jc w:val="both"/>
        <w:rPr>
          <w:rFonts w:ascii="Times New Roman" w:hAnsi="Times New Roman"/>
          <w:color w:val="000000"/>
          <w:sz w:val="28"/>
          <w:szCs w:val="28"/>
        </w:rPr>
      </w:pPr>
      <w:r>
        <w:rPr>
          <w:rFonts w:ascii="Times New Roman" w:hAnsi="Times New Roman"/>
          <w:color w:val="000000"/>
          <w:sz w:val="28"/>
          <w:szCs w:val="28"/>
        </w:rPr>
      </w:r>
    </w:p>
    <w:p>
      <w:pPr>
        <w:pStyle w:val="1"/>
        <w:rPr>
          <w:color w:val="000000"/>
        </w:rPr>
      </w:pPr>
      <w:r>
        <w:rPr>
          <w:color w:val="000000"/>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pPr>
        <w:pStyle w:val="13"/>
        <w:widowControl w:val="false"/>
        <w:spacing w:lineRule="auto" w:line="240" w:before="0" w:after="0"/>
        <w:ind w:firstLine="567"/>
        <w:jc w:val="both"/>
        <w:rPr>
          <w:rFonts w:ascii="Times New Roman" w:hAnsi="Times New Roman"/>
          <w:color w:val="000000"/>
          <w:sz w:val="28"/>
          <w:szCs w:val="28"/>
        </w:rPr>
      </w:pPr>
      <w:r>
        <w:rPr>
          <w:rFonts w:ascii="Times New Roman" w:hAnsi="Times New Roman"/>
          <w:color w:val="000000"/>
          <w:sz w:val="28"/>
          <w:szCs w:val="28"/>
        </w:rPr>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Текущий контроль осуществляется путем проведения проверок:</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решений о предоставлении (об отказе в предоставлении) муниципальной услуги;</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выявления и устранения нарушений прав граждан;</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pPr>
        <w:pStyle w:val="13"/>
        <w:widowControl w:val="false"/>
        <w:spacing w:lineRule="auto" w:line="240" w:before="0" w:after="0"/>
        <w:ind w:firstLine="567"/>
        <w:jc w:val="both"/>
        <w:rPr>
          <w:rFonts w:ascii="Times New Roman" w:hAnsi="Times New Roman"/>
          <w:color w:val="000000"/>
          <w:sz w:val="28"/>
          <w:szCs w:val="28"/>
        </w:rPr>
      </w:pPr>
      <w:r>
        <w:rPr>
          <w:rFonts w:ascii="Times New Roman" w:hAnsi="Times New Roman"/>
          <w:color w:val="000000"/>
          <w:sz w:val="28"/>
          <w:szCs w:val="28"/>
        </w:rPr>
      </w:r>
    </w:p>
    <w:p>
      <w:pPr>
        <w:pStyle w:val="1"/>
        <w:rPr>
          <w:color w:val="000000"/>
        </w:rPr>
      </w:pPr>
      <w:r>
        <w:rPr>
          <w:color w:val="000000"/>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pPr>
        <w:pStyle w:val="13"/>
        <w:widowControl w:val="false"/>
        <w:spacing w:lineRule="auto" w:line="240" w:before="0" w:after="0"/>
        <w:ind w:firstLine="567"/>
        <w:jc w:val="both"/>
        <w:rPr>
          <w:rFonts w:ascii="Times New Roman" w:hAnsi="Times New Roman"/>
          <w:color w:val="000000"/>
          <w:sz w:val="28"/>
          <w:szCs w:val="28"/>
        </w:rPr>
      </w:pPr>
      <w:r>
        <w:rPr>
          <w:rFonts w:ascii="Times New Roman" w:hAnsi="Times New Roman"/>
          <w:color w:val="000000"/>
          <w:sz w:val="28"/>
          <w:szCs w:val="28"/>
        </w:rPr>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соблюдение сроков предоставления муниципальной услуги; соблюдение положений настоящего Административного регламента;</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правильность и обоснованность принятого решения об отказе в предоставлении муниципальной услуги.</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Основанием для проведения внеплановых проверок являются:</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Ростовской области и нормативных правовых актов органов местного самоуправления Ковылкинского сельского поселения;</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pPr>
        <w:pStyle w:val="13"/>
        <w:widowControl w:val="false"/>
        <w:spacing w:lineRule="auto" w:line="240" w:before="0" w:after="0"/>
        <w:ind w:firstLine="567"/>
        <w:jc w:val="both"/>
        <w:rPr>
          <w:rFonts w:ascii="Times New Roman" w:hAnsi="Times New Roman"/>
          <w:color w:val="000000"/>
          <w:sz w:val="28"/>
          <w:szCs w:val="28"/>
        </w:rPr>
      </w:pPr>
      <w:r>
        <w:rPr>
          <w:rFonts w:ascii="Times New Roman" w:hAnsi="Times New Roman"/>
          <w:color w:val="000000"/>
          <w:sz w:val="28"/>
          <w:szCs w:val="28"/>
        </w:rPr>
      </w:r>
    </w:p>
    <w:p>
      <w:pPr>
        <w:pStyle w:val="1"/>
        <w:rPr>
          <w:color w:val="000000"/>
        </w:rPr>
      </w:pPr>
      <w:r>
        <w:rPr>
          <w:color w:val="000000"/>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pPr>
        <w:pStyle w:val="13"/>
        <w:widowControl w:val="false"/>
        <w:spacing w:lineRule="auto" w:line="240" w:before="0" w:after="0"/>
        <w:ind w:firstLine="567"/>
        <w:jc w:val="both"/>
        <w:rPr>
          <w:rFonts w:ascii="Times New Roman" w:hAnsi="Times New Roman"/>
          <w:color w:val="000000"/>
          <w:sz w:val="28"/>
          <w:szCs w:val="28"/>
        </w:rPr>
      </w:pPr>
      <w:r>
        <w:rPr>
          <w:rFonts w:ascii="Times New Roman" w:hAnsi="Times New Roman"/>
          <w:color w:val="000000"/>
          <w:sz w:val="28"/>
          <w:szCs w:val="28"/>
        </w:rPr>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4.4. По результатам проведенных проверок в случае выявления нарушений положений настоящего Административного регламента, нормативных правовых актов Ростовской области и нормативных правовых актов органов местного самоуправления Ковылкинского сельского поселения осуществляется привлечение виновных лиц к ответственности в соответствии с законодательством Российской Федерации.</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pPr>
        <w:pStyle w:val="13"/>
        <w:widowControl w:val="false"/>
        <w:spacing w:lineRule="auto" w:line="240" w:before="0" w:after="0"/>
        <w:ind w:firstLine="567"/>
        <w:jc w:val="both"/>
        <w:rPr>
          <w:rFonts w:ascii="Times New Roman" w:hAnsi="Times New Roman"/>
          <w:color w:val="000000"/>
          <w:sz w:val="28"/>
          <w:szCs w:val="28"/>
        </w:rPr>
      </w:pPr>
      <w:r>
        <w:rPr>
          <w:rFonts w:ascii="Times New Roman" w:hAnsi="Times New Roman"/>
          <w:color w:val="000000"/>
          <w:sz w:val="28"/>
          <w:szCs w:val="28"/>
        </w:rPr>
      </w:r>
    </w:p>
    <w:p>
      <w:pPr>
        <w:pStyle w:val="1"/>
        <w:rPr>
          <w:color w:val="000000"/>
        </w:rPr>
      </w:pPr>
      <w:r>
        <w:rPr>
          <w:color w:val="000000"/>
        </w:rPr>
        <w:t>Требования к порядку и формам контроля за предоставлением муниципальной услуги, в том числе со стороны граждан, их объединений и организаций</w:t>
      </w:r>
    </w:p>
    <w:p>
      <w:pPr>
        <w:pStyle w:val="13"/>
        <w:widowControl w:val="false"/>
        <w:spacing w:lineRule="auto" w:line="240" w:before="0" w:after="0"/>
        <w:ind w:firstLine="567"/>
        <w:jc w:val="both"/>
        <w:rPr>
          <w:rFonts w:ascii="Times New Roman" w:hAnsi="Times New Roman"/>
          <w:color w:val="000000"/>
          <w:sz w:val="28"/>
          <w:szCs w:val="28"/>
        </w:rPr>
      </w:pPr>
      <w:r>
        <w:rPr>
          <w:rFonts w:ascii="Times New Roman" w:hAnsi="Times New Roman"/>
          <w:color w:val="000000"/>
          <w:sz w:val="28"/>
          <w:szCs w:val="28"/>
        </w:rPr>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4.5.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Граждане, их объединения и организации также имеют право:</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направлять замечания и предложения по улучшению доступности и качества предоставления муниципальной услуги;</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вносить предложения о мерах по устранению нарушений настоящего Административного регламента.</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4.6.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pPr>
        <w:pStyle w:val="13"/>
        <w:widowControl w:val="false"/>
        <w:spacing w:lineRule="auto" w:line="240" w:before="0" w:after="0"/>
        <w:ind w:firstLine="567"/>
        <w:jc w:val="both"/>
        <w:rPr>
          <w:rFonts w:ascii="Times New Roman" w:hAnsi="Times New Roman"/>
          <w:color w:val="000000"/>
          <w:sz w:val="28"/>
          <w:szCs w:val="28"/>
        </w:rPr>
      </w:pPr>
      <w:r>
        <w:rPr>
          <w:rFonts w:ascii="Times New Roman" w:hAnsi="Times New Roman"/>
          <w:color w:val="000000"/>
          <w:sz w:val="28"/>
          <w:szCs w:val="28"/>
        </w:rPr>
      </w:r>
    </w:p>
    <w:p>
      <w:pPr>
        <w:pStyle w:val="1"/>
        <w:rPr>
          <w:color w:val="000000"/>
        </w:rPr>
      </w:pPr>
      <w:r>
        <w:rPr>
          <w:color w:val="000000"/>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pPr>
        <w:pStyle w:val="13"/>
        <w:widowControl w:val="false"/>
        <w:spacing w:lineRule="auto" w:line="240" w:before="0" w:after="0"/>
        <w:ind w:firstLine="567"/>
        <w:jc w:val="both"/>
        <w:rPr>
          <w:rFonts w:ascii="Times New Roman" w:hAnsi="Times New Roman"/>
          <w:color w:val="000000"/>
          <w:sz w:val="28"/>
          <w:szCs w:val="28"/>
        </w:rPr>
      </w:pPr>
      <w:r>
        <w:rPr>
          <w:rFonts w:ascii="Times New Roman" w:hAnsi="Times New Roman"/>
          <w:color w:val="000000"/>
          <w:sz w:val="28"/>
          <w:szCs w:val="28"/>
        </w:rPr>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pPr>
        <w:pStyle w:val="13"/>
        <w:widowControl w:val="false"/>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Заявитель может обратиться с жалобой в следующих случаях:</w:t>
      </w:r>
    </w:p>
    <w:p>
      <w:pPr>
        <w:pStyle w:val="13"/>
        <w:widowControl w:val="false"/>
        <w:spacing w:lineRule="auto" w:line="240" w:before="0" w:after="0"/>
        <w:ind w:firstLine="567"/>
        <w:jc w:val="both"/>
        <w:rPr/>
      </w:pPr>
      <w:r>
        <w:rPr>
          <w:rFonts w:ascii="Times New Roman" w:hAnsi="Times New Roman"/>
          <w:color w:val="000000" w:themeColor="text1"/>
          <w:sz w:val="28"/>
          <w:szCs w:val="28"/>
        </w:rPr>
        <w:t xml:space="preserve">1) нарушение срока регистрации запроса заявителя о предоставлении муниципальной услуги, запроса, указанного в </w:t>
      </w:r>
      <w:hyperlink r:id="rId36">
        <w:r>
          <w:rPr>
            <w:rStyle w:val="Style15"/>
            <w:rFonts w:ascii="Times New Roman" w:hAnsi="Times New Roman"/>
            <w:color w:val="000000" w:themeColor="text1"/>
            <w:sz w:val="28"/>
            <w:szCs w:val="28"/>
            <w:u w:val="none"/>
          </w:rPr>
          <w:t>статье 15.1</w:t>
        </w:r>
      </w:hyperlink>
      <w:r>
        <w:rPr>
          <w:rFonts w:ascii="Times New Roman" w:hAnsi="Times New Roman"/>
          <w:color w:val="000000" w:themeColor="text1"/>
          <w:sz w:val="28"/>
          <w:szCs w:val="28"/>
        </w:rPr>
        <w:t xml:space="preserve"> Федерального закона </w:t>
      </w:r>
      <w:r>
        <w:rPr>
          <w:rFonts w:ascii="Times New Roman" w:hAnsi="Times New Roman"/>
          <w:bCs/>
          <w:color w:val="000000" w:themeColor="text1"/>
          <w:sz w:val="28"/>
          <w:szCs w:val="28"/>
        </w:rPr>
        <w:t>№ 210-ФЗ</w:t>
      </w:r>
      <w:r>
        <w:rPr>
          <w:rFonts w:ascii="Times New Roman" w:hAnsi="Times New Roman"/>
          <w:color w:val="000000" w:themeColor="text1"/>
          <w:sz w:val="28"/>
          <w:szCs w:val="28"/>
        </w:rPr>
        <w:t>;</w:t>
      </w:r>
    </w:p>
    <w:p>
      <w:pPr>
        <w:pStyle w:val="13"/>
        <w:widowControl w:val="false"/>
        <w:spacing w:lineRule="auto" w:line="240" w:before="0" w:after="0"/>
        <w:ind w:firstLine="567"/>
        <w:jc w:val="both"/>
        <w:rPr/>
      </w:pPr>
      <w:r>
        <w:rPr>
          <w:rFonts w:ascii="Times New Roman" w:hAnsi="Times New Roman"/>
          <w:color w:val="000000" w:themeColor="text1"/>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Pr>
          <w:rFonts w:ascii="Times New Roman" w:hAnsi="Times New Roman"/>
          <w:color w:val="000000" w:themeColor="text1"/>
          <w:sz w:val="28"/>
          <w:szCs w:val="28"/>
          <w:lang w:bidi="ru-RU"/>
        </w:rPr>
        <w:t>многофункционального центра</w:t>
      </w:r>
      <w:r>
        <w:rPr>
          <w:rFonts w:ascii="Times New Roman" w:hAnsi="Times New Roman"/>
          <w:color w:val="000000" w:themeColor="text1"/>
          <w:sz w:val="28"/>
          <w:szCs w:val="28"/>
        </w:rPr>
        <w:t>, работника</w:t>
      </w:r>
      <w:r>
        <w:rPr>
          <w:rFonts w:ascii="Times New Roman" w:hAnsi="Times New Roman"/>
          <w:color w:val="000000" w:themeColor="text1"/>
          <w:sz w:val="28"/>
          <w:szCs w:val="28"/>
          <w:lang w:bidi="ru-RU"/>
        </w:rPr>
        <w:t xml:space="preserve"> многофункционального центра</w:t>
      </w:r>
      <w:r>
        <w:rPr>
          <w:rFonts w:ascii="Times New Roman" w:hAnsi="Times New Roman"/>
          <w:color w:val="000000" w:themeColor="text1"/>
          <w:sz w:val="28"/>
          <w:szCs w:val="28"/>
        </w:rPr>
        <w:t xml:space="preserve"> возможно в случае, если на </w:t>
      </w:r>
      <w:r>
        <w:rPr>
          <w:rFonts w:ascii="Times New Roman" w:hAnsi="Times New Roman"/>
          <w:color w:val="000000" w:themeColor="text1"/>
          <w:sz w:val="28"/>
          <w:szCs w:val="28"/>
          <w:lang w:bidi="ru-RU"/>
        </w:rPr>
        <w:t>многофункциональный центр</w:t>
      </w:r>
      <w:r>
        <w:rPr>
          <w:rFonts w:ascii="Times New Roman" w:hAnsi="Times New Roman"/>
          <w:color w:val="000000" w:themeColor="text1"/>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7">
        <w:r>
          <w:rPr>
            <w:rStyle w:val="Style15"/>
            <w:rFonts w:ascii="Times New Roman" w:hAnsi="Times New Roman"/>
            <w:color w:val="000000" w:themeColor="text1"/>
            <w:sz w:val="28"/>
            <w:szCs w:val="28"/>
            <w:u w:val="none"/>
          </w:rPr>
          <w:t>частью 1.3 статьи 16</w:t>
        </w:r>
      </w:hyperlink>
      <w:r>
        <w:rPr>
          <w:rFonts w:ascii="Times New Roman" w:hAnsi="Times New Roman"/>
          <w:color w:val="000000" w:themeColor="text1"/>
          <w:sz w:val="28"/>
          <w:szCs w:val="28"/>
        </w:rPr>
        <w:t xml:space="preserve"> </w:t>
      </w:r>
      <w:r>
        <w:rPr>
          <w:rFonts w:ascii="Times New Roman" w:hAnsi="Times New Roman"/>
          <w:bCs/>
          <w:color w:val="000000" w:themeColor="text1"/>
          <w:sz w:val="28"/>
          <w:szCs w:val="28"/>
        </w:rPr>
        <w:t>Федерального закона № 210-ФЗ</w:t>
      </w:r>
      <w:r>
        <w:rPr>
          <w:rFonts w:ascii="Times New Roman" w:hAnsi="Times New Roman"/>
          <w:color w:val="000000" w:themeColor="text1"/>
          <w:sz w:val="28"/>
          <w:szCs w:val="28"/>
        </w:rPr>
        <w:t>;</w:t>
      </w:r>
    </w:p>
    <w:p>
      <w:pPr>
        <w:pStyle w:val="13"/>
        <w:widowControl w:val="false"/>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Астраханской области, муниципальными правовыми актами  для предоставления муниципальной услуги;</w:t>
      </w:r>
    </w:p>
    <w:p>
      <w:pPr>
        <w:pStyle w:val="13"/>
        <w:widowControl w:val="false"/>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Астраханской области, муниципальными правовыми актами  для предоставления муниципальной услуги, у заявителя;</w:t>
      </w:r>
    </w:p>
    <w:p>
      <w:pPr>
        <w:pStyle w:val="13"/>
        <w:widowControl w:val="false"/>
        <w:spacing w:lineRule="auto" w:line="240" w:before="0" w:after="0"/>
        <w:ind w:firstLine="567"/>
        <w:jc w:val="both"/>
        <w:rPr/>
      </w:pPr>
      <w:r>
        <w:rPr>
          <w:rFonts w:ascii="Times New Roman" w:hAnsi="Times New Roman"/>
          <w:color w:val="000000" w:themeColor="text1"/>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Астраханской области, муниципальными правовыми актами. В указанном случае досудебное (внесудебное) обжалование заявителем решений и действий (бездействия) </w:t>
      </w:r>
      <w:r>
        <w:rPr>
          <w:rFonts w:ascii="Times New Roman" w:hAnsi="Times New Roman"/>
          <w:color w:val="000000" w:themeColor="text1"/>
          <w:sz w:val="28"/>
          <w:szCs w:val="28"/>
          <w:lang w:bidi="ru-RU"/>
        </w:rPr>
        <w:t>многофункционального центра</w:t>
      </w:r>
      <w:r>
        <w:rPr>
          <w:rFonts w:ascii="Times New Roman" w:hAnsi="Times New Roman"/>
          <w:color w:val="000000" w:themeColor="text1"/>
          <w:sz w:val="28"/>
          <w:szCs w:val="28"/>
        </w:rPr>
        <w:t xml:space="preserve">, работника </w:t>
      </w:r>
      <w:r>
        <w:rPr>
          <w:rFonts w:ascii="Times New Roman" w:hAnsi="Times New Roman"/>
          <w:color w:val="000000" w:themeColor="text1"/>
          <w:sz w:val="28"/>
          <w:szCs w:val="28"/>
          <w:lang w:bidi="ru-RU"/>
        </w:rPr>
        <w:t>многофункционального центра</w:t>
      </w:r>
      <w:r>
        <w:rPr>
          <w:rFonts w:ascii="Times New Roman" w:hAnsi="Times New Roman"/>
          <w:color w:val="000000" w:themeColor="text1"/>
          <w:sz w:val="28"/>
          <w:szCs w:val="28"/>
        </w:rPr>
        <w:t xml:space="preserve"> возможно в случае, если на </w:t>
      </w:r>
      <w:r>
        <w:rPr>
          <w:rFonts w:ascii="Times New Roman" w:hAnsi="Times New Roman"/>
          <w:color w:val="000000" w:themeColor="text1"/>
          <w:sz w:val="28"/>
          <w:szCs w:val="28"/>
          <w:lang w:bidi="ru-RU"/>
        </w:rPr>
        <w:t>многофункциональный центр</w:t>
      </w:r>
      <w:r>
        <w:rPr>
          <w:rFonts w:ascii="Times New Roman" w:hAnsi="Times New Roman"/>
          <w:color w:val="000000" w:themeColor="text1"/>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8">
        <w:r>
          <w:rPr>
            <w:rStyle w:val="Style15"/>
            <w:rFonts w:ascii="Times New Roman" w:hAnsi="Times New Roman"/>
            <w:color w:val="000000" w:themeColor="text1"/>
            <w:sz w:val="28"/>
            <w:szCs w:val="28"/>
            <w:u w:val="none"/>
          </w:rPr>
          <w:t>частью 1.3 статьи 16</w:t>
        </w:r>
      </w:hyperlink>
      <w:r>
        <w:rPr>
          <w:rFonts w:ascii="Times New Roman" w:hAnsi="Times New Roman"/>
          <w:color w:val="000000" w:themeColor="text1"/>
          <w:sz w:val="28"/>
          <w:szCs w:val="28"/>
        </w:rPr>
        <w:t xml:space="preserve"> </w:t>
      </w:r>
      <w:r>
        <w:rPr>
          <w:rFonts w:ascii="Times New Roman" w:hAnsi="Times New Roman"/>
          <w:bCs/>
          <w:color w:val="000000" w:themeColor="text1"/>
          <w:sz w:val="28"/>
          <w:szCs w:val="28"/>
        </w:rPr>
        <w:t>Федерального закона № 210-ФЗ</w:t>
      </w:r>
      <w:r>
        <w:rPr>
          <w:rFonts w:ascii="Times New Roman" w:hAnsi="Times New Roman"/>
          <w:color w:val="000000" w:themeColor="text1"/>
          <w:sz w:val="28"/>
          <w:szCs w:val="28"/>
        </w:rPr>
        <w:t>;</w:t>
      </w:r>
    </w:p>
    <w:p>
      <w:pPr>
        <w:pStyle w:val="13"/>
        <w:widowControl w:val="false"/>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Астраханской области, муниципальными правовыми актами;</w:t>
      </w:r>
    </w:p>
    <w:p>
      <w:pPr>
        <w:pStyle w:val="13"/>
        <w:widowControl w:val="false"/>
        <w:spacing w:lineRule="auto" w:line="240" w:before="0" w:after="0"/>
        <w:ind w:firstLine="567"/>
        <w:jc w:val="both"/>
        <w:rPr/>
      </w:pPr>
      <w:r>
        <w:rPr>
          <w:rFonts w:ascii="Times New Roman" w:hAnsi="Times New Roman"/>
          <w:color w:val="000000" w:themeColor="text1"/>
          <w:sz w:val="28"/>
          <w:szCs w:val="28"/>
        </w:rPr>
        <w:t xml:space="preserve">7) отказ уполномоченного органа, должностного лица уполномоченного органа, </w:t>
      </w:r>
      <w:r>
        <w:rPr>
          <w:rFonts w:ascii="Times New Roman" w:hAnsi="Times New Roman"/>
          <w:color w:val="000000" w:themeColor="text1"/>
          <w:sz w:val="28"/>
          <w:szCs w:val="28"/>
          <w:lang w:bidi="ru-RU"/>
        </w:rPr>
        <w:t>многофункционального центра</w:t>
      </w:r>
      <w:r>
        <w:rPr>
          <w:rFonts w:ascii="Times New Roman" w:hAnsi="Times New Roman"/>
          <w:color w:val="000000" w:themeColor="text1"/>
          <w:sz w:val="28"/>
          <w:szCs w:val="28"/>
        </w:rPr>
        <w:t xml:space="preserve">, работника </w:t>
      </w:r>
      <w:r>
        <w:rPr>
          <w:rFonts w:ascii="Times New Roman" w:hAnsi="Times New Roman"/>
          <w:color w:val="000000" w:themeColor="text1"/>
          <w:sz w:val="28"/>
          <w:szCs w:val="28"/>
          <w:lang w:bidi="ru-RU"/>
        </w:rPr>
        <w:t>многофункционального центра</w:t>
      </w:r>
      <w:r>
        <w:rPr>
          <w:rFonts w:ascii="Times New Roman" w:hAnsi="Times New Roman"/>
          <w:color w:val="000000" w:themeColor="text1"/>
          <w:sz w:val="28"/>
          <w:szCs w:val="28"/>
        </w:rPr>
        <w:t xml:space="preserve">, организаций, предусмотренных </w:t>
      </w:r>
      <w:hyperlink r:id="rId39">
        <w:r>
          <w:rPr>
            <w:rStyle w:val="Style15"/>
            <w:rFonts w:ascii="Times New Roman" w:hAnsi="Times New Roman"/>
            <w:color w:val="000000" w:themeColor="text1"/>
            <w:sz w:val="28"/>
            <w:szCs w:val="28"/>
            <w:u w:val="none"/>
          </w:rPr>
          <w:t>частью 1.1 статьи 16</w:t>
        </w:r>
      </w:hyperlink>
      <w:r>
        <w:rPr>
          <w:rFonts w:ascii="Times New Roman" w:hAnsi="Times New Roman"/>
          <w:color w:val="000000" w:themeColor="text1"/>
          <w:sz w:val="28"/>
          <w:szCs w:val="28"/>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Pr>
          <w:rFonts w:ascii="Times New Roman" w:hAnsi="Times New Roman"/>
          <w:color w:val="000000" w:themeColor="text1"/>
          <w:sz w:val="28"/>
          <w:szCs w:val="28"/>
          <w:lang w:bidi="ru-RU"/>
        </w:rPr>
        <w:t>многофункционального центра</w:t>
      </w:r>
      <w:r>
        <w:rPr>
          <w:rFonts w:ascii="Times New Roman" w:hAnsi="Times New Roman"/>
          <w:color w:val="000000" w:themeColor="text1"/>
          <w:sz w:val="28"/>
          <w:szCs w:val="28"/>
        </w:rPr>
        <w:t>, работника</w:t>
      </w:r>
      <w:r>
        <w:rPr>
          <w:rFonts w:ascii="Times New Roman" w:hAnsi="Times New Roman"/>
          <w:color w:val="000000" w:themeColor="text1"/>
          <w:sz w:val="28"/>
          <w:szCs w:val="28"/>
          <w:lang w:bidi="ru-RU"/>
        </w:rPr>
        <w:t xml:space="preserve"> многофункционального центра</w:t>
      </w:r>
      <w:r>
        <w:rPr>
          <w:rFonts w:ascii="Times New Roman" w:hAnsi="Times New Roman"/>
          <w:color w:val="000000" w:themeColor="text1"/>
          <w:sz w:val="28"/>
          <w:szCs w:val="28"/>
        </w:rPr>
        <w:t xml:space="preserve"> возможно в случае, если на</w:t>
      </w:r>
      <w:r>
        <w:rPr>
          <w:rFonts w:ascii="Times New Roman" w:hAnsi="Times New Roman"/>
          <w:color w:val="000000" w:themeColor="text1"/>
          <w:sz w:val="28"/>
          <w:szCs w:val="28"/>
          <w:lang w:bidi="ru-RU"/>
        </w:rPr>
        <w:t xml:space="preserve"> многофункциональный центр</w:t>
      </w:r>
      <w:r>
        <w:rPr>
          <w:rFonts w:ascii="Times New Roman" w:hAnsi="Times New Roman"/>
          <w:color w:val="000000" w:themeColor="text1"/>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0">
        <w:r>
          <w:rPr>
            <w:rStyle w:val="Style15"/>
            <w:rFonts w:ascii="Times New Roman" w:hAnsi="Times New Roman"/>
            <w:color w:val="000000" w:themeColor="text1"/>
            <w:sz w:val="28"/>
            <w:szCs w:val="28"/>
            <w:u w:val="none"/>
          </w:rPr>
          <w:t>частью 1.3 статьи 16</w:t>
        </w:r>
      </w:hyperlink>
      <w:r>
        <w:rPr>
          <w:rFonts w:ascii="Times New Roman" w:hAnsi="Times New Roman"/>
          <w:color w:val="000000" w:themeColor="text1"/>
          <w:sz w:val="28"/>
          <w:szCs w:val="28"/>
        </w:rPr>
        <w:t xml:space="preserve"> Федерального закона № 210-ФЗ;</w:t>
      </w:r>
    </w:p>
    <w:p>
      <w:pPr>
        <w:pStyle w:val="13"/>
        <w:widowControl w:val="false"/>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8) нарушение срока или порядка выдачи документов по результатам предоставления муниципальной услуги;</w:t>
      </w:r>
    </w:p>
    <w:p>
      <w:pPr>
        <w:pStyle w:val="13"/>
        <w:widowControl w:val="false"/>
        <w:spacing w:lineRule="auto" w:line="240" w:before="0" w:after="0"/>
        <w:ind w:firstLine="567"/>
        <w:jc w:val="both"/>
        <w:rPr/>
      </w:pPr>
      <w:r>
        <w:rPr>
          <w:rFonts w:ascii="Times New Roman" w:hAnsi="Times New Roman"/>
          <w:color w:val="000000" w:themeColor="text1"/>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Астраханской области, муниципальными правовыми актами. В указанном случае досудебное (внесудебное) обжалование заявителем решений и действий (бездействия) </w:t>
      </w:r>
      <w:r>
        <w:rPr>
          <w:rFonts w:ascii="Times New Roman" w:hAnsi="Times New Roman"/>
          <w:color w:val="000000" w:themeColor="text1"/>
          <w:sz w:val="28"/>
          <w:szCs w:val="28"/>
          <w:lang w:bidi="ru-RU"/>
        </w:rPr>
        <w:t>многофункционального центра</w:t>
      </w:r>
      <w:r>
        <w:rPr>
          <w:rFonts w:ascii="Times New Roman" w:hAnsi="Times New Roman"/>
          <w:color w:val="000000" w:themeColor="text1"/>
          <w:sz w:val="28"/>
          <w:szCs w:val="28"/>
        </w:rPr>
        <w:t xml:space="preserve">, работника </w:t>
      </w:r>
      <w:r>
        <w:rPr>
          <w:rFonts w:ascii="Times New Roman" w:hAnsi="Times New Roman"/>
          <w:color w:val="000000" w:themeColor="text1"/>
          <w:sz w:val="28"/>
          <w:szCs w:val="28"/>
          <w:lang w:bidi="ru-RU"/>
        </w:rPr>
        <w:t>многофункционального центра</w:t>
      </w:r>
      <w:r>
        <w:rPr>
          <w:rFonts w:ascii="Times New Roman" w:hAnsi="Times New Roman"/>
          <w:color w:val="000000" w:themeColor="text1"/>
          <w:sz w:val="28"/>
          <w:szCs w:val="28"/>
        </w:rPr>
        <w:t xml:space="preserve"> возможно в случае, если на </w:t>
      </w:r>
      <w:r>
        <w:rPr>
          <w:rFonts w:ascii="Times New Roman" w:hAnsi="Times New Roman"/>
          <w:color w:val="000000" w:themeColor="text1"/>
          <w:sz w:val="28"/>
          <w:szCs w:val="28"/>
          <w:lang w:bidi="ru-RU"/>
        </w:rPr>
        <w:t>многофункциональный центр</w:t>
      </w:r>
      <w:r>
        <w:rPr>
          <w:rFonts w:ascii="Times New Roman" w:hAnsi="Times New Roman"/>
          <w:color w:val="000000" w:themeColor="text1"/>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1">
        <w:r>
          <w:rPr>
            <w:rStyle w:val="Style15"/>
            <w:rFonts w:ascii="Times New Roman" w:hAnsi="Times New Roman"/>
            <w:color w:val="000000" w:themeColor="text1"/>
            <w:sz w:val="28"/>
            <w:szCs w:val="28"/>
            <w:u w:val="none"/>
          </w:rPr>
          <w:t>частью 1.3 статьи 16</w:t>
        </w:r>
      </w:hyperlink>
      <w:r>
        <w:rPr>
          <w:rFonts w:ascii="Times New Roman" w:hAnsi="Times New Roman"/>
          <w:color w:val="000000" w:themeColor="text1"/>
          <w:sz w:val="28"/>
          <w:szCs w:val="28"/>
        </w:rPr>
        <w:t xml:space="preserve"> Федерального закона № 210-ФЗ;</w:t>
      </w:r>
    </w:p>
    <w:p>
      <w:pPr>
        <w:pStyle w:val="13"/>
        <w:widowControl w:val="false"/>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w:t>
      </w:r>
      <w:r>
        <w:rPr>
          <w:rFonts w:ascii="Times New Roman" w:hAnsi="Times New Roman"/>
          <w:color w:val="000000" w:themeColor="text1"/>
          <w:sz w:val="28"/>
          <w:szCs w:val="28"/>
          <w:lang w:bidi="ru-RU"/>
        </w:rPr>
        <w:t>многофункционального центра</w:t>
      </w:r>
      <w:r>
        <w:rPr>
          <w:rFonts w:ascii="Times New Roman" w:hAnsi="Times New Roman"/>
          <w:color w:val="000000" w:themeColor="text1"/>
          <w:sz w:val="28"/>
          <w:szCs w:val="28"/>
        </w:rPr>
        <w:t>, работника</w:t>
      </w:r>
      <w:r>
        <w:rPr>
          <w:rFonts w:ascii="Times New Roman" w:hAnsi="Times New Roman"/>
          <w:color w:val="000000" w:themeColor="text1"/>
          <w:sz w:val="28"/>
          <w:szCs w:val="28"/>
          <w:lang w:bidi="ru-RU"/>
        </w:rPr>
        <w:t xml:space="preserve"> многофункционального центра</w:t>
      </w:r>
      <w:r>
        <w:rPr>
          <w:rFonts w:ascii="Times New Roman" w:hAnsi="Times New Roman"/>
          <w:color w:val="000000" w:themeColor="text1"/>
          <w:sz w:val="28"/>
          <w:szCs w:val="28"/>
        </w:rPr>
        <w:t xml:space="preserve"> возможно в случае, если на </w:t>
      </w:r>
      <w:r>
        <w:rPr>
          <w:rFonts w:ascii="Times New Roman" w:hAnsi="Times New Roman"/>
          <w:color w:val="000000" w:themeColor="text1"/>
          <w:sz w:val="28"/>
          <w:szCs w:val="28"/>
          <w:lang w:bidi="ru-RU"/>
        </w:rPr>
        <w:t>многофункциональный центр</w:t>
      </w:r>
      <w:r>
        <w:rPr>
          <w:rFonts w:ascii="Times New Roman" w:hAnsi="Times New Roman"/>
          <w:color w:val="000000" w:themeColor="text1"/>
          <w:sz w:val="28"/>
          <w:szCs w:val="28"/>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pPr>
        <w:pStyle w:val="13"/>
        <w:widowControl w:val="false"/>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5.2. Жалоба должна содержать:</w:t>
      </w:r>
    </w:p>
    <w:p>
      <w:pPr>
        <w:pStyle w:val="13"/>
        <w:widowControl w:val="false"/>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1) наименование исполнительно-распорядительного органа муниципального образования, должностного лица уполномоченного органа, или муниципального служащего, </w:t>
      </w:r>
      <w:r>
        <w:rPr>
          <w:rFonts w:ascii="Times New Roman" w:hAnsi="Times New Roman"/>
          <w:color w:val="000000" w:themeColor="text1"/>
          <w:sz w:val="28"/>
          <w:szCs w:val="28"/>
          <w:lang w:bidi="ru-RU"/>
        </w:rPr>
        <w:t>многофункционального центра</w:t>
      </w:r>
      <w:r>
        <w:rPr>
          <w:rFonts w:ascii="Times New Roman" w:hAnsi="Times New Roman"/>
          <w:color w:val="000000" w:themeColor="text1"/>
          <w:sz w:val="28"/>
          <w:szCs w:val="28"/>
        </w:rPr>
        <w:t>, его руководителя и (или) работника, решения и действия (бездействие) которых обжалуются;</w:t>
      </w:r>
    </w:p>
    <w:p>
      <w:pPr>
        <w:pStyle w:val="13"/>
        <w:widowControl w:val="false"/>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pStyle w:val="13"/>
        <w:widowControl w:val="false"/>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w:t>
      </w:r>
      <w:r>
        <w:rPr>
          <w:rFonts w:ascii="Times New Roman" w:hAnsi="Times New Roman"/>
          <w:color w:val="000000" w:themeColor="text1"/>
          <w:sz w:val="28"/>
          <w:szCs w:val="28"/>
          <w:lang w:bidi="ru-RU"/>
        </w:rPr>
        <w:t>многофункционального центра</w:t>
      </w:r>
      <w:r>
        <w:rPr>
          <w:rFonts w:ascii="Times New Roman" w:hAnsi="Times New Roman"/>
          <w:color w:val="000000" w:themeColor="text1"/>
          <w:sz w:val="28"/>
          <w:szCs w:val="28"/>
        </w:rPr>
        <w:t>, работника</w:t>
      </w:r>
      <w:r>
        <w:rPr>
          <w:rFonts w:ascii="Times New Roman" w:hAnsi="Times New Roman"/>
          <w:color w:val="000000" w:themeColor="text1"/>
          <w:sz w:val="28"/>
          <w:szCs w:val="28"/>
          <w:lang w:bidi="ru-RU"/>
        </w:rPr>
        <w:t xml:space="preserve"> многофункционального центра</w:t>
      </w:r>
      <w:r>
        <w:rPr>
          <w:rFonts w:ascii="Times New Roman" w:hAnsi="Times New Roman"/>
          <w:color w:val="000000" w:themeColor="text1"/>
          <w:sz w:val="28"/>
          <w:szCs w:val="28"/>
        </w:rPr>
        <w:t>, их работников;</w:t>
      </w:r>
    </w:p>
    <w:p>
      <w:pPr>
        <w:pStyle w:val="13"/>
        <w:widowControl w:val="false"/>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4) доводы, на основании которых заявитель не согласен с решением и действиями (бездействием) уполномоченного органа, должностного лица уполномоченного органа</w:t>
      </w:r>
      <w:r>
        <w:rPr>
          <w:rFonts w:ascii="Times New Roman" w:hAnsi="Times New Roman"/>
          <w:bCs/>
          <w:i/>
          <w:color w:val="000000" w:themeColor="text1"/>
          <w:sz w:val="28"/>
          <w:szCs w:val="28"/>
        </w:rPr>
        <w:t xml:space="preserve"> </w:t>
      </w:r>
      <w:r>
        <w:rPr>
          <w:rFonts w:ascii="Times New Roman" w:hAnsi="Times New Roman"/>
          <w:color w:val="000000" w:themeColor="text1"/>
          <w:sz w:val="28"/>
          <w:szCs w:val="28"/>
        </w:rPr>
        <w:t>или муниципального служащего,</w:t>
      </w:r>
      <w:r>
        <w:rPr>
          <w:rFonts w:ascii="Times New Roman" w:hAnsi="Times New Roman"/>
          <w:color w:val="000000" w:themeColor="text1"/>
          <w:sz w:val="28"/>
          <w:szCs w:val="28"/>
          <w:lang w:bidi="ru-RU"/>
        </w:rPr>
        <w:t xml:space="preserve"> многофункционального центра</w:t>
      </w:r>
      <w:r>
        <w:rPr>
          <w:rFonts w:ascii="Times New Roman" w:hAnsi="Times New Roman"/>
          <w:color w:val="000000" w:themeColor="text1"/>
          <w:sz w:val="28"/>
          <w:szCs w:val="28"/>
        </w:rPr>
        <w:t xml:space="preserve">, работника </w:t>
      </w:r>
      <w:r>
        <w:rPr>
          <w:rFonts w:ascii="Times New Roman" w:hAnsi="Times New Roman"/>
          <w:color w:val="000000" w:themeColor="text1"/>
          <w:sz w:val="28"/>
          <w:szCs w:val="28"/>
          <w:lang w:bidi="ru-RU"/>
        </w:rPr>
        <w:t>многофункционального центра</w:t>
      </w:r>
      <w:r>
        <w:rPr>
          <w:rFonts w:ascii="Times New Roman" w:hAnsi="Times New Roman"/>
          <w:color w:val="000000" w:themeColor="text1"/>
          <w:sz w:val="28"/>
          <w:szCs w:val="28"/>
        </w:rPr>
        <w:t>. Заявителем могут быть представлены документы (при наличии), подтверждающие доводы заявителя, либо их копии.</w:t>
      </w:r>
    </w:p>
    <w:p>
      <w:pPr>
        <w:pStyle w:val="13"/>
        <w:widowControl w:val="false"/>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Заявитель имеет право на получение информации и документов, необходимых для обоснования и рассмотрения жалобы.</w:t>
      </w:r>
    </w:p>
    <w:p>
      <w:pPr>
        <w:pStyle w:val="13"/>
        <w:widowControl w:val="false"/>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5.3. По результатам рассмотрения жалобы принимается одно из следующих решений:</w:t>
      </w:r>
    </w:p>
    <w:p>
      <w:pPr>
        <w:pStyle w:val="13"/>
        <w:widowControl w:val="false"/>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Астраханской области, муниципальными правовыми актами; </w:t>
      </w:r>
    </w:p>
    <w:p>
      <w:pPr>
        <w:pStyle w:val="13"/>
        <w:widowControl w:val="false"/>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2) в удовлетворении жалобы отказывается.</w:t>
      </w:r>
    </w:p>
    <w:p>
      <w:pPr>
        <w:pStyle w:val="13"/>
        <w:widowControl w:val="false"/>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5.4. Основаниями для отказа в удовлетворении жалобы являются:</w:t>
      </w:r>
    </w:p>
    <w:p>
      <w:pPr>
        <w:pStyle w:val="13"/>
        <w:widowControl w:val="false"/>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1) признание правомерными решения и (или) действий (бездействия) уполномоченного органа, должностных лиц, муниципальных служащих уполномоченного органа, </w:t>
      </w:r>
      <w:r>
        <w:rPr>
          <w:rFonts w:ascii="Times New Roman" w:hAnsi="Times New Roman"/>
          <w:color w:val="000000" w:themeColor="text1"/>
          <w:sz w:val="28"/>
          <w:szCs w:val="28"/>
          <w:lang w:bidi="ru-RU"/>
        </w:rPr>
        <w:t>многофункционального центра</w:t>
      </w:r>
      <w:r>
        <w:rPr>
          <w:rFonts w:ascii="Times New Roman" w:hAnsi="Times New Roman"/>
          <w:color w:val="000000" w:themeColor="text1"/>
          <w:sz w:val="28"/>
          <w:szCs w:val="28"/>
        </w:rPr>
        <w:t xml:space="preserve">, работника </w:t>
      </w:r>
      <w:r>
        <w:rPr>
          <w:rFonts w:ascii="Times New Roman" w:hAnsi="Times New Roman"/>
          <w:color w:val="000000" w:themeColor="text1"/>
          <w:sz w:val="28"/>
          <w:szCs w:val="28"/>
          <w:lang w:bidi="ru-RU"/>
        </w:rPr>
        <w:t>многофункционального центра</w:t>
      </w:r>
      <w:r>
        <w:rPr>
          <w:rFonts w:ascii="Times New Roman" w:hAnsi="Times New Roman"/>
          <w:color w:val="000000" w:themeColor="text1"/>
          <w:sz w:val="28"/>
          <w:szCs w:val="28"/>
        </w:rPr>
        <w:t>, участвующих в предоставлении муниципальной услуги,</w:t>
      </w:r>
    </w:p>
    <w:p>
      <w:pPr>
        <w:pStyle w:val="13"/>
        <w:widowControl w:val="false"/>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2) наличие вступившего в законную силу решения суда по жалобе о том же предмете и по тем же основаниям;</w:t>
      </w:r>
    </w:p>
    <w:p>
      <w:pPr>
        <w:pStyle w:val="13"/>
        <w:widowControl w:val="false"/>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3) подача жалобы лицом, полномочия которого не подтверждены в порядке, установленном законодательством Российской Федерации.</w:t>
      </w:r>
    </w:p>
    <w:p>
      <w:pPr>
        <w:pStyle w:val="13"/>
        <w:widowControl w:val="false"/>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5.5.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pPr>
        <w:pStyle w:val="13"/>
        <w:widowControl w:val="false"/>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w:t>
      </w:r>
      <w:r>
        <w:rPr>
          <w:rFonts w:ascii="Times New Roman" w:hAnsi="Times New Roman"/>
          <w:color w:val="000000" w:themeColor="text1"/>
          <w:sz w:val="28"/>
          <w:szCs w:val="28"/>
          <w:lang w:bidi="ru-RU"/>
        </w:rPr>
        <w:t>многофункциональным центром</w:t>
      </w:r>
      <w:r>
        <w:rPr>
          <w:rFonts w:ascii="Times New Roman" w:hAnsi="Times New Roman"/>
          <w:color w:val="000000" w:themeColor="text1"/>
          <w:sz w:val="28"/>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pPr>
        <w:pStyle w:val="13"/>
        <w:widowControl w:val="false"/>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pPr>
        <w:pStyle w:val="13"/>
        <w:widowControl w:val="false"/>
        <w:spacing w:lineRule="auto" w:line="240" w:before="0" w:after="0"/>
        <w:ind w:firstLine="567"/>
        <w:jc w:val="both"/>
        <w:rPr>
          <w:rFonts w:ascii="Times New Roman" w:hAnsi="Times New Roman"/>
          <w:color w:val="000000"/>
          <w:sz w:val="28"/>
          <w:szCs w:val="28"/>
        </w:rPr>
      </w:pPr>
      <w:r>
        <w:rPr>
          <w:rFonts w:ascii="Times New Roman" w:hAnsi="Times New Roman"/>
          <w:color w:val="000000"/>
          <w:sz w:val="28"/>
          <w:szCs w:val="28"/>
        </w:rPr>
      </w:r>
    </w:p>
    <w:p>
      <w:pPr>
        <w:pStyle w:val="1"/>
        <w:rPr>
          <w:color w:val="000000"/>
        </w:rPr>
      </w:pPr>
      <w:r>
        <w:rPr>
          <w:color w:val="000000"/>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pPr>
        <w:pStyle w:val="13"/>
        <w:widowControl w:val="false"/>
        <w:spacing w:lineRule="auto" w:line="240" w:before="0" w:after="0"/>
        <w:ind w:firstLine="567"/>
        <w:jc w:val="both"/>
        <w:rPr>
          <w:rFonts w:ascii="Times New Roman" w:hAnsi="Times New Roman"/>
          <w:color w:val="000000"/>
          <w:sz w:val="28"/>
          <w:szCs w:val="28"/>
        </w:rPr>
      </w:pPr>
      <w:r>
        <w:rPr>
          <w:rFonts w:ascii="Times New Roman" w:hAnsi="Times New Roman"/>
          <w:color w:val="000000"/>
          <w:sz w:val="28"/>
          <w:szCs w:val="28"/>
        </w:rPr>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5.6.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к руководителю многофункционального центра – на решения и действия (бездействие) работника многофункционального центра;</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к учредителю многофункционального центра – на решение и действия (бездействие) многофункционального центра.</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pPr>
        <w:pStyle w:val="13"/>
        <w:widowControl w:val="false"/>
        <w:spacing w:lineRule="auto" w:line="240" w:before="0" w:after="0"/>
        <w:ind w:firstLine="567"/>
        <w:jc w:val="both"/>
        <w:rPr>
          <w:rFonts w:ascii="Times New Roman" w:hAnsi="Times New Roman"/>
          <w:color w:val="000000"/>
          <w:sz w:val="28"/>
          <w:szCs w:val="28"/>
        </w:rPr>
      </w:pPr>
      <w:r>
        <w:rPr>
          <w:rFonts w:ascii="Times New Roman" w:hAnsi="Times New Roman"/>
          <w:color w:val="000000"/>
          <w:sz w:val="28"/>
          <w:szCs w:val="28"/>
        </w:rPr>
      </w:r>
    </w:p>
    <w:p>
      <w:pPr>
        <w:pStyle w:val="1"/>
        <w:rPr>
          <w:color w:val="000000"/>
        </w:rPr>
      </w:pPr>
      <w:r>
        <w:rPr>
          <w:color w:val="000000"/>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pPr>
        <w:pStyle w:val="13"/>
        <w:widowControl w:val="false"/>
        <w:spacing w:lineRule="auto" w:line="240" w:before="0" w:after="0"/>
        <w:ind w:firstLine="567"/>
        <w:jc w:val="both"/>
        <w:rPr>
          <w:rFonts w:ascii="Times New Roman" w:hAnsi="Times New Roman"/>
          <w:color w:val="000000"/>
          <w:sz w:val="28"/>
          <w:szCs w:val="28"/>
        </w:rPr>
      </w:pPr>
      <w:r>
        <w:rPr>
          <w:rFonts w:ascii="Times New Roman" w:hAnsi="Times New Roman"/>
          <w:color w:val="000000"/>
          <w:sz w:val="28"/>
          <w:szCs w:val="28"/>
        </w:rPr>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5.7.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pPr>
        <w:pStyle w:val="13"/>
        <w:widowControl w:val="false"/>
        <w:spacing w:lineRule="auto" w:line="240" w:before="0" w:after="0"/>
        <w:ind w:firstLine="567"/>
        <w:jc w:val="both"/>
        <w:rPr>
          <w:rFonts w:ascii="Times New Roman" w:hAnsi="Times New Roman"/>
          <w:color w:val="000000"/>
          <w:sz w:val="28"/>
          <w:szCs w:val="28"/>
        </w:rPr>
      </w:pPr>
      <w:r>
        <w:rPr>
          <w:rFonts w:ascii="Times New Roman" w:hAnsi="Times New Roman"/>
          <w:color w:val="000000"/>
          <w:sz w:val="28"/>
          <w:szCs w:val="28"/>
        </w:rPr>
      </w:r>
    </w:p>
    <w:p>
      <w:pPr>
        <w:pStyle w:val="1"/>
        <w:rPr>
          <w:color w:val="000000"/>
        </w:rPr>
      </w:pPr>
      <w:r>
        <w:rPr>
          <w:color w:val="000000"/>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pPr>
        <w:pStyle w:val="13"/>
        <w:widowControl w:val="false"/>
        <w:spacing w:lineRule="auto" w:line="240" w:before="0" w:after="0"/>
        <w:ind w:firstLine="567"/>
        <w:jc w:val="both"/>
        <w:rPr>
          <w:rFonts w:ascii="Times New Roman" w:hAnsi="Times New Roman"/>
          <w:color w:val="000000"/>
          <w:sz w:val="28"/>
          <w:szCs w:val="28"/>
        </w:rPr>
      </w:pPr>
      <w:r>
        <w:rPr>
          <w:rFonts w:ascii="Times New Roman" w:hAnsi="Times New Roman"/>
          <w:color w:val="000000"/>
          <w:sz w:val="28"/>
          <w:szCs w:val="28"/>
        </w:rPr>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5.8.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Федеральным законом № 210-ФЗ;</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pPr>
        <w:pStyle w:val="13"/>
        <w:widowControl w:val="false"/>
        <w:spacing w:lineRule="auto" w:line="240" w:before="0" w:after="0"/>
        <w:ind w:firstLine="567"/>
        <w:jc w:val="both"/>
        <w:rPr>
          <w:rFonts w:ascii="Times New Roman" w:hAnsi="Times New Roman"/>
          <w:color w:val="000000"/>
          <w:sz w:val="28"/>
          <w:szCs w:val="28"/>
        </w:rPr>
      </w:pPr>
      <w:r>
        <w:rPr>
          <w:rFonts w:ascii="Times New Roman" w:hAnsi="Times New Roman"/>
          <w:color w:val="000000"/>
          <w:sz w:val="28"/>
          <w:szCs w:val="28"/>
        </w:rPr>
      </w:r>
    </w:p>
    <w:p>
      <w:pPr>
        <w:pStyle w:val="1"/>
        <w:rPr>
          <w:color w:val="000000"/>
        </w:rPr>
      </w:pPr>
      <w:r>
        <w:rPr>
          <w:color w:val="000000"/>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pPr>
        <w:pStyle w:val="13"/>
        <w:widowControl w:val="false"/>
        <w:spacing w:lineRule="auto" w:line="240" w:before="0" w:after="0"/>
        <w:ind w:firstLine="567"/>
        <w:jc w:val="both"/>
        <w:rPr>
          <w:rFonts w:ascii="Times New Roman" w:hAnsi="Times New Roman"/>
          <w:color w:val="000000"/>
          <w:sz w:val="28"/>
          <w:szCs w:val="28"/>
        </w:rPr>
      </w:pPr>
      <w:r>
        <w:rPr>
          <w:rFonts w:ascii="Times New Roman" w:hAnsi="Times New Roman"/>
          <w:color w:val="000000"/>
          <w:sz w:val="28"/>
          <w:szCs w:val="28"/>
        </w:rPr>
      </w:r>
    </w:p>
    <w:p>
      <w:pPr>
        <w:pStyle w:val="1"/>
        <w:rPr>
          <w:color w:val="000000"/>
        </w:rPr>
      </w:pPr>
      <w:r>
        <w:rPr>
          <w:color w:val="000000"/>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pPr>
        <w:pStyle w:val="13"/>
        <w:widowControl w:val="false"/>
        <w:spacing w:lineRule="auto" w:line="240" w:before="0" w:after="0"/>
        <w:ind w:firstLine="567"/>
        <w:jc w:val="both"/>
        <w:rPr>
          <w:rFonts w:ascii="Times New Roman" w:hAnsi="Times New Roman"/>
          <w:color w:val="000000"/>
          <w:sz w:val="28"/>
          <w:szCs w:val="28"/>
        </w:rPr>
      </w:pPr>
      <w:r>
        <w:rPr>
          <w:rFonts w:ascii="Times New Roman" w:hAnsi="Times New Roman"/>
          <w:color w:val="000000"/>
          <w:sz w:val="28"/>
          <w:szCs w:val="28"/>
        </w:rPr>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6.1 Многофункциональный центр осуществляет:</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(муниципальные) услуги;</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иные процедуры и действия, предусмотренные Федеральным законом № 210-ФЗ.</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pPr>
        <w:pStyle w:val="13"/>
        <w:widowControl w:val="false"/>
        <w:spacing w:lineRule="auto" w:line="240" w:before="0" w:after="0"/>
        <w:ind w:firstLine="567"/>
        <w:jc w:val="both"/>
        <w:rPr>
          <w:rFonts w:ascii="Times New Roman" w:hAnsi="Times New Roman"/>
          <w:color w:val="000000"/>
          <w:sz w:val="28"/>
          <w:szCs w:val="28"/>
        </w:rPr>
      </w:pPr>
      <w:r>
        <w:rPr>
          <w:rFonts w:ascii="Times New Roman" w:hAnsi="Times New Roman"/>
          <w:color w:val="000000"/>
          <w:sz w:val="28"/>
          <w:szCs w:val="28"/>
        </w:rPr>
      </w:r>
    </w:p>
    <w:p>
      <w:pPr>
        <w:pStyle w:val="1"/>
        <w:rPr>
          <w:color w:val="000000"/>
        </w:rPr>
      </w:pPr>
      <w:r>
        <w:rPr>
          <w:color w:val="000000"/>
        </w:rPr>
        <w:t>Информирование заявителей</w:t>
      </w:r>
    </w:p>
    <w:p>
      <w:pPr>
        <w:pStyle w:val="13"/>
        <w:widowControl w:val="false"/>
        <w:spacing w:lineRule="auto" w:line="240" w:before="0" w:after="0"/>
        <w:ind w:firstLine="567"/>
        <w:jc w:val="both"/>
        <w:rPr>
          <w:rFonts w:ascii="Times New Roman" w:hAnsi="Times New Roman"/>
          <w:color w:val="000000"/>
          <w:sz w:val="28"/>
          <w:szCs w:val="28"/>
        </w:rPr>
      </w:pPr>
      <w:r>
        <w:rPr>
          <w:rFonts w:ascii="Times New Roman" w:hAnsi="Times New Roman"/>
          <w:color w:val="000000"/>
          <w:sz w:val="28"/>
          <w:szCs w:val="28"/>
        </w:rPr>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6.2. Информирование заявителя многофункциональными центрами осуществляется следующими способами:</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изложить обращение в письменной форме (ответ направляется Заявителю в соответствии со способом, указанным в обращении);</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назначить другое время для консультаций.</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pPr>
        <w:pStyle w:val="13"/>
        <w:widowControl w:val="false"/>
        <w:spacing w:lineRule="auto" w:line="240" w:before="0" w:after="0"/>
        <w:ind w:firstLine="567"/>
        <w:jc w:val="both"/>
        <w:rPr>
          <w:rFonts w:ascii="Times New Roman" w:hAnsi="Times New Roman"/>
          <w:color w:val="000000"/>
          <w:sz w:val="28"/>
          <w:szCs w:val="28"/>
        </w:rPr>
      </w:pPr>
      <w:r>
        <w:rPr>
          <w:rFonts w:ascii="Times New Roman" w:hAnsi="Times New Roman"/>
          <w:color w:val="000000"/>
          <w:sz w:val="28"/>
          <w:szCs w:val="28"/>
        </w:rPr>
      </w:r>
    </w:p>
    <w:p>
      <w:pPr>
        <w:pStyle w:val="1"/>
        <w:rPr>
          <w:color w:val="000000"/>
        </w:rPr>
      </w:pPr>
      <w:r>
        <w:rPr>
          <w:color w:val="000000"/>
        </w:rPr>
        <w:t>Выдача заявителю результата предоставления муниципальной услуги</w:t>
      </w:r>
    </w:p>
    <w:p>
      <w:pPr>
        <w:pStyle w:val="13"/>
        <w:widowControl w:val="false"/>
        <w:spacing w:lineRule="auto" w:line="240" w:before="0" w:after="0"/>
        <w:ind w:firstLine="567"/>
        <w:jc w:val="both"/>
        <w:rPr>
          <w:rFonts w:ascii="Times New Roman" w:hAnsi="Times New Roman"/>
          <w:color w:val="000000"/>
          <w:sz w:val="28"/>
          <w:szCs w:val="28"/>
        </w:rPr>
      </w:pPr>
      <w:r>
        <w:rPr>
          <w:rFonts w:ascii="Times New Roman" w:hAnsi="Times New Roman"/>
          <w:color w:val="000000"/>
          <w:sz w:val="28"/>
          <w:szCs w:val="28"/>
        </w:rPr>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Работник многофункционального центра осуществляет следующие действия:</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проверяет полномочия представителя заявителя (в случае обращения представителя заявителя);</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определяет статус исполнения заявления заявителя в ГИС;</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выдает документы заявителю, при необходимости запрашивает у заявителя подписи за каждый выданный документ;</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запрашивает согласие заявителя на участие в смс-опросе для оценки качества предоставленных услуг многофункциональным центром.</w:t>
      </w:r>
    </w:p>
    <w:p>
      <w:pPr>
        <w:pStyle w:val="13"/>
        <w:widowControl w:val="false"/>
        <w:spacing w:lineRule="auto" w:line="240" w:before="0" w:after="0"/>
        <w:ind w:firstLine="567"/>
        <w:jc w:val="both"/>
        <w:rPr>
          <w:rFonts w:ascii="Times New Roman" w:hAnsi="Times New Roman"/>
          <w:color w:val="000000"/>
          <w:sz w:val="28"/>
          <w:szCs w:val="28"/>
        </w:rPr>
      </w:pPr>
      <w:r>
        <w:rPr>
          <w:rFonts w:ascii="Times New Roman" w:hAnsi="Times New Roman"/>
          <w:color w:val="000000"/>
          <w:sz w:val="28"/>
          <w:szCs w:val="28"/>
        </w:rPr>
      </w:r>
    </w:p>
    <w:p>
      <w:pPr>
        <w:pStyle w:val="13"/>
        <w:widowControl w:val="false"/>
        <w:spacing w:lineRule="auto" w:line="240" w:before="0" w:after="0"/>
        <w:ind w:firstLine="567"/>
        <w:jc w:val="both"/>
        <w:rPr>
          <w:rFonts w:ascii="Times New Roman" w:hAnsi="Times New Roman"/>
          <w:color w:val="000000"/>
          <w:sz w:val="28"/>
          <w:szCs w:val="28"/>
        </w:rPr>
      </w:pPr>
      <w:r>
        <w:rPr>
          <w:rFonts w:ascii="Times New Roman" w:hAnsi="Times New Roman"/>
          <w:color w:val="000000"/>
          <w:sz w:val="28"/>
          <w:szCs w:val="28"/>
        </w:rPr>
      </w:r>
    </w:p>
    <w:p>
      <w:pPr>
        <w:pStyle w:val="13"/>
        <w:widowControl w:val="false"/>
        <w:spacing w:lineRule="auto" w:line="240" w:before="0" w:after="0"/>
        <w:ind w:firstLine="567"/>
        <w:jc w:val="both"/>
        <w:rPr>
          <w:rFonts w:ascii="Times New Roman" w:hAnsi="Times New Roman"/>
          <w:color w:val="000000"/>
          <w:sz w:val="28"/>
          <w:szCs w:val="28"/>
        </w:rPr>
      </w:pPr>
      <w:r>
        <w:rPr>
          <w:rFonts w:ascii="Times New Roman" w:hAnsi="Times New Roman"/>
          <w:color w:val="000000"/>
          <w:sz w:val="28"/>
          <w:szCs w:val="28"/>
        </w:rPr>
      </w:r>
    </w:p>
    <w:p>
      <w:pPr>
        <w:pStyle w:val="13"/>
        <w:widowControl w:val="false"/>
        <w:spacing w:lineRule="auto" w:line="240" w:before="0" w:after="0"/>
        <w:ind w:firstLine="567"/>
        <w:jc w:val="both"/>
        <w:rPr>
          <w:rFonts w:ascii="Times New Roman" w:hAnsi="Times New Roman"/>
          <w:color w:val="000000"/>
          <w:sz w:val="28"/>
          <w:szCs w:val="28"/>
        </w:rPr>
      </w:pPr>
      <w:r>
        <w:rPr>
          <w:rFonts w:ascii="Times New Roman" w:hAnsi="Times New Roman"/>
          <w:color w:val="000000"/>
          <w:sz w:val="28"/>
          <w:szCs w:val="28"/>
        </w:rPr>
      </w:r>
    </w:p>
    <w:p>
      <w:pPr>
        <w:pStyle w:val="13"/>
        <w:widowControl w:val="false"/>
        <w:spacing w:lineRule="auto" w:line="240" w:before="0" w:after="0"/>
        <w:ind w:firstLine="567"/>
        <w:jc w:val="both"/>
        <w:rPr>
          <w:rFonts w:ascii="Times New Roman" w:hAnsi="Times New Roman"/>
          <w:color w:val="000000"/>
          <w:sz w:val="28"/>
          <w:szCs w:val="28"/>
        </w:rPr>
      </w:pPr>
      <w:r>
        <w:rPr>
          <w:rFonts w:ascii="Times New Roman" w:hAnsi="Times New Roman"/>
          <w:color w:val="000000"/>
          <w:sz w:val="28"/>
          <w:szCs w:val="28"/>
        </w:rPr>
      </w:r>
    </w:p>
    <w:p>
      <w:pPr>
        <w:pStyle w:val="13"/>
        <w:widowControl w:val="false"/>
        <w:spacing w:lineRule="auto" w:line="240" w:before="0" w:after="0"/>
        <w:ind w:firstLine="567"/>
        <w:jc w:val="both"/>
        <w:rPr>
          <w:rFonts w:ascii="Times New Roman" w:hAnsi="Times New Roman"/>
          <w:color w:val="000000"/>
          <w:sz w:val="28"/>
          <w:szCs w:val="28"/>
        </w:rPr>
      </w:pPr>
      <w:r>
        <w:rPr>
          <w:rFonts w:ascii="Times New Roman" w:hAnsi="Times New Roman"/>
          <w:color w:val="000000"/>
          <w:sz w:val="28"/>
          <w:szCs w:val="28"/>
        </w:rPr>
      </w:r>
    </w:p>
    <w:p>
      <w:pPr>
        <w:pStyle w:val="13"/>
        <w:widowControl w:val="false"/>
        <w:spacing w:lineRule="auto" w:line="240" w:before="0" w:after="0"/>
        <w:ind w:firstLine="567"/>
        <w:jc w:val="both"/>
        <w:rPr>
          <w:rFonts w:ascii="Times New Roman" w:hAnsi="Times New Roman"/>
          <w:color w:val="000000"/>
          <w:sz w:val="28"/>
          <w:szCs w:val="28"/>
        </w:rPr>
      </w:pPr>
      <w:r>
        <w:rPr>
          <w:rFonts w:ascii="Times New Roman" w:hAnsi="Times New Roman"/>
          <w:color w:val="000000"/>
          <w:sz w:val="28"/>
          <w:szCs w:val="28"/>
        </w:rPr>
      </w:r>
    </w:p>
    <w:p>
      <w:pPr>
        <w:pStyle w:val="13"/>
        <w:widowControl w:val="false"/>
        <w:spacing w:lineRule="auto" w:line="240" w:before="0" w:after="0"/>
        <w:ind w:firstLine="567"/>
        <w:jc w:val="both"/>
        <w:rPr>
          <w:rFonts w:ascii="Times New Roman" w:hAnsi="Times New Roman"/>
          <w:color w:val="000000"/>
          <w:sz w:val="28"/>
          <w:szCs w:val="28"/>
        </w:rPr>
      </w:pPr>
      <w:r>
        <w:rPr>
          <w:rFonts w:ascii="Times New Roman" w:hAnsi="Times New Roman"/>
          <w:color w:val="000000"/>
          <w:sz w:val="28"/>
          <w:szCs w:val="28"/>
        </w:rPr>
      </w:r>
    </w:p>
    <w:p>
      <w:pPr>
        <w:pStyle w:val="13"/>
        <w:widowControl w:val="false"/>
        <w:spacing w:lineRule="auto" w:line="240" w:before="0" w:after="0"/>
        <w:ind w:firstLine="567"/>
        <w:jc w:val="both"/>
        <w:rPr>
          <w:rFonts w:ascii="Times New Roman" w:hAnsi="Times New Roman"/>
          <w:color w:val="000000"/>
          <w:sz w:val="28"/>
          <w:szCs w:val="28"/>
        </w:rPr>
      </w:pPr>
      <w:r>
        <w:rPr>
          <w:rFonts w:ascii="Times New Roman" w:hAnsi="Times New Roman"/>
          <w:color w:val="000000"/>
          <w:sz w:val="28"/>
          <w:szCs w:val="28"/>
        </w:rPr>
      </w:r>
    </w:p>
    <w:p>
      <w:pPr>
        <w:pStyle w:val="13"/>
        <w:widowControl w:val="false"/>
        <w:spacing w:lineRule="auto" w:line="240" w:before="0" w:after="0"/>
        <w:ind w:firstLine="567"/>
        <w:jc w:val="both"/>
        <w:rPr>
          <w:rFonts w:ascii="Times New Roman" w:hAnsi="Times New Roman"/>
          <w:color w:val="000000"/>
          <w:sz w:val="28"/>
          <w:szCs w:val="28"/>
        </w:rPr>
      </w:pPr>
      <w:r>
        <w:rPr>
          <w:rFonts w:ascii="Times New Roman" w:hAnsi="Times New Roman"/>
          <w:color w:val="000000"/>
          <w:sz w:val="28"/>
          <w:szCs w:val="28"/>
        </w:rPr>
      </w:r>
    </w:p>
    <w:p>
      <w:pPr>
        <w:pStyle w:val="13"/>
        <w:widowControl w:val="false"/>
        <w:spacing w:lineRule="auto" w:line="240" w:before="0" w:after="0"/>
        <w:ind w:firstLine="567"/>
        <w:jc w:val="both"/>
        <w:rPr>
          <w:rFonts w:ascii="Times New Roman" w:hAnsi="Times New Roman"/>
          <w:color w:val="000000"/>
          <w:sz w:val="28"/>
          <w:szCs w:val="28"/>
        </w:rPr>
      </w:pPr>
      <w:r>
        <w:rPr>
          <w:rFonts w:ascii="Times New Roman" w:hAnsi="Times New Roman"/>
          <w:color w:val="000000"/>
          <w:sz w:val="28"/>
          <w:szCs w:val="28"/>
        </w:rPr>
      </w:r>
    </w:p>
    <w:p>
      <w:pPr>
        <w:pStyle w:val="13"/>
        <w:widowControl w:val="false"/>
        <w:spacing w:lineRule="auto" w:line="240" w:before="0" w:after="0"/>
        <w:ind w:firstLine="567"/>
        <w:jc w:val="both"/>
        <w:rPr>
          <w:rFonts w:ascii="Times New Roman" w:hAnsi="Times New Roman"/>
          <w:color w:val="000000"/>
          <w:sz w:val="28"/>
          <w:szCs w:val="28"/>
        </w:rPr>
      </w:pPr>
      <w:r>
        <w:rPr>
          <w:rFonts w:ascii="Times New Roman" w:hAnsi="Times New Roman"/>
          <w:color w:val="000000"/>
          <w:sz w:val="28"/>
          <w:szCs w:val="28"/>
        </w:rPr>
      </w:r>
    </w:p>
    <w:p>
      <w:pPr>
        <w:pStyle w:val="13"/>
        <w:widowControl w:val="false"/>
        <w:spacing w:lineRule="auto" w:line="240" w:before="0" w:after="0"/>
        <w:ind w:firstLine="567"/>
        <w:jc w:val="both"/>
        <w:rPr>
          <w:rFonts w:ascii="Times New Roman" w:hAnsi="Times New Roman"/>
          <w:color w:val="000000"/>
          <w:sz w:val="28"/>
          <w:szCs w:val="28"/>
        </w:rPr>
      </w:pPr>
      <w:r>
        <w:rPr>
          <w:rFonts w:ascii="Times New Roman" w:hAnsi="Times New Roman"/>
          <w:color w:val="000000"/>
          <w:sz w:val="28"/>
          <w:szCs w:val="28"/>
        </w:rPr>
      </w:r>
    </w:p>
    <w:p>
      <w:pPr>
        <w:pStyle w:val="13"/>
        <w:widowControl w:val="false"/>
        <w:spacing w:lineRule="auto" w:line="240" w:before="0" w:after="0"/>
        <w:ind w:firstLine="567"/>
        <w:jc w:val="both"/>
        <w:rPr>
          <w:rFonts w:ascii="Times New Roman" w:hAnsi="Times New Roman"/>
          <w:color w:val="000000"/>
          <w:sz w:val="28"/>
          <w:szCs w:val="28"/>
        </w:rPr>
      </w:pPr>
      <w:r>
        <w:rPr>
          <w:rFonts w:ascii="Times New Roman" w:hAnsi="Times New Roman"/>
          <w:color w:val="000000"/>
          <w:sz w:val="28"/>
          <w:szCs w:val="28"/>
        </w:rPr>
      </w:r>
    </w:p>
    <w:p>
      <w:pPr>
        <w:pStyle w:val="13"/>
        <w:widowControl w:val="false"/>
        <w:spacing w:lineRule="auto" w:line="240" w:before="0" w:after="0"/>
        <w:ind w:firstLine="567"/>
        <w:jc w:val="both"/>
        <w:rPr>
          <w:rFonts w:ascii="Times New Roman" w:hAnsi="Times New Roman"/>
          <w:color w:val="000000"/>
          <w:sz w:val="28"/>
          <w:szCs w:val="28"/>
        </w:rPr>
      </w:pPr>
      <w:r>
        <w:rPr>
          <w:rFonts w:ascii="Times New Roman" w:hAnsi="Times New Roman"/>
          <w:color w:val="000000"/>
          <w:sz w:val="28"/>
          <w:szCs w:val="28"/>
        </w:rPr>
      </w:r>
    </w:p>
    <w:p>
      <w:pPr>
        <w:pStyle w:val="13"/>
        <w:widowControl w:val="false"/>
        <w:spacing w:lineRule="auto" w:line="240" w:before="0" w:after="0"/>
        <w:ind w:firstLine="567"/>
        <w:jc w:val="both"/>
        <w:rPr>
          <w:rFonts w:ascii="Times New Roman" w:hAnsi="Times New Roman"/>
          <w:color w:val="000000"/>
          <w:sz w:val="28"/>
          <w:szCs w:val="28"/>
        </w:rPr>
      </w:pPr>
      <w:r>
        <w:rPr>
          <w:rFonts w:ascii="Times New Roman" w:hAnsi="Times New Roman"/>
          <w:color w:val="000000"/>
          <w:sz w:val="28"/>
          <w:szCs w:val="28"/>
        </w:rPr>
      </w:r>
    </w:p>
    <w:p>
      <w:pPr>
        <w:pStyle w:val="13"/>
        <w:widowControl w:val="false"/>
        <w:spacing w:lineRule="auto" w:line="240" w:before="0" w:after="0"/>
        <w:ind w:firstLine="567"/>
        <w:jc w:val="both"/>
        <w:rPr>
          <w:rFonts w:ascii="Times New Roman" w:hAnsi="Times New Roman"/>
          <w:color w:val="000000"/>
          <w:sz w:val="28"/>
          <w:szCs w:val="28"/>
        </w:rPr>
      </w:pPr>
      <w:r>
        <w:rPr>
          <w:rFonts w:ascii="Times New Roman" w:hAnsi="Times New Roman"/>
          <w:color w:val="000000"/>
          <w:sz w:val="28"/>
          <w:szCs w:val="28"/>
        </w:rPr>
      </w:r>
    </w:p>
    <w:p>
      <w:pPr>
        <w:pStyle w:val="13"/>
        <w:widowControl w:val="false"/>
        <w:spacing w:lineRule="auto" w:line="240" w:before="0" w:after="0"/>
        <w:ind w:firstLine="567"/>
        <w:jc w:val="both"/>
        <w:rPr>
          <w:rFonts w:ascii="Times New Roman" w:hAnsi="Times New Roman"/>
          <w:color w:val="000000"/>
          <w:sz w:val="28"/>
          <w:szCs w:val="28"/>
        </w:rPr>
      </w:pPr>
      <w:r>
        <w:rPr>
          <w:rFonts w:ascii="Times New Roman" w:hAnsi="Times New Roman"/>
          <w:color w:val="000000"/>
          <w:sz w:val="28"/>
          <w:szCs w:val="28"/>
        </w:rPr>
      </w:r>
    </w:p>
    <w:p>
      <w:pPr>
        <w:pStyle w:val="13"/>
        <w:widowControl w:val="false"/>
        <w:spacing w:lineRule="auto" w:line="240" w:before="0" w:after="0"/>
        <w:ind w:firstLine="567"/>
        <w:jc w:val="both"/>
        <w:rPr>
          <w:rFonts w:ascii="Times New Roman" w:hAnsi="Times New Roman"/>
          <w:color w:val="000000"/>
          <w:sz w:val="28"/>
          <w:szCs w:val="28"/>
        </w:rPr>
      </w:pPr>
      <w:r>
        <w:rPr>
          <w:rFonts w:ascii="Times New Roman" w:hAnsi="Times New Roman"/>
          <w:color w:val="000000"/>
          <w:sz w:val="28"/>
          <w:szCs w:val="28"/>
        </w:rPr>
      </w:r>
    </w:p>
    <w:p>
      <w:pPr>
        <w:pStyle w:val="13"/>
        <w:widowControl w:val="false"/>
        <w:spacing w:lineRule="auto" w:line="240" w:before="0" w:after="0"/>
        <w:ind w:firstLine="567"/>
        <w:jc w:val="both"/>
        <w:rPr>
          <w:rFonts w:ascii="Times New Roman" w:hAnsi="Times New Roman"/>
          <w:color w:val="000000"/>
          <w:sz w:val="28"/>
          <w:szCs w:val="28"/>
        </w:rPr>
      </w:pPr>
      <w:r>
        <w:rPr>
          <w:rFonts w:ascii="Times New Roman" w:hAnsi="Times New Roman"/>
          <w:color w:val="000000"/>
          <w:sz w:val="28"/>
          <w:szCs w:val="28"/>
        </w:rPr>
      </w:r>
    </w:p>
    <w:p>
      <w:pPr>
        <w:pStyle w:val="13"/>
        <w:widowControl w:val="false"/>
        <w:spacing w:lineRule="auto" w:line="240" w:before="0" w:after="0"/>
        <w:ind w:left="5529" w:hanging="0"/>
        <w:jc w:val="both"/>
        <w:rPr>
          <w:rFonts w:ascii="Times New Roman" w:hAnsi="Times New Roman"/>
          <w:color w:val="000000"/>
          <w:sz w:val="28"/>
          <w:szCs w:val="28"/>
        </w:rPr>
      </w:pPr>
      <w:r>
        <w:rPr>
          <w:rFonts w:ascii="Times New Roman" w:hAnsi="Times New Roman"/>
          <w:color w:val="000000"/>
          <w:sz w:val="28"/>
          <w:szCs w:val="28"/>
        </w:rPr>
      </w:r>
    </w:p>
    <w:p>
      <w:pPr>
        <w:pStyle w:val="13"/>
        <w:widowControl w:val="false"/>
        <w:spacing w:lineRule="auto" w:line="240" w:before="0" w:after="0"/>
        <w:ind w:left="5529" w:hanging="0"/>
        <w:jc w:val="both"/>
        <w:rPr>
          <w:rFonts w:ascii="Times New Roman" w:hAnsi="Times New Roman"/>
          <w:color w:val="000000"/>
          <w:sz w:val="28"/>
          <w:szCs w:val="28"/>
        </w:rPr>
      </w:pPr>
      <w:r>
        <w:rPr>
          <w:rFonts w:ascii="Times New Roman" w:hAnsi="Times New Roman"/>
          <w:color w:val="000000"/>
          <w:sz w:val="28"/>
          <w:szCs w:val="28"/>
        </w:rPr>
      </w:r>
    </w:p>
    <w:p>
      <w:pPr>
        <w:pStyle w:val="13"/>
        <w:widowControl w:val="false"/>
        <w:spacing w:lineRule="auto" w:line="240" w:before="0" w:after="0"/>
        <w:ind w:left="5529" w:hanging="0"/>
        <w:jc w:val="both"/>
        <w:rPr>
          <w:rFonts w:ascii="Times New Roman" w:hAnsi="Times New Roman"/>
          <w:color w:val="000000"/>
          <w:sz w:val="28"/>
          <w:szCs w:val="28"/>
        </w:rPr>
      </w:pPr>
      <w:r>
        <w:rPr>
          <w:rFonts w:ascii="Times New Roman" w:hAnsi="Times New Roman"/>
          <w:color w:val="000000"/>
          <w:sz w:val="28"/>
          <w:szCs w:val="28"/>
        </w:rPr>
      </w:r>
    </w:p>
    <w:p>
      <w:pPr>
        <w:pStyle w:val="13"/>
        <w:widowControl w:val="false"/>
        <w:spacing w:lineRule="auto" w:line="240" w:before="0" w:after="0"/>
        <w:ind w:left="5529" w:hanging="0"/>
        <w:jc w:val="both"/>
        <w:rPr>
          <w:rFonts w:ascii="Times New Roman" w:hAnsi="Times New Roman"/>
          <w:color w:val="000000"/>
          <w:sz w:val="28"/>
          <w:szCs w:val="28"/>
        </w:rPr>
      </w:pPr>
      <w:r>
        <w:rPr>
          <w:rFonts w:ascii="Times New Roman" w:hAnsi="Times New Roman"/>
          <w:color w:val="000000"/>
          <w:sz w:val="28"/>
          <w:szCs w:val="28"/>
        </w:rPr>
      </w:r>
    </w:p>
    <w:p>
      <w:pPr>
        <w:pStyle w:val="13"/>
        <w:widowControl w:val="false"/>
        <w:spacing w:lineRule="auto" w:line="240" w:before="0" w:after="0"/>
        <w:ind w:left="5529" w:hanging="0"/>
        <w:jc w:val="both"/>
        <w:rPr>
          <w:rFonts w:ascii="Times New Roman" w:hAnsi="Times New Roman"/>
          <w:color w:val="000000"/>
          <w:sz w:val="28"/>
          <w:szCs w:val="28"/>
        </w:rPr>
      </w:pPr>
      <w:r>
        <w:rPr>
          <w:rFonts w:ascii="Times New Roman" w:hAnsi="Times New Roman"/>
          <w:color w:val="000000"/>
          <w:sz w:val="28"/>
          <w:szCs w:val="28"/>
        </w:rPr>
      </w:r>
    </w:p>
    <w:p>
      <w:pPr>
        <w:pStyle w:val="13"/>
        <w:widowControl w:val="false"/>
        <w:spacing w:lineRule="auto" w:line="240" w:before="0" w:after="0"/>
        <w:ind w:left="5529" w:hanging="0"/>
        <w:jc w:val="both"/>
        <w:rPr>
          <w:rFonts w:ascii="Times New Roman" w:hAnsi="Times New Roman"/>
          <w:color w:val="000000"/>
          <w:sz w:val="28"/>
          <w:szCs w:val="28"/>
        </w:rPr>
      </w:pPr>
      <w:r>
        <w:rPr>
          <w:rFonts w:ascii="Times New Roman" w:hAnsi="Times New Roman"/>
          <w:color w:val="000000"/>
          <w:sz w:val="28"/>
          <w:szCs w:val="28"/>
        </w:rPr>
      </w:r>
    </w:p>
    <w:p>
      <w:pPr>
        <w:pStyle w:val="13"/>
        <w:widowControl w:val="false"/>
        <w:spacing w:lineRule="auto" w:line="240" w:before="0" w:after="0"/>
        <w:ind w:left="5529" w:hanging="0"/>
        <w:jc w:val="both"/>
        <w:rPr>
          <w:rFonts w:ascii="Times New Roman" w:hAnsi="Times New Roman"/>
          <w:color w:val="000000"/>
          <w:sz w:val="28"/>
          <w:szCs w:val="28"/>
        </w:rPr>
      </w:pPr>
      <w:r>
        <w:rPr>
          <w:rFonts w:ascii="Times New Roman" w:hAnsi="Times New Roman"/>
          <w:color w:val="000000"/>
          <w:sz w:val="28"/>
          <w:szCs w:val="28"/>
        </w:rPr>
      </w:r>
    </w:p>
    <w:p>
      <w:pPr>
        <w:pStyle w:val="13"/>
        <w:widowControl w:val="false"/>
        <w:spacing w:lineRule="auto" w:line="240" w:before="0" w:after="0"/>
        <w:ind w:left="5529" w:hanging="0"/>
        <w:jc w:val="both"/>
        <w:rPr>
          <w:rFonts w:ascii="Times New Roman" w:hAnsi="Times New Roman"/>
          <w:color w:val="000000"/>
          <w:sz w:val="28"/>
          <w:szCs w:val="28"/>
        </w:rPr>
      </w:pPr>
      <w:r>
        <w:rPr>
          <w:rFonts w:ascii="Times New Roman" w:hAnsi="Times New Roman"/>
          <w:color w:val="000000"/>
          <w:sz w:val="28"/>
          <w:szCs w:val="28"/>
        </w:rPr>
      </w:r>
    </w:p>
    <w:p>
      <w:pPr>
        <w:pStyle w:val="13"/>
        <w:widowControl w:val="false"/>
        <w:spacing w:lineRule="auto" w:line="240" w:before="0" w:after="0"/>
        <w:ind w:left="5529" w:hanging="0"/>
        <w:jc w:val="both"/>
        <w:rPr>
          <w:rFonts w:ascii="Times New Roman" w:hAnsi="Times New Roman"/>
          <w:color w:val="000000"/>
          <w:sz w:val="28"/>
          <w:szCs w:val="28"/>
        </w:rPr>
      </w:pPr>
      <w:r>
        <w:rPr>
          <w:rFonts w:ascii="Times New Roman" w:hAnsi="Times New Roman"/>
          <w:color w:val="000000"/>
          <w:sz w:val="28"/>
          <w:szCs w:val="28"/>
        </w:rPr>
      </w:r>
    </w:p>
    <w:p>
      <w:pPr>
        <w:pStyle w:val="13"/>
        <w:widowControl w:val="false"/>
        <w:spacing w:lineRule="auto" w:line="240" w:before="0" w:after="0"/>
        <w:ind w:left="5529" w:hanging="0"/>
        <w:jc w:val="both"/>
        <w:rPr>
          <w:rFonts w:ascii="Times New Roman" w:hAnsi="Times New Roman"/>
          <w:color w:val="000000"/>
          <w:sz w:val="28"/>
          <w:szCs w:val="28"/>
        </w:rPr>
      </w:pPr>
      <w:r>
        <w:rPr>
          <w:rFonts w:ascii="Times New Roman" w:hAnsi="Times New Roman"/>
          <w:color w:val="000000"/>
          <w:sz w:val="28"/>
          <w:szCs w:val="28"/>
        </w:rPr>
      </w:r>
    </w:p>
    <w:p>
      <w:pPr>
        <w:pStyle w:val="13"/>
        <w:widowControl w:val="false"/>
        <w:spacing w:lineRule="auto" w:line="240" w:before="0" w:after="0"/>
        <w:ind w:left="5529" w:hanging="0"/>
        <w:jc w:val="both"/>
        <w:rPr>
          <w:rFonts w:ascii="Times New Roman" w:hAnsi="Times New Roman"/>
          <w:color w:val="000000"/>
          <w:sz w:val="28"/>
          <w:szCs w:val="28"/>
        </w:rPr>
      </w:pPr>
      <w:r>
        <w:rPr>
          <w:rFonts w:ascii="Times New Roman" w:hAnsi="Times New Roman"/>
          <w:color w:val="000000"/>
          <w:sz w:val="28"/>
          <w:szCs w:val="28"/>
        </w:rPr>
      </w:r>
    </w:p>
    <w:p>
      <w:pPr>
        <w:pStyle w:val="13"/>
        <w:widowControl w:val="false"/>
        <w:spacing w:lineRule="auto" w:line="240" w:before="0" w:after="0"/>
        <w:ind w:left="5529" w:hanging="0"/>
        <w:jc w:val="both"/>
        <w:rPr>
          <w:rFonts w:ascii="Times New Roman" w:hAnsi="Times New Roman"/>
          <w:color w:val="000000"/>
          <w:sz w:val="28"/>
          <w:szCs w:val="28"/>
        </w:rPr>
      </w:pPr>
      <w:r>
        <w:rPr>
          <w:rFonts w:ascii="Times New Roman" w:hAnsi="Times New Roman"/>
          <w:color w:val="000000"/>
          <w:sz w:val="28"/>
          <w:szCs w:val="28"/>
        </w:rPr>
      </w:r>
    </w:p>
    <w:p>
      <w:pPr>
        <w:pStyle w:val="13"/>
        <w:widowControl w:val="false"/>
        <w:spacing w:lineRule="auto" w:line="240" w:before="0" w:after="0"/>
        <w:ind w:left="5529" w:hanging="0"/>
        <w:jc w:val="both"/>
        <w:rPr>
          <w:rFonts w:ascii="Times New Roman" w:hAnsi="Times New Roman"/>
          <w:color w:val="000000"/>
          <w:sz w:val="28"/>
          <w:szCs w:val="28"/>
        </w:rPr>
      </w:pPr>
      <w:r>
        <w:rPr>
          <w:rFonts w:ascii="Times New Roman" w:hAnsi="Times New Roman"/>
          <w:color w:val="000000"/>
          <w:sz w:val="28"/>
          <w:szCs w:val="28"/>
        </w:rPr>
      </w:r>
    </w:p>
    <w:p>
      <w:pPr>
        <w:pStyle w:val="13"/>
        <w:widowControl w:val="false"/>
        <w:spacing w:lineRule="auto" w:line="240" w:before="0" w:after="0"/>
        <w:ind w:left="5529" w:hanging="0"/>
        <w:jc w:val="both"/>
        <w:rPr>
          <w:rFonts w:ascii="Times New Roman" w:hAnsi="Times New Roman"/>
          <w:sz w:val="20"/>
          <w:szCs w:val="20"/>
        </w:rPr>
      </w:pPr>
      <w:r>
        <w:rPr>
          <w:rFonts w:ascii="Times New Roman" w:hAnsi="Times New Roman"/>
          <w:color w:val="000000"/>
          <w:sz w:val="20"/>
          <w:szCs w:val="20"/>
        </w:rPr>
        <w:t>ПРИЛОЖЕНИЕ 1</w:t>
      </w:r>
    </w:p>
    <w:p>
      <w:pPr>
        <w:pStyle w:val="13"/>
        <w:widowControl w:val="false"/>
        <w:spacing w:lineRule="auto" w:line="240" w:before="0" w:after="0"/>
        <w:ind w:left="5529" w:hanging="0"/>
        <w:jc w:val="both"/>
        <w:rPr>
          <w:rFonts w:ascii="Times New Roman" w:hAnsi="Times New Roman"/>
          <w:bCs/>
          <w:sz w:val="20"/>
          <w:szCs w:val="20"/>
        </w:rPr>
      </w:pPr>
      <w:r>
        <w:rPr>
          <w:rFonts w:ascii="Times New Roman" w:hAnsi="Times New Roman"/>
          <w:color w:val="000000"/>
          <w:sz w:val="20"/>
          <w:szCs w:val="20"/>
        </w:rPr>
        <w:t xml:space="preserve">к </w:t>
      </w:r>
      <w:r>
        <w:rPr>
          <w:rFonts w:ascii="Times New Roman" w:hAnsi="Times New Roman"/>
          <w:bCs/>
          <w:color w:val="000000"/>
          <w:sz w:val="20"/>
          <w:szCs w:val="20"/>
        </w:rPr>
        <w:t xml:space="preserve">административному регламенту предоставления муниципальной услуги "Продажа земельных участков без проведения торгов" </w:t>
      </w:r>
    </w:p>
    <w:p>
      <w:pPr>
        <w:pStyle w:val="13"/>
        <w:widowControl w:val="false"/>
        <w:spacing w:lineRule="auto" w:line="240" w:before="0" w:after="0"/>
        <w:ind w:left="5529" w:firstLine="567"/>
        <w:jc w:val="both"/>
        <w:rPr>
          <w:rFonts w:ascii="Times New Roman" w:hAnsi="Times New Roman"/>
          <w:color w:val="000000"/>
          <w:sz w:val="28"/>
          <w:szCs w:val="28"/>
        </w:rPr>
      </w:pPr>
      <w:r>
        <w:rPr>
          <w:rFonts w:ascii="Times New Roman" w:hAnsi="Times New Roman"/>
          <w:color w:val="000000"/>
          <w:sz w:val="28"/>
          <w:szCs w:val="28"/>
        </w:rPr>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color w:val="000000"/>
          <w:sz w:val="20"/>
          <w:szCs w:val="20"/>
        </w:rPr>
      </w:pPr>
      <w:r>
        <w:rPr>
          <w:rFonts w:ascii="Times New Roman" w:hAnsi="Times New Roman"/>
          <w:color w:val="000000"/>
          <w:sz w:val="24"/>
          <w:szCs w:val="24"/>
        </w:rPr>
        <w:t> </w:t>
      </w:r>
      <w:r>
        <w:rPr>
          <w:rFonts w:cs="Courier New" w:ascii="Courier New" w:hAnsi="Courier New"/>
          <w:color w:val="000000"/>
          <w:sz w:val="20"/>
          <w:szCs w:val="20"/>
        </w:rPr>
        <w:t xml:space="preserve">                           </w:t>
      </w:r>
      <w:r>
        <w:rPr>
          <w:rFonts w:cs="Courier New" w:ascii="Courier New" w:hAnsi="Courier New"/>
          <w:color w:val="000000"/>
          <w:sz w:val="20"/>
          <w:szCs w:val="20"/>
        </w:rPr>
        <w:t>В    администрацию  _____________     сельского</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color w:val="000000"/>
          <w:sz w:val="20"/>
          <w:szCs w:val="20"/>
        </w:rPr>
      </w:pPr>
      <w:r>
        <w:rPr>
          <w:rFonts w:cs="Courier New" w:ascii="Courier New" w:hAnsi="Courier New"/>
          <w:color w:val="000000"/>
          <w:sz w:val="20"/>
          <w:szCs w:val="20"/>
        </w:rPr>
        <w:t xml:space="preserve">                           </w:t>
      </w:r>
      <w:r>
        <w:rPr>
          <w:rFonts w:cs="Courier New" w:ascii="Courier New" w:hAnsi="Courier New"/>
          <w:color w:val="000000"/>
          <w:sz w:val="20"/>
          <w:szCs w:val="20"/>
        </w:rPr>
        <w:t>поселения  </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color w:val="000000"/>
          <w:sz w:val="20"/>
          <w:szCs w:val="20"/>
        </w:rPr>
      </w:pPr>
      <w:r>
        <w:rPr>
          <w:rFonts w:cs="Courier New" w:ascii="Courier New" w:hAnsi="Courier New"/>
          <w:color w:val="000000"/>
          <w:sz w:val="20"/>
          <w:szCs w:val="20"/>
        </w:rPr>
        <w:t xml:space="preserve">                           </w:t>
      </w:r>
      <w:r>
        <w:rPr>
          <w:rFonts w:cs="Courier New" w:ascii="Courier New" w:hAnsi="Courier New"/>
          <w:color w:val="000000"/>
          <w:sz w:val="20"/>
          <w:szCs w:val="20"/>
        </w:rPr>
        <w:t>от _____________________________________________</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color w:val="000000"/>
          <w:sz w:val="20"/>
          <w:szCs w:val="20"/>
        </w:rPr>
      </w:pPr>
      <w:r>
        <w:rPr>
          <w:rFonts w:cs="Courier New" w:ascii="Courier New" w:hAnsi="Courier New"/>
          <w:color w:val="000000"/>
          <w:sz w:val="20"/>
          <w:szCs w:val="20"/>
        </w:rPr>
        <w:t xml:space="preserve">                              </w:t>
      </w:r>
      <w:r>
        <w:rPr>
          <w:rFonts w:cs="Courier New" w:ascii="Courier New" w:hAnsi="Courier New"/>
          <w:color w:val="000000"/>
          <w:sz w:val="20"/>
          <w:szCs w:val="20"/>
        </w:rPr>
        <w:t>(Ф.И.О. гражданина, наименование организации)</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color w:val="000000"/>
          <w:sz w:val="20"/>
          <w:szCs w:val="20"/>
        </w:rPr>
      </w:pPr>
      <w:r>
        <w:rPr>
          <w:rFonts w:cs="Courier New" w:ascii="Courier New" w:hAnsi="Courier New"/>
          <w:color w:val="000000"/>
          <w:sz w:val="20"/>
          <w:szCs w:val="20"/>
        </w:rPr>
        <w:t xml:space="preserve">                           </w:t>
      </w:r>
      <w:r>
        <w:rPr>
          <w:rFonts w:cs="Courier New" w:ascii="Courier New" w:hAnsi="Courier New"/>
          <w:color w:val="000000"/>
          <w:sz w:val="20"/>
          <w:szCs w:val="20"/>
        </w:rPr>
        <w:t>________________________________________________</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color w:val="000000"/>
          <w:sz w:val="20"/>
          <w:szCs w:val="20"/>
        </w:rPr>
      </w:pPr>
      <w:r>
        <w:rPr>
          <w:rFonts w:cs="Courier New" w:ascii="Courier New" w:hAnsi="Courier New"/>
          <w:color w:val="000000"/>
          <w:sz w:val="20"/>
          <w:szCs w:val="20"/>
        </w:rPr>
        <w:t xml:space="preserve">                           </w:t>
      </w:r>
      <w:r>
        <w:rPr>
          <w:rFonts w:cs="Courier New" w:ascii="Courier New" w:hAnsi="Courier New"/>
          <w:color w:val="000000"/>
          <w:sz w:val="20"/>
          <w:szCs w:val="20"/>
        </w:rPr>
        <w:t>паспорт ________________________________________</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color w:val="000000"/>
          <w:sz w:val="20"/>
          <w:szCs w:val="20"/>
        </w:rPr>
      </w:pPr>
      <w:r>
        <w:rPr>
          <w:rFonts w:cs="Courier New" w:ascii="Courier New" w:hAnsi="Courier New"/>
          <w:color w:val="000000"/>
          <w:sz w:val="20"/>
          <w:szCs w:val="20"/>
        </w:rPr>
        <w:t xml:space="preserve">                                     </w:t>
      </w:r>
      <w:r>
        <w:rPr>
          <w:rFonts w:cs="Courier New" w:ascii="Courier New" w:hAnsi="Courier New"/>
          <w:color w:val="000000"/>
          <w:sz w:val="20"/>
          <w:szCs w:val="20"/>
        </w:rPr>
        <w:t>(серия, номер, кем и когда выдан)</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color w:val="000000"/>
          <w:sz w:val="20"/>
          <w:szCs w:val="20"/>
        </w:rPr>
      </w:pPr>
      <w:r>
        <w:rPr>
          <w:rFonts w:cs="Courier New" w:ascii="Courier New" w:hAnsi="Courier New"/>
          <w:color w:val="000000"/>
          <w:sz w:val="20"/>
          <w:szCs w:val="20"/>
        </w:rPr>
        <w:t xml:space="preserve">                           </w:t>
      </w:r>
      <w:r>
        <w:rPr>
          <w:rFonts w:cs="Courier New" w:ascii="Courier New" w:hAnsi="Courier New"/>
          <w:color w:val="000000"/>
          <w:sz w:val="20"/>
          <w:szCs w:val="20"/>
        </w:rPr>
        <w:t>________________________________________________</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color w:val="000000"/>
          <w:sz w:val="20"/>
          <w:szCs w:val="20"/>
        </w:rPr>
      </w:pPr>
      <w:r>
        <w:rPr>
          <w:rFonts w:cs="Courier New" w:ascii="Courier New" w:hAnsi="Courier New"/>
          <w:color w:val="000000"/>
          <w:sz w:val="20"/>
          <w:szCs w:val="20"/>
        </w:rPr>
        <w:t xml:space="preserve">                           </w:t>
      </w:r>
      <w:r>
        <w:rPr>
          <w:rFonts w:cs="Courier New" w:ascii="Courier New" w:hAnsi="Courier New"/>
          <w:color w:val="000000"/>
          <w:sz w:val="20"/>
          <w:szCs w:val="20"/>
        </w:rPr>
        <w:t>________________________________________________</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color w:val="000000"/>
          <w:sz w:val="20"/>
          <w:szCs w:val="20"/>
        </w:rPr>
      </w:pPr>
      <w:r>
        <w:rPr>
          <w:rFonts w:cs="Courier New" w:ascii="Courier New" w:hAnsi="Courier New"/>
          <w:color w:val="000000"/>
          <w:sz w:val="20"/>
          <w:szCs w:val="20"/>
        </w:rPr>
        <w:t xml:space="preserve">                           </w:t>
      </w:r>
      <w:r>
        <w:rPr>
          <w:rFonts w:cs="Courier New" w:ascii="Courier New" w:hAnsi="Courier New"/>
          <w:color w:val="000000"/>
          <w:sz w:val="20"/>
          <w:szCs w:val="20"/>
        </w:rPr>
        <w:t>ОГРН ___________________________________________</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color w:val="000000"/>
          <w:sz w:val="20"/>
          <w:szCs w:val="20"/>
        </w:rPr>
      </w:pPr>
      <w:r>
        <w:rPr>
          <w:rFonts w:cs="Courier New" w:ascii="Courier New" w:hAnsi="Courier New"/>
          <w:color w:val="000000"/>
          <w:sz w:val="20"/>
          <w:szCs w:val="20"/>
        </w:rPr>
        <w:t xml:space="preserve">                           </w:t>
      </w:r>
      <w:r>
        <w:rPr>
          <w:rFonts w:cs="Courier New" w:ascii="Courier New" w:hAnsi="Courier New"/>
          <w:color w:val="000000"/>
          <w:sz w:val="20"/>
          <w:szCs w:val="20"/>
        </w:rPr>
        <w:t>ИНН ____________________________________________</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color w:val="000000"/>
          <w:sz w:val="20"/>
          <w:szCs w:val="20"/>
        </w:rPr>
      </w:pPr>
      <w:r>
        <w:rPr>
          <w:rFonts w:cs="Courier New" w:ascii="Courier New" w:hAnsi="Courier New"/>
          <w:color w:val="000000"/>
          <w:sz w:val="20"/>
          <w:szCs w:val="20"/>
        </w:rPr>
        <w:t xml:space="preserve">                           </w:t>
      </w:r>
      <w:r>
        <w:rPr>
          <w:rFonts w:cs="Courier New" w:ascii="Courier New" w:hAnsi="Courier New"/>
          <w:color w:val="000000"/>
          <w:sz w:val="20"/>
          <w:szCs w:val="20"/>
        </w:rPr>
        <w:t>проживает ______________________________________</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color w:val="000000"/>
          <w:sz w:val="20"/>
          <w:szCs w:val="20"/>
        </w:rPr>
      </w:pPr>
      <w:r>
        <w:rPr>
          <w:rFonts w:cs="Courier New" w:ascii="Courier New" w:hAnsi="Courier New"/>
          <w:color w:val="000000"/>
          <w:sz w:val="20"/>
          <w:szCs w:val="20"/>
        </w:rPr>
        <w:t xml:space="preserve">                                           </w:t>
      </w:r>
      <w:r>
        <w:rPr>
          <w:rFonts w:cs="Courier New" w:ascii="Courier New" w:hAnsi="Courier New"/>
          <w:color w:val="000000"/>
          <w:sz w:val="20"/>
          <w:szCs w:val="20"/>
        </w:rPr>
        <w:t>(город, село, улица, дом)</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color w:val="000000"/>
          <w:sz w:val="20"/>
          <w:szCs w:val="20"/>
        </w:rPr>
      </w:pPr>
      <w:r>
        <w:rPr>
          <w:rFonts w:cs="Courier New" w:ascii="Courier New" w:hAnsi="Courier New"/>
          <w:color w:val="000000"/>
          <w:sz w:val="20"/>
          <w:szCs w:val="20"/>
        </w:rPr>
        <w:t xml:space="preserve">                           </w:t>
      </w:r>
      <w:r>
        <w:rPr>
          <w:rFonts w:cs="Courier New" w:ascii="Courier New" w:hAnsi="Courier New"/>
          <w:color w:val="000000"/>
          <w:sz w:val="20"/>
          <w:szCs w:val="20"/>
        </w:rPr>
        <w:t>________________________________________________</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color w:val="000000"/>
          <w:sz w:val="20"/>
          <w:szCs w:val="20"/>
        </w:rPr>
      </w:pPr>
      <w:r>
        <w:rPr>
          <w:rFonts w:cs="Courier New" w:ascii="Courier New" w:hAnsi="Courier New"/>
          <w:color w:val="000000"/>
          <w:sz w:val="20"/>
          <w:szCs w:val="20"/>
        </w:rPr>
        <w:t xml:space="preserve">                           </w:t>
      </w:r>
      <w:r>
        <w:rPr>
          <w:rFonts w:cs="Courier New" w:ascii="Courier New" w:hAnsi="Courier New"/>
          <w:color w:val="000000"/>
          <w:sz w:val="20"/>
          <w:szCs w:val="20"/>
        </w:rPr>
        <w:t>почтовый адрес _________________________________</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color w:val="000000"/>
          <w:sz w:val="20"/>
          <w:szCs w:val="20"/>
        </w:rPr>
      </w:pPr>
      <w:r>
        <w:rPr>
          <w:rFonts w:cs="Courier New" w:ascii="Courier New" w:hAnsi="Courier New"/>
          <w:color w:val="000000"/>
          <w:sz w:val="20"/>
          <w:szCs w:val="20"/>
        </w:rPr>
        <w:t xml:space="preserve">                           </w:t>
      </w:r>
      <w:r>
        <w:rPr>
          <w:rFonts w:cs="Courier New" w:ascii="Courier New" w:hAnsi="Courier New"/>
          <w:color w:val="000000"/>
          <w:sz w:val="20"/>
          <w:szCs w:val="20"/>
        </w:rPr>
        <w:t>________________________________________________</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color w:val="000000"/>
          <w:sz w:val="20"/>
          <w:szCs w:val="20"/>
        </w:rPr>
      </w:pPr>
      <w:r>
        <w:rPr>
          <w:rFonts w:cs="Courier New" w:ascii="Courier New" w:hAnsi="Courier New"/>
          <w:color w:val="000000"/>
          <w:sz w:val="20"/>
          <w:szCs w:val="20"/>
        </w:rPr>
        <w:t xml:space="preserve">                           </w:t>
      </w:r>
      <w:r>
        <w:rPr>
          <w:rFonts w:cs="Courier New" w:ascii="Courier New" w:hAnsi="Courier New"/>
          <w:color w:val="000000"/>
          <w:sz w:val="20"/>
          <w:szCs w:val="20"/>
        </w:rPr>
        <w:t>адрес электронной почты ________________________</w:t>
      </w:r>
    </w:p>
    <w:p>
      <w:pPr>
        <w:pStyle w:val="13"/>
        <w:spacing w:lineRule="auto" w:line="240" w:before="0" w:after="0"/>
        <w:jc w:val="both"/>
        <w:rPr>
          <w:rFonts w:ascii="Times New Roman" w:hAnsi="Times New Roman"/>
          <w:sz w:val="24"/>
          <w:szCs w:val="24"/>
        </w:rPr>
      </w:pPr>
      <w:r>
        <w:rPr>
          <w:rFonts w:cs="Courier New" w:ascii="Courier New" w:hAnsi="Courier New"/>
          <w:color w:val="000000"/>
          <w:sz w:val="20"/>
          <w:szCs w:val="20"/>
        </w:rPr>
        <w:t xml:space="preserve">                           </w:t>
      </w:r>
      <w:r>
        <w:rPr>
          <w:rFonts w:cs="Courier New" w:ascii="Courier New" w:hAnsi="Courier New"/>
          <w:color w:val="000000"/>
          <w:sz w:val="20"/>
          <w:szCs w:val="20"/>
        </w:rPr>
        <w:t>________________________________________________</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5103" w:hanging="0"/>
        <w:rPr>
          <w:rFonts w:ascii="Courier New" w:hAnsi="Courier New" w:cs="Courier New"/>
          <w:sz w:val="20"/>
          <w:szCs w:val="20"/>
        </w:rPr>
      </w:pPr>
      <w:r>
        <w:rPr>
          <w:rFonts w:cs="Courier New" w:ascii="Courier New" w:hAnsi="Courier New"/>
          <w:color w:val="000000"/>
          <w:sz w:val="20"/>
          <w:szCs w:val="20"/>
        </w:rPr>
        <w:t> </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1134" w:hanging="0"/>
        <w:jc w:val="center"/>
        <w:rPr>
          <w:rFonts w:ascii="Courier New" w:hAnsi="Courier New" w:cs="Courier New"/>
          <w:sz w:val="20"/>
          <w:szCs w:val="20"/>
        </w:rPr>
      </w:pPr>
      <w:r>
        <w:rPr>
          <w:rFonts w:cs="Courier New" w:ascii="Courier New" w:hAnsi="Courier New"/>
          <w:color w:val="000000"/>
          <w:sz w:val="20"/>
          <w:szCs w:val="20"/>
        </w:rPr>
        <w:t>ЗАЯВЛЕНИЕ</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1134" w:hanging="0"/>
        <w:jc w:val="center"/>
        <w:rPr>
          <w:rFonts w:ascii="Courier New" w:hAnsi="Courier New" w:cs="Courier New"/>
          <w:sz w:val="20"/>
          <w:szCs w:val="20"/>
        </w:rPr>
      </w:pPr>
      <w:r>
        <w:rPr>
          <w:rFonts w:cs="Courier New" w:ascii="Courier New" w:hAnsi="Courier New"/>
          <w:color w:val="000000"/>
          <w:sz w:val="20"/>
          <w:szCs w:val="20"/>
        </w:rPr>
        <w:t>о предварительном согласовании предоставления земельного участка в</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1134" w:hanging="0"/>
        <w:jc w:val="center"/>
        <w:rPr>
          <w:rFonts w:ascii="Courier New" w:hAnsi="Courier New" w:cs="Courier New"/>
          <w:sz w:val="20"/>
          <w:szCs w:val="20"/>
        </w:rPr>
      </w:pPr>
      <w:r>
        <w:rPr>
          <w:rFonts w:cs="Courier New" w:ascii="Courier New" w:hAnsi="Courier New"/>
          <w:color w:val="000000"/>
          <w:sz w:val="20"/>
          <w:szCs w:val="20"/>
        </w:rPr>
        <w:t>собственность за плату без проведения торгов</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Courier New" w:hAnsi="Courier New" w:cs="Courier New"/>
          <w:color w:val="000000"/>
          <w:sz w:val="20"/>
          <w:szCs w:val="20"/>
        </w:rPr>
      </w:pPr>
      <w:r>
        <w:rPr>
          <w:rFonts w:cs="Courier New" w:ascii="Courier New" w:hAnsi="Courier New"/>
          <w:color w:val="000000"/>
          <w:sz w:val="20"/>
          <w:szCs w:val="20"/>
        </w:rPr>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color w:val="000000"/>
          <w:sz w:val="20"/>
          <w:szCs w:val="20"/>
        </w:rPr>
        <w:t>Прошу   принять   решение  о  предварительном  согласовании  предоставления</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cs="Courier New" w:ascii="Courier New" w:hAnsi="Courier New"/>
          <w:color w:val="000000"/>
          <w:sz w:val="20"/>
          <w:szCs w:val="20"/>
        </w:rPr>
        <w:t xml:space="preserve">земельного  участка  на  праве  собственности  в  соответствии  с </w:t>
      </w:r>
      <w:hyperlink r:id="rId42">
        <w:r>
          <w:rPr>
            <w:rStyle w:val="Style15"/>
            <w:rFonts w:cs="Courier New" w:ascii="Courier New" w:hAnsi="Courier New"/>
            <w:color w:val="000000"/>
            <w:sz w:val="20"/>
            <w:szCs w:val="20"/>
          </w:rPr>
          <w:t>пунктом 2</w:t>
        </w:r>
      </w:hyperlink>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color w:val="000000"/>
          <w:sz w:val="20"/>
          <w:szCs w:val="20"/>
        </w:rPr>
        <w:t>статьи 39.3 Земельного кодекса Российской Федерации</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color w:val="000000"/>
          <w:sz w:val="20"/>
          <w:szCs w:val="20"/>
        </w:rPr>
        <w:t>Место расположения земельного участка: ____________________________________</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color w:val="000000"/>
          <w:sz w:val="20"/>
          <w:szCs w:val="20"/>
        </w:rPr>
        <w:t>___________________________________________________________________________</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color w:val="000000"/>
          <w:sz w:val="20"/>
          <w:szCs w:val="20"/>
        </w:rPr>
        <w:t> </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color w:val="000000"/>
          <w:sz w:val="20"/>
          <w:szCs w:val="20"/>
        </w:rPr>
        <w:t>Кадастровый номер земельного участка: ______________________________________</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color w:val="000000"/>
          <w:sz w:val="20"/>
          <w:szCs w:val="20"/>
        </w:rPr>
        <w:t xml:space="preserve">                                                  </w:t>
      </w:r>
      <w:r>
        <w:rPr>
          <w:rFonts w:cs="Courier New" w:ascii="Courier New" w:hAnsi="Courier New"/>
          <w:color w:val="000000"/>
          <w:sz w:val="20"/>
          <w:szCs w:val="20"/>
        </w:rPr>
        <w:t>(если границы земельного</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color w:val="000000"/>
          <w:sz w:val="20"/>
          <w:szCs w:val="20"/>
        </w:rPr>
        <w:t xml:space="preserve">                                                      </w:t>
      </w:r>
      <w:r>
        <w:rPr>
          <w:rFonts w:cs="Courier New" w:ascii="Courier New" w:hAnsi="Courier New"/>
          <w:color w:val="000000"/>
          <w:sz w:val="20"/>
          <w:szCs w:val="20"/>
        </w:rPr>
        <w:t>участка подлежат</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color w:val="000000"/>
          <w:sz w:val="20"/>
          <w:szCs w:val="20"/>
        </w:rPr>
        <w:t xml:space="preserve">                                                         </w:t>
      </w:r>
      <w:r>
        <w:rPr>
          <w:rFonts w:cs="Courier New" w:ascii="Courier New" w:hAnsi="Courier New"/>
          <w:color w:val="000000"/>
          <w:sz w:val="20"/>
          <w:szCs w:val="20"/>
        </w:rPr>
        <w:t>уточнению)</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color w:val="000000"/>
          <w:sz w:val="20"/>
          <w:szCs w:val="20"/>
        </w:rPr>
        <w:t> </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color w:val="000000"/>
          <w:sz w:val="20"/>
          <w:szCs w:val="20"/>
        </w:rPr>
        <w:t>Цель использования земельного участка _____________________________________</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color w:val="000000"/>
          <w:sz w:val="20"/>
          <w:szCs w:val="20"/>
        </w:rPr>
        <w:t> </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color w:val="000000"/>
          <w:sz w:val="20"/>
          <w:szCs w:val="20"/>
        </w:rPr>
        <w:t>Кадастровый  номер  земельного  участка  или  кадастровые  номера земельных</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color w:val="000000"/>
          <w:sz w:val="20"/>
          <w:szCs w:val="20"/>
        </w:rPr>
        <w:t>участков,  из  которых  предусмотрено образование испрашиваемого земельного</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color w:val="000000"/>
          <w:sz w:val="20"/>
          <w:szCs w:val="20"/>
        </w:rPr>
        <w:t>участка (если сведения о таких земельных участках внесены в государственный</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color w:val="000000"/>
          <w:sz w:val="20"/>
          <w:szCs w:val="20"/>
        </w:rPr>
        <w:t>кадастр недвижимости): ____________________________________________________</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color w:val="000000"/>
          <w:sz w:val="20"/>
          <w:szCs w:val="20"/>
        </w:rPr>
        <w:t> </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color w:val="000000"/>
          <w:sz w:val="20"/>
          <w:szCs w:val="20"/>
        </w:rPr>
        <w:t>Реквизиты      решения      об      утверждении      проекта      межевания</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color w:val="000000"/>
          <w:sz w:val="20"/>
          <w:szCs w:val="20"/>
        </w:rPr>
        <w:t>территории ________________________________________________________________</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color w:val="000000"/>
          <w:sz w:val="20"/>
          <w:szCs w:val="20"/>
        </w:rPr>
        <w:t xml:space="preserve">                </w:t>
      </w:r>
      <w:r>
        <w:rPr>
          <w:rFonts w:cs="Courier New" w:ascii="Courier New" w:hAnsi="Courier New"/>
          <w:color w:val="000000"/>
          <w:sz w:val="20"/>
          <w:szCs w:val="20"/>
        </w:rPr>
        <w:t>(если образование испрашиваемого земельного участка</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color w:val="000000"/>
          <w:sz w:val="20"/>
          <w:szCs w:val="20"/>
        </w:rPr>
        <w:t xml:space="preserve">                         </w:t>
      </w:r>
      <w:r>
        <w:rPr>
          <w:rFonts w:cs="Courier New" w:ascii="Courier New" w:hAnsi="Courier New"/>
          <w:color w:val="000000"/>
          <w:sz w:val="20"/>
          <w:szCs w:val="20"/>
        </w:rPr>
        <w:t>предусмотрено указанным проектом)</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color w:val="000000"/>
          <w:sz w:val="20"/>
          <w:szCs w:val="20"/>
        </w:rPr>
        <w:t> </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color w:val="000000"/>
          <w:sz w:val="20"/>
          <w:szCs w:val="20"/>
        </w:rPr>
        <w:t>Реквизиты  решения об утверждении документа территориального планирования и</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color w:val="000000"/>
          <w:sz w:val="20"/>
          <w:szCs w:val="20"/>
        </w:rPr>
        <w:t>(или) проекта планировки территории _______________________________________</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color w:val="000000"/>
          <w:sz w:val="20"/>
          <w:szCs w:val="20"/>
        </w:rPr>
        <w:t>(если  испрашиваемый  земельный  участок  предоставляется  в соответствии с</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color w:val="000000"/>
          <w:sz w:val="20"/>
          <w:szCs w:val="20"/>
        </w:rPr>
        <w:t>указанным документом или проектом)</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color w:val="000000"/>
          <w:sz w:val="20"/>
          <w:szCs w:val="20"/>
        </w:rPr>
        <w:t> </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color w:val="000000"/>
          <w:sz w:val="20"/>
          <w:szCs w:val="20"/>
        </w:rPr>
        <w:t>Реквизиты  решения  об  изъятии  земельного участка для государственных или</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color w:val="000000"/>
          <w:sz w:val="20"/>
          <w:szCs w:val="20"/>
        </w:rPr>
        <w:t>муниципальных нужд ________________________________________________________</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color w:val="000000"/>
          <w:sz w:val="20"/>
          <w:szCs w:val="20"/>
        </w:rPr>
        <w:t xml:space="preserve">  </w:t>
      </w:r>
      <w:r>
        <w:rPr>
          <w:rFonts w:cs="Courier New" w:ascii="Courier New" w:hAnsi="Courier New"/>
          <w:color w:val="000000"/>
          <w:sz w:val="20"/>
          <w:szCs w:val="20"/>
        </w:rPr>
        <w:t>(если испрашиваемый земельный участок предоставляется взамен земельного</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color w:val="000000"/>
          <w:sz w:val="20"/>
          <w:szCs w:val="20"/>
        </w:rPr>
        <w:t xml:space="preserve">      </w:t>
      </w:r>
      <w:r>
        <w:rPr>
          <w:rFonts w:cs="Courier New" w:ascii="Courier New" w:hAnsi="Courier New"/>
          <w:color w:val="000000"/>
          <w:sz w:val="20"/>
          <w:szCs w:val="20"/>
        </w:rPr>
        <w:t>участка, изымаемого для государственных или муниципальных нужд)</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color w:val="000000"/>
          <w:sz w:val="20"/>
          <w:szCs w:val="20"/>
        </w:rPr>
        <w:t> </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color w:val="000000"/>
          <w:sz w:val="20"/>
          <w:szCs w:val="20"/>
        </w:rPr>
        <w:t>В отношении земельного участка, который предстоит образовать в соответствии</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color w:val="000000"/>
          <w:sz w:val="20"/>
          <w:szCs w:val="20"/>
        </w:rPr>
        <w:t>со  схемой  расположения земельного участка, я даю согласие/не даю согласие</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color w:val="000000"/>
          <w:sz w:val="20"/>
          <w:szCs w:val="20"/>
        </w:rPr>
        <w:t>(нужное  подчеркнуть)  на  утверждение  иного  варианта  схемы расположения</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color w:val="000000"/>
          <w:sz w:val="20"/>
          <w:szCs w:val="20"/>
        </w:rPr>
        <w:t>земельного участка ________________________________________________________</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color w:val="000000"/>
          <w:sz w:val="20"/>
          <w:szCs w:val="20"/>
        </w:rPr>
        <w:t xml:space="preserve">                                    </w:t>
      </w:r>
      <w:r>
        <w:rPr>
          <w:rFonts w:cs="Courier New" w:ascii="Courier New" w:hAnsi="Courier New"/>
          <w:color w:val="000000"/>
          <w:sz w:val="20"/>
          <w:szCs w:val="20"/>
        </w:rPr>
        <w:t>(подпись заявителя)</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color w:val="000000"/>
          <w:sz w:val="20"/>
          <w:szCs w:val="20"/>
        </w:rPr>
        <w:t> </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color w:val="000000"/>
          <w:sz w:val="20"/>
          <w:szCs w:val="20"/>
        </w:rPr>
        <w:t>Способ получения документов _______________________________________________</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color w:val="000000"/>
          <w:sz w:val="20"/>
          <w:szCs w:val="20"/>
        </w:rPr>
        <w:t xml:space="preserve">                               </w:t>
      </w:r>
      <w:r>
        <w:rPr>
          <w:rFonts w:cs="Courier New" w:ascii="Courier New" w:hAnsi="Courier New"/>
          <w:color w:val="000000"/>
          <w:sz w:val="20"/>
          <w:szCs w:val="20"/>
        </w:rPr>
        <w:t>(лично (через представителя) или почтовым</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color w:val="000000"/>
          <w:sz w:val="20"/>
          <w:szCs w:val="20"/>
        </w:rPr>
        <w:t xml:space="preserve">                                             </w:t>
      </w:r>
      <w:r>
        <w:rPr>
          <w:rFonts w:cs="Courier New" w:ascii="Courier New" w:hAnsi="Courier New"/>
          <w:color w:val="000000"/>
          <w:sz w:val="20"/>
          <w:szCs w:val="20"/>
        </w:rPr>
        <w:t>отправлением)</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color w:val="000000"/>
          <w:sz w:val="20"/>
          <w:szCs w:val="20"/>
        </w:rPr>
        <w:t>Приложения _____________________________________</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color w:val="000000"/>
          <w:sz w:val="20"/>
          <w:szCs w:val="20"/>
        </w:rPr>
        <w:t>________________________________________________</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color w:val="000000"/>
          <w:sz w:val="20"/>
          <w:szCs w:val="20"/>
        </w:rPr>
        <w:t>________________________________________________</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color w:val="000000"/>
          <w:sz w:val="20"/>
          <w:szCs w:val="20"/>
        </w:rPr>
        <w:t> </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color w:val="000000"/>
          <w:sz w:val="20"/>
          <w:szCs w:val="20"/>
        </w:rPr>
        <w:t>Даю  согласие  в использовании моих персональных данных при решении вопроса</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cs="Courier New" w:ascii="Courier New" w:hAnsi="Courier New"/>
          <w:color w:val="000000"/>
          <w:sz w:val="20"/>
          <w:szCs w:val="20"/>
        </w:rPr>
        <w:t xml:space="preserve">по существу (в соответствии с Федеральным </w:t>
      </w:r>
      <w:hyperlink r:id="rId43">
        <w:r>
          <w:rPr>
            <w:rStyle w:val="Style15"/>
            <w:rFonts w:cs="Courier New" w:ascii="Courier New" w:hAnsi="Courier New"/>
            <w:color w:val="000000"/>
            <w:sz w:val="20"/>
            <w:szCs w:val="20"/>
          </w:rPr>
          <w:t>законом</w:t>
        </w:r>
      </w:hyperlink>
      <w:r>
        <w:rPr>
          <w:rFonts w:cs="Courier New" w:ascii="Courier New" w:hAnsi="Courier New"/>
          <w:color w:val="000000"/>
          <w:sz w:val="20"/>
          <w:szCs w:val="20"/>
        </w:rPr>
        <w:t xml:space="preserve"> от 27.07.2006 N 152-ФЗ "О</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color w:val="000000"/>
          <w:sz w:val="20"/>
          <w:szCs w:val="20"/>
        </w:rPr>
        <w:t>персональных данных")</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color w:val="000000"/>
          <w:sz w:val="20"/>
          <w:szCs w:val="20"/>
        </w:rPr>
        <w:t xml:space="preserve">                                                           </w:t>
      </w:r>
      <w:r>
        <w:rPr>
          <w:rFonts w:cs="Courier New" w:ascii="Courier New" w:hAnsi="Courier New"/>
          <w:color w:val="000000"/>
          <w:sz w:val="20"/>
          <w:szCs w:val="20"/>
        </w:rPr>
        <w:t>________________</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color w:val="000000"/>
          <w:sz w:val="20"/>
          <w:szCs w:val="20"/>
        </w:rPr>
        <w:t>Приложения:                                                     подпись</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color w:val="000000"/>
          <w:sz w:val="20"/>
          <w:szCs w:val="20"/>
        </w:rPr>
        <w:t>_________________________________</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color w:val="000000"/>
          <w:sz w:val="20"/>
          <w:szCs w:val="20"/>
        </w:rPr>
        <w:t>_________________________________</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color w:val="000000"/>
          <w:sz w:val="20"/>
          <w:szCs w:val="20"/>
        </w:rPr>
        <w:t> </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color w:val="000000"/>
          <w:sz w:val="20"/>
          <w:szCs w:val="20"/>
        </w:rPr>
        <w:t>Заявитель: _________________               (_________________________)</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color w:val="000000"/>
          <w:sz w:val="20"/>
          <w:szCs w:val="20"/>
        </w:rPr>
        <w:t xml:space="preserve">                </w:t>
      </w:r>
      <w:r>
        <w:rPr>
          <w:rFonts w:cs="Courier New" w:ascii="Courier New" w:hAnsi="Courier New"/>
          <w:color w:val="000000"/>
          <w:sz w:val="20"/>
          <w:szCs w:val="20"/>
        </w:rPr>
        <w:t>подпись                        расшифровка подписи</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color w:val="000000"/>
          <w:sz w:val="20"/>
          <w:szCs w:val="20"/>
        </w:rPr>
        <w:t>Дата ___________________</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color w:val="000000"/>
          <w:sz w:val="20"/>
          <w:szCs w:val="20"/>
        </w:rPr>
        <w:t xml:space="preserve">  </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color w:val="000000"/>
          <w:sz w:val="20"/>
          <w:szCs w:val="20"/>
        </w:rPr>
        <w:t xml:space="preserve">  </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color w:val="000000"/>
          <w:sz w:val="20"/>
          <w:szCs w:val="20"/>
        </w:rPr>
        <w:t xml:space="preserve">  </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color w:val="000000"/>
          <w:sz w:val="20"/>
          <w:szCs w:val="20"/>
        </w:rPr>
      </w:pPr>
      <w:r>
        <w:rPr>
          <w:rFonts w:cs="Courier New" w:ascii="Courier New" w:hAnsi="Courier New"/>
          <w:color w:val="000000"/>
          <w:sz w:val="20"/>
          <w:szCs w:val="20"/>
        </w:rPr>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color w:val="000000"/>
          <w:sz w:val="20"/>
          <w:szCs w:val="20"/>
        </w:rPr>
      </w:pPr>
      <w:r>
        <w:rPr>
          <w:rFonts w:cs="Courier New" w:ascii="Courier New" w:hAnsi="Courier New"/>
          <w:color w:val="000000"/>
          <w:sz w:val="20"/>
          <w:szCs w:val="20"/>
        </w:rPr>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color w:val="000000"/>
          <w:sz w:val="20"/>
          <w:szCs w:val="20"/>
        </w:rPr>
      </w:pPr>
      <w:r>
        <w:rPr>
          <w:rFonts w:cs="Courier New" w:ascii="Courier New" w:hAnsi="Courier New"/>
          <w:color w:val="000000"/>
          <w:sz w:val="20"/>
          <w:szCs w:val="20"/>
        </w:rPr>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5103" w:hanging="0"/>
        <w:rPr>
          <w:rFonts w:ascii="Courier New" w:hAnsi="Courier New" w:cs="Courier New"/>
          <w:color w:val="000000"/>
          <w:sz w:val="20"/>
          <w:szCs w:val="20"/>
        </w:rPr>
      </w:pPr>
      <w:r>
        <w:rPr>
          <w:rFonts w:cs="Courier New" w:ascii="Courier New" w:hAnsi="Courier New"/>
          <w:color w:val="000000"/>
          <w:sz w:val="20"/>
          <w:szCs w:val="20"/>
        </w:rPr>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5103" w:hanging="0"/>
        <w:rPr>
          <w:rFonts w:ascii="Courier New" w:hAnsi="Courier New" w:cs="Courier New"/>
          <w:color w:val="000000"/>
          <w:sz w:val="20"/>
          <w:szCs w:val="20"/>
        </w:rPr>
      </w:pPr>
      <w:r>
        <w:rPr>
          <w:rFonts w:cs="Courier New" w:ascii="Courier New" w:hAnsi="Courier New"/>
          <w:color w:val="000000"/>
          <w:sz w:val="20"/>
          <w:szCs w:val="20"/>
        </w:rPr>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5103" w:hanging="0"/>
        <w:rPr>
          <w:rFonts w:ascii="Courier New" w:hAnsi="Courier New" w:cs="Courier New"/>
          <w:color w:val="000000"/>
          <w:sz w:val="20"/>
          <w:szCs w:val="20"/>
        </w:rPr>
      </w:pPr>
      <w:r>
        <w:rPr>
          <w:rFonts w:cs="Courier New" w:ascii="Courier New" w:hAnsi="Courier New"/>
          <w:color w:val="000000"/>
          <w:sz w:val="20"/>
          <w:szCs w:val="20"/>
        </w:rPr>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5103" w:hanging="0"/>
        <w:rPr>
          <w:rFonts w:ascii="Courier New" w:hAnsi="Courier New" w:cs="Courier New"/>
          <w:color w:val="000000"/>
          <w:sz w:val="20"/>
          <w:szCs w:val="20"/>
        </w:rPr>
      </w:pPr>
      <w:r>
        <w:rPr>
          <w:rFonts w:cs="Courier New" w:ascii="Courier New" w:hAnsi="Courier New"/>
          <w:color w:val="000000"/>
          <w:sz w:val="20"/>
          <w:szCs w:val="20"/>
        </w:rPr>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5103" w:hanging="0"/>
        <w:rPr>
          <w:rFonts w:ascii="Courier New" w:hAnsi="Courier New" w:cs="Courier New"/>
          <w:color w:val="000000"/>
          <w:sz w:val="20"/>
          <w:szCs w:val="20"/>
        </w:rPr>
      </w:pPr>
      <w:r>
        <w:rPr>
          <w:rFonts w:cs="Courier New" w:ascii="Courier New" w:hAnsi="Courier New"/>
          <w:color w:val="000000"/>
          <w:sz w:val="20"/>
          <w:szCs w:val="20"/>
        </w:rPr>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5103" w:hanging="0"/>
        <w:rPr>
          <w:rFonts w:ascii="Courier New" w:hAnsi="Courier New" w:cs="Courier New"/>
          <w:color w:val="000000"/>
          <w:sz w:val="20"/>
          <w:szCs w:val="20"/>
        </w:rPr>
      </w:pPr>
      <w:r>
        <w:rPr>
          <w:rFonts w:cs="Courier New" w:ascii="Courier New" w:hAnsi="Courier New"/>
          <w:color w:val="000000"/>
          <w:sz w:val="20"/>
          <w:szCs w:val="20"/>
        </w:rPr>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5103" w:hanging="0"/>
        <w:rPr>
          <w:rFonts w:ascii="Courier New" w:hAnsi="Courier New" w:cs="Courier New"/>
          <w:color w:val="000000"/>
          <w:sz w:val="20"/>
          <w:szCs w:val="20"/>
        </w:rPr>
      </w:pPr>
      <w:r>
        <w:rPr>
          <w:rFonts w:cs="Courier New" w:ascii="Courier New" w:hAnsi="Courier New"/>
          <w:color w:val="000000"/>
          <w:sz w:val="20"/>
          <w:szCs w:val="20"/>
        </w:rPr>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5103" w:hanging="0"/>
        <w:rPr>
          <w:rFonts w:ascii="Courier New" w:hAnsi="Courier New" w:cs="Courier New"/>
          <w:color w:val="000000"/>
          <w:sz w:val="20"/>
          <w:szCs w:val="20"/>
        </w:rPr>
      </w:pPr>
      <w:r>
        <w:rPr>
          <w:rFonts w:cs="Courier New" w:ascii="Courier New" w:hAnsi="Courier New"/>
          <w:color w:val="000000"/>
          <w:sz w:val="20"/>
          <w:szCs w:val="20"/>
        </w:rPr>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5103" w:hanging="0"/>
        <w:rPr>
          <w:rFonts w:ascii="Courier New" w:hAnsi="Courier New" w:cs="Courier New"/>
          <w:color w:val="000000"/>
          <w:sz w:val="20"/>
          <w:szCs w:val="20"/>
        </w:rPr>
      </w:pPr>
      <w:r>
        <w:rPr>
          <w:rFonts w:cs="Courier New" w:ascii="Courier New" w:hAnsi="Courier New"/>
          <w:color w:val="000000"/>
          <w:sz w:val="20"/>
          <w:szCs w:val="20"/>
        </w:rPr>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5103" w:hanging="0"/>
        <w:rPr>
          <w:rFonts w:ascii="Courier New" w:hAnsi="Courier New" w:cs="Courier New"/>
          <w:color w:val="000000"/>
          <w:sz w:val="20"/>
          <w:szCs w:val="20"/>
        </w:rPr>
      </w:pPr>
      <w:r>
        <w:rPr>
          <w:rFonts w:cs="Courier New" w:ascii="Courier New" w:hAnsi="Courier New"/>
          <w:color w:val="000000"/>
          <w:sz w:val="20"/>
          <w:szCs w:val="20"/>
        </w:rPr>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5103" w:hanging="0"/>
        <w:rPr>
          <w:rFonts w:ascii="Courier New" w:hAnsi="Courier New" w:cs="Courier New"/>
          <w:color w:val="000000"/>
          <w:sz w:val="20"/>
          <w:szCs w:val="20"/>
        </w:rPr>
      </w:pPr>
      <w:r>
        <w:rPr>
          <w:rFonts w:cs="Courier New" w:ascii="Courier New" w:hAnsi="Courier New"/>
          <w:color w:val="000000"/>
          <w:sz w:val="20"/>
          <w:szCs w:val="20"/>
        </w:rPr>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5103" w:hanging="0"/>
        <w:rPr>
          <w:rFonts w:ascii="Courier New" w:hAnsi="Courier New" w:cs="Courier New"/>
          <w:color w:val="000000"/>
          <w:sz w:val="20"/>
          <w:szCs w:val="20"/>
        </w:rPr>
      </w:pPr>
      <w:r>
        <w:rPr>
          <w:rFonts w:cs="Courier New" w:ascii="Courier New" w:hAnsi="Courier New"/>
          <w:color w:val="000000"/>
          <w:sz w:val="20"/>
          <w:szCs w:val="20"/>
        </w:rPr>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5103" w:hanging="0"/>
        <w:rPr>
          <w:rFonts w:ascii="Courier New" w:hAnsi="Courier New" w:cs="Courier New"/>
          <w:color w:val="000000"/>
          <w:sz w:val="20"/>
          <w:szCs w:val="20"/>
        </w:rPr>
      </w:pPr>
      <w:r>
        <w:rPr>
          <w:rFonts w:cs="Courier New" w:ascii="Courier New" w:hAnsi="Courier New"/>
          <w:color w:val="000000"/>
          <w:sz w:val="20"/>
          <w:szCs w:val="20"/>
        </w:rPr>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5103" w:hanging="0"/>
        <w:rPr>
          <w:rFonts w:ascii="Courier New" w:hAnsi="Courier New" w:cs="Courier New"/>
          <w:color w:val="000000"/>
          <w:sz w:val="20"/>
          <w:szCs w:val="20"/>
        </w:rPr>
      </w:pPr>
      <w:r>
        <w:rPr>
          <w:rFonts w:cs="Courier New" w:ascii="Courier New" w:hAnsi="Courier New"/>
          <w:color w:val="000000"/>
          <w:sz w:val="20"/>
          <w:szCs w:val="20"/>
        </w:rPr>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5103" w:hanging="0"/>
        <w:rPr>
          <w:rFonts w:ascii="Courier New" w:hAnsi="Courier New" w:cs="Courier New"/>
          <w:color w:val="000000"/>
          <w:sz w:val="20"/>
          <w:szCs w:val="20"/>
        </w:rPr>
      </w:pPr>
      <w:r>
        <w:rPr>
          <w:rFonts w:cs="Courier New" w:ascii="Courier New" w:hAnsi="Courier New"/>
          <w:color w:val="000000"/>
          <w:sz w:val="20"/>
          <w:szCs w:val="20"/>
        </w:rPr>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5103" w:hanging="0"/>
        <w:rPr>
          <w:rFonts w:ascii="Courier New" w:hAnsi="Courier New" w:cs="Courier New"/>
          <w:color w:val="000000"/>
          <w:sz w:val="20"/>
          <w:szCs w:val="20"/>
        </w:rPr>
      </w:pPr>
      <w:r>
        <w:rPr>
          <w:rFonts w:cs="Courier New" w:ascii="Courier New" w:hAnsi="Courier New"/>
          <w:color w:val="000000"/>
          <w:sz w:val="20"/>
          <w:szCs w:val="20"/>
        </w:rPr>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5103" w:hanging="0"/>
        <w:rPr>
          <w:rFonts w:ascii="Courier New" w:hAnsi="Courier New" w:cs="Courier New"/>
          <w:color w:val="000000"/>
          <w:sz w:val="20"/>
          <w:szCs w:val="20"/>
        </w:rPr>
      </w:pPr>
      <w:r>
        <w:rPr>
          <w:rFonts w:cs="Courier New" w:ascii="Courier New" w:hAnsi="Courier New"/>
          <w:color w:val="000000"/>
          <w:sz w:val="20"/>
          <w:szCs w:val="20"/>
        </w:rPr>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5103" w:hanging="0"/>
        <w:rPr>
          <w:rFonts w:ascii="Courier New" w:hAnsi="Courier New" w:cs="Courier New"/>
          <w:color w:val="000000"/>
          <w:sz w:val="20"/>
          <w:szCs w:val="20"/>
        </w:rPr>
      </w:pPr>
      <w:r>
        <w:rPr>
          <w:rFonts w:cs="Courier New" w:ascii="Courier New" w:hAnsi="Courier New"/>
          <w:color w:val="000000"/>
          <w:sz w:val="20"/>
          <w:szCs w:val="20"/>
        </w:rPr>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5103" w:hanging="0"/>
        <w:rPr>
          <w:rFonts w:ascii="Courier New" w:hAnsi="Courier New" w:cs="Courier New"/>
          <w:color w:val="000000"/>
          <w:sz w:val="20"/>
          <w:szCs w:val="20"/>
        </w:rPr>
      </w:pPr>
      <w:r>
        <w:rPr>
          <w:rFonts w:cs="Courier New" w:ascii="Courier New" w:hAnsi="Courier New"/>
          <w:color w:val="000000"/>
          <w:sz w:val="20"/>
          <w:szCs w:val="20"/>
        </w:rPr>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5103" w:hanging="0"/>
        <w:rPr>
          <w:rFonts w:ascii="Courier New" w:hAnsi="Courier New" w:cs="Courier New"/>
          <w:color w:val="000000"/>
          <w:sz w:val="20"/>
          <w:szCs w:val="20"/>
        </w:rPr>
      </w:pPr>
      <w:r>
        <w:rPr>
          <w:rFonts w:cs="Courier New" w:ascii="Courier New" w:hAnsi="Courier New"/>
          <w:color w:val="000000"/>
          <w:sz w:val="20"/>
          <w:szCs w:val="20"/>
        </w:rPr>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5103" w:hanging="0"/>
        <w:rPr>
          <w:rFonts w:ascii="Courier New" w:hAnsi="Courier New" w:cs="Courier New"/>
          <w:color w:val="000000"/>
          <w:sz w:val="20"/>
          <w:szCs w:val="20"/>
        </w:rPr>
      </w:pPr>
      <w:r>
        <w:rPr>
          <w:rFonts w:cs="Courier New" w:ascii="Courier New" w:hAnsi="Courier New"/>
          <w:color w:val="000000"/>
          <w:sz w:val="20"/>
          <w:szCs w:val="20"/>
        </w:rPr>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5103" w:hanging="0"/>
        <w:rPr>
          <w:rFonts w:ascii="Courier New" w:hAnsi="Courier New" w:cs="Courier New"/>
          <w:color w:val="000000"/>
          <w:sz w:val="20"/>
          <w:szCs w:val="20"/>
        </w:rPr>
      </w:pPr>
      <w:r>
        <w:rPr>
          <w:rFonts w:cs="Courier New" w:ascii="Courier New" w:hAnsi="Courier New"/>
          <w:color w:val="000000"/>
          <w:sz w:val="20"/>
          <w:szCs w:val="20"/>
        </w:rPr>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5103" w:hanging="0"/>
        <w:rPr>
          <w:rFonts w:ascii="Courier New" w:hAnsi="Courier New" w:cs="Courier New"/>
          <w:color w:val="000000"/>
          <w:sz w:val="20"/>
          <w:szCs w:val="20"/>
        </w:rPr>
      </w:pPr>
      <w:r>
        <w:rPr>
          <w:rFonts w:cs="Courier New" w:ascii="Courier New" w:hAnsi="Courier New"/>
          <w:color w:val="000000"/>
          <w:sz w:val="20"/>
          <w:szCs w:val="20"/>
        </w:rPr>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5103" w:hanging="0"/>
        <w:rPr>
          <w:rFonts w:ascii="Courier New" w:hAnsi="Courier New" w:cs="Courier New"/>
          <w:color w:val="000000"/>
          <w:sz w:val="20"/>
          <w:szCs w:val="20"/>
        </w:rPr>
      </w:pPr>
      <w:r>
        <w:rPr>
          <w:rFonts w:cs="Courier New" w:ascii="Courier New" w:hAnsi="Courier New"/>
          <w:color w:val="000000"/>
          <w:sz w:val="20"/>
          <w:szCs w:val="20"/>
        </w:rPr>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5103" w:hanging="0"/>
        <w:rPr>
          <w:rFonts w:ascii="Courier New" w:hAnsi="Courier New" w:cs="Courier New"/>
          <w:color w:val="000000"/>
          <w:sz w:val="20"/>
          <w:szCs w:val="20"/>
        </w:rPr>
      </w:pPr>
      <w:r>
        <w:rPr>
          <w:rFonts w:cs="Courier New" w:ascii="Courier New" w:hAnsi="Courier New"/>
          <w:color w:val="000000"/>
          <w:sz w:val="20"/>
          <w:szCs w:val="20"/>
        </w:rPr>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5103" w:hanging="0"/>
        <w:rPr>
          <w:rFonts w:ascii="Courier New" w:hAnsi="Courier New" w:cs="Courier New"/>
          <w:color w:val="000000"/>
          <w:sz w:val="20"/>
          <w:szCs w:val="20"/>
        </w:rPr>
      </w:pPr>
      <w:r>
        <w:rPr>
          <w:rFonts w:cs="Courier New" w:ascii="Courier New" w:hAnsi="Courier New"/>
          <w:color w:val="000000"/>
          <w:sz w:val="20"/>
          <w:szCs w:val="20"/>
        </w:rPr>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5103" w:hanging="0"/>
        <w:rPr>
          <w:rFonts w:ascii="Courier New" w:hAnsi="Courier New" w:cs="Courier New"/>
          <w:color w:val="000000"/>
          <w:sz w:val="20"/>
          <w:szCs w:val="20"/>
        </w:rPr>
      </w:pPr>
      <w:r>
        <w:rPr>
          <w:rFonts w:cs="Courier New" w:ascii="Courier New" w:hAnsi="Courier New"/>
          <w:color w:val="000000"/>
          <w:sz w:val="20"/>
          <w:szCs w:val="20"/>
        </w:rPr>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5103" w:hanging="0"/>
        <w:rPr>
          <w:rFonts w:ascii="Courier New" w:hAnsi="Courier New" w:cs="Courier New"/>
          <w:color w:val="000000"/>
          <w:sz w:val="20"/>
          <w:szCs w:val="20"/>
        </w:rPr>
      </w:pPr>
      <w:r>
        <w:rPr>
          <w:rFonts w:cs="Courier New" w:ascii="Courier New" w:hAnsi="Courier New"/>
          <w:color w:val="000000"/>
          <w:sz w:val="20"/>
          <w:szCs w:val="20"/>
        </w:rPr>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5103" w:hanging="0"/>
        <w:rPr>
          <w:rFonts w:ascii="Courier New" w:hAnsi="Courier New" w:cs="Courier New"/>
          <w:color w:val="000000"/>
          <w:sz w:val="20"/>
          <w:szCs w:val="20"/>
        </w:rPr>
      </w:pPr>
      <w:r>
        <w:rPr>
          <w:rFonts w:cs="Courier New" w:ascii="Courier New" w:hAnsi="Courier New"/>
          <w:color w:val="000000"/>
          <w:sz w:val="20"/>
          <w:szCs w:val="20"/>
        </w:rPr>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5103" w:hanging="0"/>
        <w:rPr>
          <w:rFonts w:ascii="Courier New" w:hAnsi="Courier New" w:cs="Courier New"/>
          <w:color w:val="000000"/>
          <w:sz w:val="20"/>
          <w:szCs w:val="20"/>
        </w:rPr>
      </w:pPr>
      <w:r>
        <w:rPr>
          <w:rFonts w:cs="Courier New" w:ascii="Courier New" w:hAnsi="Courier New"/>
          <w:color w:val="000000"/>
          <w:sz w:val="20"/>
          <w:szCs w:val="20"/>
        </w:rPr>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5103" w:hanging="0"/>
        <w:rPr>
          <w:rFonts w:ascii="Courier New" w:hAnsi="Courier New" w:cs="Courier New"/>
          <w:color w:val="000000"/>
          <w:sz w:val="20"/>
          <w:szCs w:val="20"/>
        </w:rPr>
      </w:pPr>
      <w:r>
        <w:rPr>
          <w:rFonts w:cs="Courier New" w:ascii="Courier New" w:hAnsi="Courier New"/>
          <w:color w:val="000000"/>
          <w:sz w:val="20"/>
          <w:szCs w:val="20"/>
        </w:rPr>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5103" w:hanging="0"/>
        <w:rPr>
          <w:rFonts w:ascii="Courier New" w:hAnsi="Courier New" w:cs="Courier New"/>
          <w:color w:val="000000"/>
          <w:sz w:val="20"/>
          <w:szCs w:val="20"/>
        </w:rPr>
      </w:pPr>
      <w:r>
        <w:rPr>
          <w:rFonts w:cs="Courier New" w:ascii="Courier New" w:hAnsi="Courier New"/>
          <w:color w:val="000000"/>
          <w:sz w:val="20"/>
          <w:szCs w:val="20"/>
        </w:rPr>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5103" w:hanging="0"/>
        <w:rPr>
          <w:rFonts w:ascii="Courier New" w:hAnsi="Courier New" w:cs="Courier New"/>
          <w:color w:val="000000"/>
          <w:sz w:val="20"/>
          <w:szCs w:val="20"/>
        </w:rPr>
      </w:pPr>
      <w:r>
        <w:rPr>
          <w:rFonts w:cs="Courier New" w:ascii="Courier New" w:hAnsi="Courier New"/>
          <w:color w:val="000000"/>
          <w:sz w:val="20"/>
          <w:szCs w:val="20"/>
        </w:rPr>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5103" w:hanging="0"/>
        <w:rPr>
          <w:rFonts w:ascii="Courier New" w:hAnsi="Courier New" w:cs="Courier New"/>
          <w:color w:val="000000"/>
          <w:sz w:val="20"/>
          <w:szCs w:val="20"/>
        </w:rPr>
      </w:pPr>
      <w:r>
        <w:rPr>
          <w:rFonts w:cs="Courier New" w:ascii="Courier New" w:hAnsi="Courier New"/>
          <w:color w:val="000000"/>
          <w:sz w:val="20"/>
          <w:szCs w:val="20"/>
        </w:rPr>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5103" w:hanging="0"/>
        <w:rPr>
          <w:rFonts w:ascii="Courier New" w:hAnsi="Courier New" w:cs="Courier New"/>
          <w:color w:val="000000"/>
          <w:sz w:val="20"/>
          <w:szCs w:val="20"/>
        </w:rPr>
      </w:pPr>
      <w:r>
        <w:rPr>
          <w:rFonts w:cs="Courier New" w:ascii="Courier New" w:hAnsi="Courier New"/>
          <w:color w:val="000000"/>
          <w:sz w:val="20"/>
          <w:szCs w:val="20"/>
        </w:rPr>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5103" w:hanging="0"/>
        <w:rPr>
          <w:rFonts w:ascii="Courier New" w:hAnsi="Courier New" w:cs="Courier New"/>
          <w:color w:val="000000"/>
          <w:sz w:val="20"/>
          <w:szCs w:val="20"/>
        </w:rPr>
      </w:pPr>
      <w:r>
        <w:rPr>
          <w:rFonts w:cs="Courier New" w:ascii="Courier New" w:hAnsi="Courier New"/>
          <w:color w:val="000000"/>
          <w:sz w:val="20"/>
          <w:szCs w:val="20"/>
        </w:rPr>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5103" w:hanging="0"/>
        <w:rPr>
          <w:rFonts w:ascii="Courier New" w:hAnsi="Courier New" w:cs="Courier New"/>
          <w:color w:val="000000"/>
          <w:sz w:val="20"/>
          <w:szCs w:val="20"/>
        </w:rPr>
      </w:pPr>
      <w:r>
        <w:rPr>
          <w:rFonts w:cs="Courier New" w:ascii="Courier New" w:hAnsi="Courier New"/>
          <w:color w:val="000000"/>
          <w:sz w:val="20"/>
          <w:szCs w:val="20"/>
        </w:rPr>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5103" w:hanging="0"/>
        <w:rPr>
          <w:rFonts w:ascii="Courier New" w:hAnsi="Courier New" w:cs="Courier New"/>
          <w:color w:val="000000"/>
          <w:sz w:val="20"/>
          <w:szCs w:val="20"/>
        </w:rPr>
      </w:pPr>
      <w:r>
        <w:rPr>
          <w:rFonts w:cs="Courier New" w:ascii="Courier New" w:hAnsi="Courier New"/>
          <w:color w:val="000000"/>
          <w:sz w:val="20"/>
          <w:szCs w:val="20"/>
        </w:rPr>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5103" w:hanging="0"/>
        <w:rPr>
          <w:rFonts w:ascii="Courier New" w:hAnsi="Courier New" w:cs="Courier New"/>
          <w:color w:val="000000"/>
          <w:sz w:val="20"/>
          <w:szCs w:val="20"/>
        </w:rPr>
      </w:pPr>
      <w:r>
        <w:rPr>
          <w:rFonts w:cs="Courier New" w:ascii="Courier New" w:hAnsi="Courier New"/>
          <w:color w:val="000000"/>
          <w:sz w:val="20"/>
          <w:szCs w:val="20"/>
        </w:rPr>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5103" w:hanging="0"/>
        <w:rPr>
          <w:rFonts w:ascii="Courier New" w:hAnsi="Courier New" w:cs="Courier New"/>
          <w:color w:val="000000"/>
          <w:sz w:val="20"/>
          <w:szCs w:val="20"/>
        </w:rPr>
      </w:pPr>
      <w:r>
        <w:rPr>
          <w:rFonts w:cs="Courier New" w:ascii="Courier New" w:hAnsi="Courier New"/>
          <w:color w:val="000000"/>
          <w:sz w:val="20"/>
          <w:szCs w:val="20"/>
        </w:rPr>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5103" w:hanging="0"/>
        <w:rPr>
          <w:rFonts w:ascii="Courier New" w:hAnsi="Courier New" w:cs="Courier New"/>
          <w:color w:val="000000"/>
          <w:sz w:val="20"/>
          <w:szCs w:val="20"/>
        </w:rPr>
      </w:pPr>
      <w:r>
        <w:rPr>
          <w:rFonts w:cs="Courier New" w:ascii="Courier New" w:hAnsi="Courier New"/>
          <w:color w:val="000000"/>
          <w:sz w:val="20"/>
          <w:szCs w:val="20"/>
        </w:rPr>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5103" w:hanging="0"/>
        <w:rPr>
          <w:rFonts w:ascii="Courier New" w:hAnsi="Courier New" w:cs="Courier New"/>
          <w:color w:val="000000"/>
          <w:sz w:val="20"/>
          <w:szCs w:val="20"/>
        </w:rPr>
      </w:pPr>
      <w:r>
        <w:rPr>
          <w:rFonts w:cs="Courier New" w:ascii="Courier New" w:hAnsi="Courier New"/>
          <w:color w:val="000000"/>
          <w:sz w:val="20"/>
          <w:szCs w:val="20"/>
        </w:rPr>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5103" w:hanging="0"/>
        <w:rPr>
          <w:rFonts w:ascii="Courier New" w:hAnsi="Courier New" w:cs="Courier New"/>
          <w:color w:val="000000"/>
          <w:sz w:val="20"/>
          <w:szCs w:val="20"/>
        </w:rPr>
      </w:pPr>
      <w:r>
        <w:rPr>
          <w:rFonts w:cs="Courier New" w:ascii="Courier New" w:hAnsi="Courier New"/>
          <w:color w:val="000000"/>
          <w:sz w:val="20"/>
          <w:szCs w:val="20"/>
        </w:rPr>
      </w:r>
    </w:p>
    <w:p>
      <w:pPr>
        <w:pStyle w:val="13"/>
        <w:widowControl w:val="false"/>
        <w:spacing w:lineRule="auto" w:line="240" w:before="0" w:after="0"/>
        <w:ind w:left="5529" w:hanging="0"/>
        <w:jc w:val="both"/>
        <w:rPr>
          <w:rFonts w:ascii="Times New Roman" w:hAnsi="Times New Roman"/>
          <w:color w:val="000000"/>
          <w:sz w:val="28"/>
          <w:szCs w:val="28"/>
        </w:rPr>
      </w:pPr>
      <w:r>
        <w:rPr>
          <w:rFonts w:ascii="Times New Roman" w:hAnsi="Times New Roman"/>
          <w:color w:val="000000"/>
          <w:sz w:val="28"/>
          <w:szCs w:val="28"/>
        </w:rPr>
      </w:r>
    </w:p>
    <w:p>
      <w:pPr>
        <w:pStyle w:val="13"/>
        <w:widowControl w:val="false"/>
        <w:spacing w:lineRule="auto" w:line="240" w:before="0" w:after="0"/>
        <w:ind w:left="5529" w:hanging="0"/>
        <w:jc w:val="both"/>
        <w:rPr>
          <w:rFonts w:ascii="Times New Roman" w:hAnsi="Times New Roman"/>
          <w:sz w:val="20"/>
          <w:szCs w:val="20"/>
        </w:rPr>
      </w:pPr>
      <w:r>
        <w:rPr>
          <w:rFonts w:ascii="Times New Roman" w:hAnsi="Times New Roman"/>
          <w:color w:val="000000"/>
          <w:sz w:val="20"/>
          <w:szCs w:val="20"/>
        </w:rPr>
        <w:t>ПРИЛОЖЕНИЕ 2</w:t>
      </w:r>
    </w:p>
    <w:p>
      <w:pPr>
        <w:pStyle w:val="13"/>
        <w:widowControl w:val="false"/>
        <w:spacing w:lineRule="auto" w:line="240" w:before="0" w:after="0"/>
        <w:ind w:left="5529" w:hanging="0"/>
        <w:jc w:val="both"/>
        <w:rPr>
          <w:rFonts w:ascii="Times New Roman" w:hAnsi="Times New Roman"/>
          <w:bCs/>
          <w:sz w:val="20"/>
          <w:szCs w:val="20"/>
        </w:rPr>
      </w:pPr>
      <w:r>
        <w:rPr>
          <w:rFonts w:ascii="Times New Roman" w:hAnsi="Times New Roman"/>
          <w:color w:val="000000"/>
          <w:sz w:val="20"/>
          <w:szCs w:val="20"/>
        </w:rPr>
        <w:t xml:space="preserve">к </w:t>
      </w:r>
      <w:r>
        <w:rPr>
          <w:rFonts w:ascii="Times New Roman" w:hAnsi="Times New Roman"/>
          <w:bCs/>
          <w:color w:val="000000"/>
          <w:sz w:val="20"/>
          <w:szCs w:val="20"/>
        </w:rPr>
        <w:t xml:space="preserve">административному регламенту предоставления муниципальной услуги "Продажа земельных участков без проведения торгов" </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color w:val="000000"/>
          <w:sz w:val="20"/>
          <w:szCs w:val="20"/>
        </w:rPr>
      </w:pPr>
      <w:r>
        <w:rPr>
          <w:rFonts w:ascii="Times New Roman" w:hAnsi="Times New Roman"/>
          <w:color w:val="000000"/>
          <w:sz w:val="24"/>
          <w:szCs w:val="24"/>
        </w:rPr>
        <w:t>  </w:t>
      </w:r>
      <w:r>
        <w:rPr>
          <w:rFonts w:cs="Courier New" w:ascii="Courier New" w:hAnsi="Courier New"/>
          <w:color w:val="000000"/>
          <w:sz w:val="20"/>
          <w:szCs w:val="20"/>
        </w:rPr>
        <w:t xml:space="preserve">                          </w:t>
      </w:r>
      <w:r>
        <w:rPr>
          <w:rFonts w:cs="Courier New" w:ascii="Courier New" w:hAnsi="Courier New"/>
          <w:color w:val="000000"/>
          <w:sz w:val="20"/>
          <w:szCs w:val="20"/>
        </w:rPr>
        <w:t>В    администрацию  _____________     сельского</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color w:val="000000"/>
          <w:sz w:val="20"/>
          <w:szCs w:val="20"/>
        </w:rPr>
      </w:pPr>
      <w:r>
        <w:rPr>
          <w:rFonts w:cs="Courier New" w:ascii="Courier New" w:hAnsi="Courier New"/>
          <w:color w:val="000000"/>
          <w:sz w:val="20"/>
          <w:szCs w:val="20"/>
        </w:rPr>
        <w:t xml:space="preserve">                           </w:t>
      </w:r>
      <w:r>
        <w:rPr>
          <w:rFonts w:cs="Courier New" w:ascii="Courier New" w:hAnsi="Courier New"/>
          <w:color w:val="000000"/>
          <w:sz w:val="20"/>
          <w:szCs w:val="20"/>
        </w:rPr>
        <w:t>поселения  </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color w:val="000000"/>
          <w:sz w:val="20"/>
          <w:szCs w:val="20"/>
        </w:rPr>
      </w:pPr>
      <w:r>
        <w:rPr>
          <w:rFonts w:cs="Courier New" w:ascii="Courier New" w:hAnsi="Courier New"/>
          <w:color w:val="000000"/>
          <w:sz w:val="20"/>
          <w:szCs w:val="20"/>
        </w:rPr>
        <w:t xml:space="preserve">                           </w:t>
      </w:r>
      <w:r>
        <w:rPr>
          <w:rFonts w:cs="Courier New" w:ascii="Courier New" w:hAnsi="Courier New"/>
          <w:color w:val="000000"/>
          <w:sz w:val="20"/>
          <w:szCs w:val="20"/>
        </w:rPr>
        <w:t>от _____________________________________________</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color w:val="000000"/>
          <w:sz w:val="20"/>
          <w:szCs w:val="20"/>
        </w:rPr>
      </w:pPr>
      <w:r>
        <w:rPr>
          <w:rFonts w:cs="Courier New" w:ascii="Courier New" w:hAnsi="Courier New"/>
          <w:color w:val="000000"/>
          <w:sz w:val="20"/>
          <w:szCs w:val="20"/>
        </w:rPr>
        <w:t xml:space="preserve">                              </w:t>
      </w:r>
      <w:r>
        <w:rPr>
          <w:rFonts w:cs="Courier New" w:ascii="Courier New" w:hAnsi="Courier New"/>
          <w:color w:val="000000"/>
          <w:sz w:val="20"/>
          <w:szCs w:val="20"/>
        </w:rPr>
        <w:t>(Ф.И.О. гражданина, наименование организации)</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color w:val="000000"/>
          <w:sz w:val="20"/>
          <w:szCs w:val="20"/>
        </w:rPr>
      </w:pPr>
      <w:r>
        <w:rPr>
          <w:rFonts w:cs="Courier New" w:ascii="Courier New" w:hAnsi="Courier New"/>
          <w:color w:val="000000"/>
          <w:sz w:val="20"/>
          <w:szCs w:val="20"/>
        </w:rPr>
        <w:t xml:space="preserve">                           </w:t>
      </w:r>
      <w:r>
        <w:rPr>
          <w:rFonts w:cs="Courier New" w:ascii="Courier New" w:hAnsi="Courier New"/>
          <w:color w:val="000000"/>
          <w:sz w:val="20"/>
          <w:szCs w:val="20"/>
        </w:rPr>
        <w:t>________________________________________________</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color w:val="000000"/>
          <w:sz w:val="20"/>
          <w:szCs w:val="20"/>
        </w:rPr>
      </w:pPr>
      <w:r>
        <w:rPr>
          <w:rFonts w:cs="Courier New" w:ascii="Courier New" w:hAnsi="Courier New"/>
          <w:color w:val="000000"/>
          <w:sz w:val="20"/>
          <w:szCs w:val="20"/>
        </w:rPr>
        <w:t xml:space="preserve">                           </w:t>
      </w:r>
      <w:r>
        <w:rPr>
          <w:rFonts w:cs="Courier New" w:ascii="Courier New" w:hAnsi="Courier New"/>
          <w:color w:val="000000"/>
          <w:sz w:val="20"/>
          <w:szCs w:val="20"/>
        </w:rPr>
        <w:t>паспорт ________________________________________</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color w:val="000000"/>
          <w:sz w:val="20"/>
          <w:szCs w:val="20"/>
        </w:rPr>
      </w:pPr>
      <w:r>
        <w:rPr>
          <w:rFonts w:cs="Courier New" w:ascii="Courier New" w:hAnsi="Courier New"/>
          <w:color w:val="000000"/>
          <w:sz w:val="20"/>
          <w:szCs w:val="20"/>
        </w:rPr>
        <w:t xml:space="preserve">                                     </w:t>
      </w:r>
      <w:r>
        <w:rPr>
          <w:rFonts w:cs="Courier New" w:ascii="Courier New" w:hAnsi="Courier New"/>
          <w:color w:val="000000"/>
          <w:sz w:val="20"/>
          <w:szCs w:val="20"/>
        </w:rPr>
        <w:t>(серия, номер, кем и когда выдан)</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color w:val="000000"/>
          <w:sz w:val="20"/>
          <w:szCs w:val="20"/>
        </w:rPr>
      </w:pPr>
      <w:r>
        <w:rPr>
          <w:rFonts w:cs="Courier New" w:ascii="Courier New" w:hAnsi="Courier New"/>
          <w:color w:val="000000"/>
          <w:sz w:val="20"/>
          <w:szCs w:val="20"/>
        </w:rPr>
        <w:t xml:space="preserve">                           </w:t>
      </w:r>
      <w:r>
        <w:rPr>
          <w:rFonts w:cs="Courier New" w:ascii="Courier New" w:hAnsi="Courier New"/>
          <w:color w:val="000000"/>
          <w:sz w:val="20"/>
          <w:szCs w:val="20"/>
        </w:rPr>
        <w:t>________________________________________________</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color w:val="000000"/>
          <w:sz w:val="20"/>
          <w:szCs w:val="20"/>
        </w:rPr>
      </w:pPr>
      <w:r>
        <w:rPr>
          <w:rFonts w:cs="Courier New" w:ascii="Courier New" w:hAnsi="Courier New"/>
          <w:color w:val="000000"/>
          <w:sz w:val="20"/>
          <w:szCs w:val="20"/>
        </w:rPr>
        <w:t xml:space="preserve">                           </w:t>
      </w:r>
      <w:r>
        <w:rPr>
          <w:rFonts w:cs="Courier New" w:ascii="Courier New" w:hAnsi="Courier New"/>
          <w:color w:val="000000"/>
          <w:sz w:val="20"/>
          <w:szCs w:val="20"/>
        </w:rPr>
        <w:t>________________________________________________</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color w:val="000000"/>
          <w:sz w:val="20"/>
          <w:szCs w:val="20"/>
        </w:rPr>
      </w:pPr>
      <w:r>
        <w:rPr>
          <w:rFonts w:cs="Courier New" w:ascii="Courier New" w:hAnsi="Courier New"/>
          <w:color w:val="000000"/>
          <w:sz w:val="20"/>
          <w:szCs w:val="20"/>
        </w:rPr>
        <w:t xml:space="preserve">                           </w:t>
      </w:r>
      <w:r>
        <w:rPr>
          <w:rFonts w:cs="Courier New" w:ascii="Courier New" w:hAnsi="Courier New"/>
          <w:color w:val="000000"/>
          <w:sz w:val="20"/>
          <w:szCs w:val="20"/>
        </w:rPr>
        <w:t>ОГРН ___________________________________________</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color w:val="000000"/>
          <w:sz w:val="20"/>
          <w:szCs w:val="20"/>
        </w:rPr>
      </w:pPr>
      <w:r>
        <w:rPr>
          <w:rFonts w:cs="Courier New" w:ascii="Courier New" w:hAnsi="Courier New"/>
          <w:color w:val="000000"/>
          <w:sz w:val="20"/>
          <w:szCs w:val="20"/>
        </w:rPr>
        <w:t xml:space="preserve">                           </w:t>
      </w:r>
      <w:r>
        <w:rPr>
          <w:rFonts w:cs="Courier New" w:ascii="Courier New" w:hAnsi="Courier New"/>
          <w:color w:val="000000"/>
          <w:sz w:val="20"/>
          <w:szCs w:val="20"/>
        </w:rPr>
        <w:t>ИНН ____________________________________________</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color w:val="000000"/>
          <w:sz w:val="20"/>
          <w:szCs w:val="20"/>
        </w:rPr>
      </w:pPr>
      <w:r>
        <w:rPr>
          <w:rFonts w:cs="Courier New" w:ascii="Courier New" w:hAnsi="Courier New"/>
          <w:color w:val="000000"/>
          <w:sz w:val="20"/>
          <w:szCs w:val="20"/>
        </w:rPr>
        <w:t xml:space="preserve">                           </w:t>
      </w:r>
      <w:r>
        <w:rPr>
          <w:rFonts w:cs="Courier New" w:ascii="Courier New" w:hAnsi="Courier New"/>
          <w:color w:val="000000"/>
          <w:sz w:val="20"/>
          <w:szCs w:val="20"/>
        </w:rPr>
        <w:t>проживает ______________________________________</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color w:val="000000"/>
          <w:sz w:val="20"/>
          <w:szCs w:val="20"/>
        </w:rPr>
      </w:pPr>
      <w:r>
        <w:rPr>
          <w:rFonts w:cs="Courier New" w:ascii="Courier New" w:hAnsi="Courier New"/>
          <w:color w:val="000000"/>
          <w:sz w:val="20"/>
          <w:szCs w:val="20"/>
        </w:rPr>
        <w:t xml:space="preserve">                                           </w:t>
      </w:r>
      <w:r>
        <w:rPr>
          <w:rFonts w:cs="Courier New" w:ascii="Courier New" w:hAnsi="Courier New"/>
          <w:color w:val="000000"/>
          <w:sz w:val="20"/>
          <w:szCs w:val="20"/>
        </w:rPr>
        <w:t>(город, село, улица, дом)</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color w:val="000000"/>
          <w:sz w:val="20"/>
          <w:szCs w:val="20"/>
        </w:rPr>
      </w:pPr>
      <w:r>
        <w:rPr>
          <w:rFonts w:cs="Courier New" w:ascii="Courier New" w:hAnsi="Courier New"/>
          <w:color w:val="000000"/>
          <w:sz w:val="20"/>
          <w:szCs w:val="20"/>
        </w:rPr>
        <w:t xml:space="preserve">                           </w:t>
      </w:r>
      <w:r>
        <w:rPr>
          <w:rFonts w:cs="Courier New" w:ascii="Courier New" w:hAnsi="Courier New"/>
          <w:color w:val="000000"/>
          <w:sz w:val="20"/>
          <w:szCs w:val="20"/>
        </w:rPr>
        <w:t>________________________________________________</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color w:val="000000"/>
          <w:sz w:val="20"/>
          <w:szCs w:val="20"/>
        </w:rPr>
      </w:pPr>
      <w:r>
        <w:rPr>
          <w:rFonts w:cs="Courier New" w:ascii="Courier New" w:hAnsi="Courier New"/>
          <w:color w:val="000000"/>
          <w:sz w:val="20"/>
          <w:szCs w:val="20"/>
        </w:rPr>
        <w:t xml:space="preserve">                           </w:t>
      </w:r>
      <w:r>
        <w:rPr>
          <w:rFonts w:cs="Courier New" w:ascii="Courier New" w:hAnsi="Courier New"/>
          <w:color w:val="000000"/>
          <w:sz w:val="20"/>
          <w:szCs w:val="20"/>
        </w:rPr>
        <w:t>почтовый адрес _________________________________</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color w:val="000000"/>
          <w:sz w:val="20"/>
          <w:szCs w:val="20"/>
        </w:rPr>
      </w:pPr>
      <w:r>
        <w:rPr>
          <w:rFonts w:cs="Courier New" w:ascii="Courier New" w:hAnsi="Courier New"/>
          <w:color w:val="000000"/>
          <w:sz w:val="20"/>
          <w:szCs w:val="20"/>
        </w:rPr>
        <w:t xml:space="preserve">                           </w:t>
      </w:r>
      <w:r>
        <w:rPr>
          <w:rFonts w:cs="Courier New" w:ascii="Courier New" w:hAnsi="Courier New"/>
          <w:color w:val="000000"/>
          <w:sz w:val="20"/>
          <w:szCs w:val="20"/>
        </w:rPr>
        <w:t>________________________________________________</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color w:val="000000"/>
          <w:sz w:val="20"/>
          <w:szCs w:val="20"/>
        </w:rPr>
      </w:pPr>
      <w:r>
        <w:rPr>
          <w:rFonts w:cs="Courier New" w:ascii="Courier New" w:hAnsi="Courier New"/>
          <w:color w:val="000000"/>
          <w:sz w:val="20"/>
          <w:szCs w:val="20"/>
        </w:rPr>
        <w:t xml:space="preserve">                           </w:t>
      </w:r>
      <w:r>
        <w:rPr>
          <w:rFonts w:cs="Courier New" w:ascii="Courier New" w:hAnsi="Courier New"/>
          <w:color w:val="000000"/>
          <w:sz w:val="20"/>
          <w:szCs w:val="20"/>
        </w:rPr>
        <w:t>адрес электронной почты ________________________</w:t>
      </w:r>
    </w:p>
    <w:p>
      <w:pPr>
        <w:pStyle w:val="13"/>
        <w:spacing w:lineRule="auto" w:line="240" w:before="0" w:after="0"/>
        <w:jc w:val="both"/>
        <w:rPr>
          <w:rFonts w:ascii="Courier New" w:hAnsi="Courier New" w:cs="Courier New"/>
          <w:sz w:val="20"/>
          <w:szCs w:val="20"/>
        </w:rPr>
      </w:pPr>
      <w:r>
        <w:rPr>
          <w:rFonts w:cs="Courier New" w:ascii="Courier New" w:hAnsi="Courier New"/>
          <w:color w:val="000000"/>
          <w:sz w:val="20"/>
          <w:szCs w:val="20"/>
        </w:rPr>
        <w:t xml:space="preserve">                           </w:t>
      </w:r>
      <w:r>
        <w:rPr>
          <w:rFonts w:cs="Courier New" w:ascii="Courier New" w:hAnsi="Courier New"/>
          <w:color w:val="000000"/>
          <w:sz w:val="20"/>
          <w:szCs w:val="20"/>
        </w:rPr>
        <w:t>________________________________________________</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Courier New" w:hAnsi="Courier New" w:cs="Courier New"/>
          <w:color w:val="000000"/>
          <w:sz w:val="20"/>
          <w:szCs w:val="20"/>
        </w:rPr>
      </w:pPr>
      <w:r>
        <w:rPr>
          <w:rFonts w:cs="Courier New" w:ascii="Courier New" w:hAnsi="Courier New"/>
          <w:color w:val="000000"/>
          <w:sz w:val="20"/>
          <w:szCs w:val="20"/>
        </w:rPr>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1134" w:hanging="0"/>
        <w:jc w:val="center"/>
        <w:rPr>
          <w:rFonts w:ascii="Courier New" w:hAnsi="Courier New" w:cs="Courier New"/>
          <w:color w:val="000000"/>
          <w:sz w:val="20"/>
          <w:szCs w:val="20"/>
        </w:rPr>
      </w:pPr>
      <w:r>
        <w:rPr>
          <w:rFonts w:cs="Courier New" w:ascii="Courier New" w:hAnsi="Courier New"/>
          <w:color w:val="000000"/>
          <w:sz w:val="20"/>
          <w:szCs w:val="20"/>
        </w:rPr>
        <w:t>ЗАЯВЛЕНИЕ</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1134" w:hanging="0"/>
        <w:jc w:val="center"/>
        <w:rPr>
          <w:rFonts w:ascii="Courier New" w:hAnsi="Courier New" w:cs="Courier New"/>
          <w:color w:val="000000"/>
          <w:sz w:val="20"/>
          <w:szCs w:val="20"/>
        </w:rPr>
      </w:pPr>
      <w:r>
        <w:rPr>
          <w:rFonts w:cs="Courier New" w:ascii="Courier New" w:hAnsi="Courier New"/>
          <w:color w:val="000000"/>
          <w:sz w:val="20"/>
          <w:szCs w:val="20"/>
        </w:rPr>
        <w:t>о предоставлении земельного участка в собственность за плату без</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1134" w:hanging="0"/>
        <w:jc w:val="center"/>
        <w:rPr>
          <w:rFonts w:ascii="Courier New" w:hAnsi="Courier New" w:cs="Courier New"/>
          <w:color w:val="000000"/>
          <w:sz w:val="20"/>
          <w:szCs w:val="20"/>
        </w:rPr>
      </w:pPr>
      <w:r>
        <w:rPr>
          <w:rFonts w:cs="Courier New" w:ascii="Courier New" w:hAnsi="Courier New"/>
          <w:color w:val="000000"/>
          <w:sz w:val="20"/>
          <w:szCs w:val="20"/>
        </w:rPr>
        <w:t>проведения торгов</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color w:val="000000"/>
          <w:sz w:val="20"/>
          <w:szCs w:val="20"/>
        </w:rPr>
      </w:pPr>
      <w:r>
        <w:rPr>
          <w:rFonts w:cs="Courier New" w:ascii="Courier New" w:hAnsi="Courier New"/>
          <w:color w:val="000000"/>
          <w:sz w:val="20"/>
          <w:szCs w:val="20"/>
        </w:rPr>
        <w:t> </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color w:val="000000"/>
          <w:sz w:val="20"/>
          <w:szCs w:val="20"/>
        </w:rPr>
      </w:pPr>
      <w:r>
        <w:rPr>
          <w:rFonts w:cs="Courier New" w:ascii="Courier New" w:hAnsi="Courier New"/>
          <w:color w:val="000000"/>
          <w:sz w:val="20"/>
          <w:szCs w:val="20"/>
        </w:rPr>
        <w:t>Прошу   Вас   предоставить  земельный  участок  на  праве  собственности  в</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cs="Courier New" w:ascii="Courier New" w:hAnsi="Courier New"/>
          <w:color w:val="000000"/>
          <w:sz w:val="20"/>
          <w:szCs w:val="20"/>
        </w:rPr>
        <w:t xml:space="preserve">соответствии   с  </w:t>
      </w:r>
      <w:hyperlink r:id="rId44">
        <w:r>
          <w:rPr>
            <w:rStyle w:val="Style15"/>
            <w:rFonts w:cs="Courier New" w:ascii="Courier New" w:hAnsi="Courier New"/>
            <w:color w:val="000000"/>
            <w:sz w:val="20"/>
            <w:szCs w:val="20"/>
          </w:rPr>
          <w:t>пунктом  2  статьи  39.3</w:t>
        </w:r>
      </w:hyperlink>
      <w:r>
        <w:rPr>
          <w:rFonts w:cs="Courier New" w:ascii="Courier New" w:hAnsi="Courier New"/>
          <w:color w:val="000000"/>
          <w:sz w:val="20"/>
          <w:szCs w:val="20"/>
        </w:rPr>
        <w:t xml:space="preserve">  Земельного  кодекса  Российской</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color w:val="000000"/>
          <w:sz w:val="20"/>
          <w:szCs w:val="20"/>
        </w:rPr>
      </w:pPr>
      <w:r>
        <w:rPr>
          <w:rFonts w:cs="Courier New" w:ascii="Courier New" w:hAnsi="Courier New"/>
          <w:color w:val="000000"/>
          <w:sz w:val="20"/>
          <w:szCs w:val="20"/>
        </w:rPr>
        <w:t>Федерации</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color w:val="000000"/>
          <w:sz w:val="20"/>
          <w:szCs w:val="20"/>
        </w:rPr>
      </w:pPr>
      <w:r>
        <w:rPr>
          <w:rFonts w:cs="Courier New" w:ascii="Courier New" w:hAnsi="Courier New"/>
          <w:color w:val="000000"/>
          <w:sz w:val="20"/>
          <w:szCs w:val="20"/>
        </w:rPr>
        <w:t>кадастровый номер земельного участка ______________________________________</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color w:val="000000"/>
          <w:sz w:val="20"/>
          <w:szCs w:val="20"/>
        </w:rPr>
      </w:pPr>
      <w:r>
        <w:rPr>
          <w:rFonts w:cs="Courier New" w:ascii="Courier New" w:hAnsi="Courier New"/>
          <w:color w:val="000000"/>
          <w:sz w:val="20"/>
          <w:szCs w:val="20"/>
        </w:rPr>
        <w:t>расположенный: ____________________________________________________________</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color w:val="000000"/>
          <w:sz w:val="20"/>
          <w:szCs w:val="20"/>
        </w:rPr>
      </w:pPr>
      <w:r>
        <w:rPr>
          <w:rFonts w:cs="Courier New" w:ascii="Courier New" w:hAnsi="Courier New"/>
          <w:color w:val="000000"/>
          <w:sz w:val="20"/>
          <w:szCs w:val="20"/>
        </w:rPr>
        <w:t>___________________________________________________________________________</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color w:val="000000"/>
          <w:sz w:val="20"/>
          <w:szCs w:val="20"/>
        </w:rPr>
      </w:pPr>
      <w:r>
        <w:rPr>
          <w:rFonts w:cs="Courier New" w:ascii="Courier New" w:hAnsi="Courier New"/>
          <w:color w:val="000000"/>
          <w:sz w:val="20"/>
          <w:szCs w:val="20"/>
        </w:rPr>
        <w:t xml:space="preserve">                </w:t>
      </w:r>
      <w:r>
        <w:rPr>
          <w:rFonts w:cs="Courier New" w:ascii="Courier New" w:hAnsi="Courier New"/>
          <w:color w:val="000000"/>
          <w:sz w:val="20"/>
          <w:szCs w:val="20"/>
        </w:rPr>
        <w:t>(указать местоположение земельного участка)</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color w:val="000000"/>
          <w:sz w:val="20"/>
          <w:szCs w:val="20"/>
        </w:rPr>
      </w:pPr>
      <w:r>
        <w:rPr>
          <w:rFonts w:cs="Courier New" w:ascii="Courier New" w:hAnsi="Courier New"/>
          <w:color w:val="000000"/>
          <w:sz w:val="20"/>
          <w:szCs w:val="20"/>
        </w:rPr>
        <w:t>для _______________________________________________________________________</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color w:val="000000"/>
          <w:sz w:val="20"/>
          <w:szCs w:val="20"/>
        </w:rPr>
      </w:pPr>
      <w:r>
        <w:rPr>
          <w:rFonts w:cs="Courier New" w:ascii="Courier New" w:hAnsi="Courier New"/>
          <w:color w:val="000000"/>
          <w:sz w:val="20"/>
          <w:szCs w:val="20"/>
        </w:rPr>
        <w:t xml:space="preserve">                    </w:t>
      </w:r>
      <w:r>
        <w:rPr>
          <w:rFonts w:cs="Courier New" w:ascii="Courier New" w:hAnsi="Courier New"/>
          <w:color w:val="000000"/>
          <w:sz w:val="20"/>
          <w:szCs w:val="20"/>
        </w:rPr>
        <w:t>(цель использования земельного участка)</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color w:val="000000"/>
          <w:sz w:val="20"/>
          <w:szCs w:val="20"/>
        </w:rPr>
      </w:pPr>
      <w:r>
        <w:rPr>
          <w:rFonts w:cs="Courier New" w:ascii="Courier New" w:hAnsi="Courier New"/>
          <w:color w:val="000000"/>
          <w:sz w:val="20"/>
          <w:szCs w:val="20"/>
        </w:rPr>
        <w:t>Реквизиты  решения о предварительном согласовании предоставления земельного</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color w:val="000000"/>
          <w:sz w:val="20"/>
          <w:szCs w:val="20"/>
        </w:rPr>
      </w:pPr>
      <w:r>
        <w:rPr>
          <w:rFonts w:cs="Courier New" w:ascii="Courier New" w:hAnsi="Courier New"/>
          <w:color w:val="000000"/>
          <w:sz w:val="20"/>
          <w:szCs w:val="20"/>
        </w:rPr>
        <w:t>участка  в  случае,  если испрашиваемый земельный участок образовывался или</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color w:val="000000"/>
          <w:sz w:val="20"/>
          <w:szCs w:val="20"/>
        </w:rPr>
      </w:pPr>
      <w:r>
        <w:rPr>
          <w:rFonts w:cs="Courier New" w:ascii="Courier New" w:hAnsi="Courier New"/>
          <w:color w:val="000000"/>
          <w:sz w:val="20"/>
          <w:szCs w:val="20"/>
        </w:rPr>
        <w:t>его границы уточнялись на основании данного решения: ______________________</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color w:val="000000"/>
          <w:sz w:val="20"/>
          <w:szCs w:val="20"/>
        </w:rPr>
      </w:pPr>
      <w:r>
        <w:rPr>
          <w:rFonts w:cs="Courier New" w:ascii="Courier New" w:hAnsi="Courier New"/>
          <w:color w:val="000000"/>
          <w:sz w:val="20"/>
          <w:szCs w:val="20"/>
        </w:rPr>
        <w:t>___________________________________________________________________________</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color w:val="000000"/>
          <w:sz w:val="20"/>
          <w:szCs w:val="20"/>
        </w:rPr>
      </w:pPr>
      <w:r>
        <w:rPr>
          <w:rFonts w:cs="Courier New" w:ascii="Courier New" w:hAnsi="Courier New"/>
          <w:color w:val="000000"/>
          <w:sz w:val="20"/>
          <w:szCs w:val="20"/>
        </w:rPr>
        <w:t>Реквизиты  решения  об  изъятии  земельного участка для государственных или</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color w:val="000000"/>
          <w:sz w:val="20"/>
          <w:szCs w:val="20"/>
        </w:rPr>
      </w:pPr>
      <w:r>
        <w:rPr>
          <w:rFonts w:cs="Courier New" w:ascii="Courier New" w:hAnsi="Courier New"/>
          <w:color w:val="000000"/>
          <w:sz w:val="20"/>
          <w:szCs w:val="20"/>
        </w:rPr>
        <w:t>муниципальных  нужд в случае, если земельный участок предоставляется взамен</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color w:val="000000"/>
          <w:sz w:val="20"/>
          <w:szCs w:val="20"/>
        </w:rPr>
      </w:pPr>
      <w:r>
        <w:rPr>
          <w:rFonts w:cs="Courier New" w:ascii="Courier New" w:hAnsi="Courier New"/>
          <w:color w:val="000000"/>
          <w:sz w:val="20"/>
          <w:szCs w:val="20"/>
        </w:rPr>
        <w:t>земельного  участка, изымаемого  для государственных или муниципальных нужд</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color w:val="000000"/>
          <w:sz w:val="20"/>
          <w:szCs w:val="20"/>
        </w:rPr>
      </w:pPr>
      <w:r>
        <w:rPr>
          <w:rFonts w:cs="Courier New" w:ascii="Courier New" w:hAnsi="Courier New"/>
          <w:color w:val="000000"/>
          <w:sz w:val="20"/>
          <w:szCs w:val="20"/>
        </w:rPr>
        <w:t>___________________________________________________________________________</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color w:val="000000"/>
          <w:sz w:val="20"/>
          <w:szCs w:val="20"/>
        </w:rPr>
      </w:pPr>
      <w:r>
        <w:rPr>
          <w:rFonts w:cs="Courier New" w:ascii="Courier New" w:hAnsi="Courier New"/>
          <w:color w:val="000000"/>
          <w:sz w:val="20"/>
          <w:szCs w:val="20"/>
        </w:rPr>
        <w:t>Реквизиты  решения об утверждении документа территориального планирования и</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color w:val="000000"/>
          <w:sz w:val="20"/>
          <w:szCs w:val="20"/>
        </w:rPr>
      </w:pPr>
      <w:r>
        <w:rPr>
          <w:rFonts w:cs="Courier New" w:ascii="Courier New" w:hAnsi="Courier New"/>
          <w:color w:val="000000"/>
          <w:sz w:val="20"/>
          <w:szCs w:val="20"/>
        </w:rPr>
        <w:t>(или)  проекта  планировки  территории  в  случае,  если  земельный участок</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color w:val="000000"/>
          <w:sz w:val="20"/>
          <w:szCs w:val="20"/>
        </w:rPr>
      </w:pPr>
      <w:r>
        <w:rPr>
          <w:rFonts w:cs="Courier New" w:ascii="Courier New" w:hAnsi="Courier New"/>
          <w:color w:val="000000"/>
          <w:sz w:val="20"/>
          <w:szCs w:val="20"/>
        </w:rPr>
        <w:t>предоставляется  для размещения объектов, предусмотренных этим документом и</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color w:val="000000"/>
          <w:sz w:val="20"/>
          <w:szCs w:val="20"/>
        </w:rPr>
      </w:pPr>
      <w:r>
        <w:rPr>
          <w:rFonts w:cs="Courier New" w:ascii="Courier New" w:hAnsi="Courier New"/>
          <w:color w:val="000000"/>
          <w:sz w:val="20"/>
          <w:szCs w:val="20"/>
        </w:rPr>
        <w:t>(или) этим проектом _______________________________________________________</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color w:val="000000"/>
          <w:sz w:val="20"/>
          <w:szCs w:val="20"/>
        </w:rPr>
      </w:pPr>
      <w:r>
        <w:rPr>
          <w:rFonts w:cs="Courier New" w:ascii="Courier New" w:hAnsi="Courier New"/>
          <w:color w:val="000000"/>
          <w:sz w:val="20"/>
          <w:szCs w:val="20"/>
        </w:rPr>
        <w:t>Способ получения документов _______________________________________________</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color w:val="000000"/>
          <w:sz w:val="20"/>
          <w:szCs w:val="20"/>
        </w:rPr>
      </w:pPr>
      <w:r>
        <w:rPr>
          <w:rFonts w:cs="Courier New" w:ascii="Courier New" w:hAnsi="Courier New"/>
          <w:color w:val="000000"/>
          <w:sz w:val="20"/>
          <w:szCs w:val="20"/>
        </w:rPr>
        <w:t xml:space="preserve">                               </w:t>
      </w:r>
      <w:r>
        <w:rPr>
          <w:rFonts w:cs="Courier New" w:ascii="Courier New" w:hAnsi="Courier New"/>
          <w:color w:val="000000"/>
          <w:sz w:val="20"/>
          <w:szCs w:val="20"/>
        </w:rPr>
        <w:t>(лично (через представителя) или почтовым</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color w:val="000000"/>
          <w:sz w:val="20"/>
          <w:szCs w:val="20"/>
        </w:rPr>
      </w:pPr>
      <w:r>
        <w:rPr>
          <w:rFonts w:cs="Courier New" w:ascii="Courier New" w:hAnsi="Courier New"/>
          <w:color w:val="000000"/>
          <w:sz w:val="20"/>
          <w:szCs w:val="20"/>
        </w:rPr>
        <w:t xml:space="preserve">                                           </w:t>
      </w:r>
      <w:r>
        <w:rPr>
          <w:rFonts w:cs="Courier New" w:ascii="Courier New" w:hAnsi="Courier New"/>
          <w:color w:val="000000"/>
          <w:sz w:val="20"/>
          <w:szCs w:val="20"/>
        </w:rPr>
        <w:t>отправлением)</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color w:val="000000"/>
          <w:sz w:val="20"/>
          <w:szCs w:val="20"/>
        </w:rPr>
      </w:pPr>
      <w:r>
        <w:rPr>
          <w:rFonts w:cs="Courier New" w:ascii="Courier New" w:hAnsi="Courier New"/>
          <w:color w:val="000000"/>
          <w:sz w:val="20"/>
          <w:szCs w:val="20"/>
        </w:rPr>
        <w:t>Даю  согласие  в использовании моих персональных данных при решении вопроса</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cs="Courier New" w:ascii="Courier New" w:hAnsi="Courier New"/>
          <w:color w:val="000000"/>
          <w:sz w:val="20"/>
          <w:szCs w:val="20"/>
        </w:rPr>
        <w:t xml:space="preserve">по существу (в соответствии с Федеральным </w:t>
      </w:r>
      <w:hyperlink r:id="rId45">
        <w:r>
          <w:rPr>
            <w:rStyle w:val="Style15"/>
            <w:rFonts w:cs="Courier New" w:ascii="Courier New" w:hAnsi="Courier New"/>
            <w:color w:val="000000"/>
            <w:sz w:val="20"/>
            <w:szCs w:val="20"/>
          </w:rPr>
          <w:t>законом</w:t>
        </w:r>
      </w:hyperlink>
      <w:r>
        <w:rPr>
          <w:rFonts w:cs="Courier New" w:ascii="Courier New" w:hAnsi="Courier New"/>
          <w:color w:val="000000"/>
          <w:sz w:val="20"/>
          <w:szCs w:val="20"/>
        </w:rPr>
        <w:t xml:space="preserve"> от 27.07.2006 N 152-ФЗ "О</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color w:val="000000"/>
          <w:sz w:val="20"/>
          <w:szCs w:val="20"/>
        </w:rPr>
      </w:pPr>
      <w:r>
        <w:rPr>
          <w:rFonts w:cs="Courier New" w:ascii="Courier New" w:hAnsi="Courier New"/>
          <w:color w:val="000000"/>
          <w:sz w:val="20"/>
          <w:szCs w:val="20"/>
        </w:rPr>
        <w:t>персональных данных")</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color w:val="000000"/>
          <w:sz w:val="20"/>
          <w:szCs w:val="20"/>
        </w:rPr>
      </w:pPr>
      <w:r>
        <w:rPr>
          <w:rFonts w:cs="Courier New" w:ascii="Courier New" w:hAnsi="Courier New"/>
          <w:color w:val="000000"/>
          <w:sz w:val="20"/>
          <w:szCs w:val="20"/>
        </w:rPr>
        <w:t xml:space="preserve">                                                           </w:t>
      </w:r>
      <w:r>
        <w:rPr>
          <w:rFonts w:cs="Courier New" w:ascii="Courier New" w:hAnsi="Courier New"/>
          <w:color w:val="000000"/>
          <w:sz w:val="20"/>
          <w:szCs w:val="20"/>
        </w:rPr>
        <w:t>________________</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color w:val="000000"/>
          <w:sz w:val="20"/>
          <w:szCs w:val="20"/>
        </w:rPr>
      </w:pPr>
      <w:r>
        <w:rPr>
          <w:rFonts w:cs="Courier New" w:ascii="Courier New" w:hAnsi="Courier New"/>
          <w:color w:val="000000"/>
          <w:sz w:val="20"/>
          <w:szCs w:val="20"/>
        </w:rPr>
        <w:t>Приложения:                                                    подпись</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color w:val="000000"/>
          <w:sz w:val="20"/>
          <w:szCs w:val="20"/>
        </w:rPr>
      </w:pPr>
      <w:r>
        <w:rPr>
          <w:rFonts w:cs="Courier New" w:ascii="Courier New" w:hAnsi="Courier New"/>
          <w:color w:val="000000"/>
          <w:sz w:val="20"/>
          <w:szCs w:val="20"/>
        </w:rPr>
        <w:t>_________________________________</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color w:val="000000"/>
          <w:sz w:val="20"/>
          <w:szCs w:val="20"/>
        </w:rPr>
      </w:pPr>
      <w:r>
        <w:rPr>
          <w:rFonts w:cs="Courier New" w:ascii="Courier New" w:hAnsi="Courier New"/>
          <w:color w:val="000000"/>
          <w:sz w:val="20"/>
          <w:szCs w:val="20"/>
        </w:rPr>
        <w:t>_________________________________</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color w:val="000000"/>
          <w:sz w:val="20"/>
          <w:szCs w:val="20"/>
        </w:rPr>
      </w:pPr>
      <w:r>
        <w:rPr>
          <w:rFonts w:cs="Courier New" w:ascii="Courier New" w:hAnsi="Courier New"/>
          <w:color w:val="000000"/>
          <w:sz w:val="20"/>
          <w:szCs w:val="20"/>
        </w:rPr>
        <w:t> </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color w:val="000000"/>
          <w:sz w:val="20"/>
          <w:szCs w:val="20"/>
        </w:rPr>
      </w:pPr>
      <w:r>
        <w:rPr>
          <w:rFonts w:cs="Courier New" w:ascii="Courier New" w:hAnsi="Courier New"/>
          <w:color w:val="000000"/>
          <w:sz w:val="20"/>
          <w:szCs w:val="20"/>
        </w:rPr>
        <w:t>Заявитель: _________________             (_________________________)</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color w:val="000000"/>
          <w:sz w:val="20"/>
          <w:szCs w:val="20"/>
        </w:rPr>
      </w:pPr>
      <w:r>
        <w:rPr>
          <w:rFonts w:cs="Courier New" w:ascii="Courier New" w:hAnsi="Courier New"/>
          <w:color w:val="000000"/>
          <w:sz w:val="20"/>
          <w:szCs w:val="20"/>
        </w:rPr>
        <w:t xml:space="preserve">                </w:t>
      </w:r>
      <w:r>
        <w:rPr>
          <w:rFonts w:cs="Courier New" w:ascii="Courier New" w:hAnsi="Courier New"/>
          <w:color w:val="000000"/>
          <w:sz w:val="20"/>
          <w:szCs w:val="20"/>
        </w:rPr>
        <w:t>подпись                      расшифровка подписи</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color w:val="FF0000"/>
          <w:sz w:val="20"/>
          <w:szCs w:val="20"/>
        </w:rPr>
      </w:pPr>
      <w:r>
        <w:rPr>
          <w:rFonts w:cs="Courier New" w:ascii="Courier New" w:hAnsi="Courier New"/>
          <w:color w:val="000000"/>
          <w:sz w:val="20"/>
          <w:szCs w:val="20"/>
        </w:rPr>
        <w:t>Дата ___________________</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5103" w:hanging="0"/>
        <w:rPr/>
      </w:pPr>
      <w:r>
        <w:rPr/>
      </w:r>
    </w:p>
    <w:sectPr>
      <w:type w:val="nextPage"/>
      <w:pgSz w:w="11906" w:h="16838"/>
      <w:pgMar w:left="1134" w:right="567" w:header="0" w:top="568" w:footer="0" w:bottom="709" w:gutter="0"/>
      <w:pgNumType w:fmt="decimal"/>
      <w:formProt w:val="false"/>
      <w:textDirection w:val="lrTb"/>
      <w:docGrid w:type="default" w:linePitch="360" w:charSpace="20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Cambria">
    <w:charset w:val="cc"/>
    <w:family w:val="roman"/>
    <w:pitch w:val="variable"/>
  </w:font>
  <w:font w:name="Tahoma">
    <w:charset w:val="cc"/>
    <w:family w:val="roman"/>
    <w:pitch w:val="variable"/>
  </w:font>
  <w:font w:name="Arial">
    <w:charset w:val="cc"/>
    <w:family w:val="roman"/>
    <w:pitch w:val="variable"/>
  </w:font>
  <w:font w:name="Liberation Sans">
    <w:altName w:val="Arial"/>
    <w:charset w:val="cc"/>
    <w:family w:val="roman"/>
    <w:pitch w:val="variable"/>
  </w:font>
  <w:font w:name="Courier New">
    <w:charset w:val="cc"/>
    <w:family w:val="roman"/>
    <w:pitch w:val="variable"/>
  </w:font>
</w:fonts>
</file>

<file path=word/settings.xml><?xml version="1.0" encoding="utf-8"?>
<w:settings xmlns:w="http://schemas.openxmlformats.org/wordprocessingml/2006/main">
  <w:zoom w:percent="100"/>
  <w:embedSystemFonts/>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Times New Roman" w:cs="Times New Roman"/>
        <w:szCs w:val="22"/>
        <w:lang w:val="ru-RU" w:eastAsia="ru-RU" w:bidi="ar-SA"/>
      </w:rPr>
    </w:rPrDefault>
    <w:pPrDefault>
      <w:pPr/>
    </w:pPrDefault>
  </w:docDefaults>
  <w:latentStyles w:defLockedState="0" w:defUIPriority="99" w:defSemiHidden="0" w:defUnhideWhenUsed="0" w:defQFormat="0" w:count="371">
    <w:lsdException w:name="Normal" w:locked="1" w:uiPriority="0" w:qFormat="1"/>
    <w:lsdException w:name="heading 1" w:locked="1" w:uiPriority="1" w:qFormat="1"/>
    <w:lsdException w:name="heading 2" w:locked="1" w:uiPriority="0" w:semiHidden="1" w:unhideWhenUsed="1" w:qFormat="1"/>
    <w:lsdException w:name="heading 3" w:locked="1" w:uiPriority="0" w:semiHidden="1" w:unhideWhenUsed="1" w:qFormat="1"/>
    <w:lsdException w:name="heading 4" w:locked="1" w:uiPriority="0" w:semiHidden="1" w:unhideWhenUsed="1" w:qFormat="1"/>
    <w:lsdException w:name="heading 5" w:locked="1" w:uiPriority="0" w:semiHidden="1" w:unhideWhenUsed="1" w:qFormat="1"/>
    <w:lsdException w:name="heading 6" w:locked="1" w:uiPriority="0" w:semiHidden="1" w:unhideWhenUsed="1" w:qFormat="1"/>
    <w:lsdException w:name="heading 7" w:locked="1" w:uiPriority="0" w:semiHidden="1" w:unhideWhenUsed="1" w:qFormat="1"/>
    <w:lsdException w:name="heading 8" w:locked="1" w:uiPriority="0" w:semiHidden="1" w:unhideWhenUsed="1" w:qFormat="1"/>
    <w:lsdException w:name="heading 9" w:locked="1"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uiPriority="0"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jc w:val="left"/>
    </w:pPr>
    <w:rPr>
      <w:rFonts w:ascii="Calibri" w:hAnsi="Calibri" w:eastAsia="Times New Roman" w:cs="Times New Roman"/>
      <w:color w:val="00000A"/>
      <w:sz w:val="20"/>
      <w:szCs w:val="22"/>
      <w:lang w:val="ru-RU" w:eastAsia="ru-RU" w:bidi="ar-SA"/>
    </w:rPr>
  </w:style>
  <w:style w:type="paragraph" w:styleId="1">
    <w:name w:val="Heading 1"/>
    <w:basedOn w:val="Normal"/>
    <w:link w:val="11"/>
    <w:uiPriority w:val="1"/>
    <w:qFormat/>
    <w:locked/>
    <w:rsid w:val="00dc3ece"/>
    <w:pPr>
      <w:widowControl w:val="false"/>
      <w:bidi w:val="0"/>
      <w:spacing w:lineRule="auto" w:line="240" w:before="0" w:after="0"/>
      <w:ind w:left="187" w:hanging="0"/>
      <w:jc w:val="center"/>
      <w:outlineLvl w:val="0"/>
    </w:pPr>
    <w:rPr>
      <w:rFonts w:ascii="Times New Roman" w:hAnsi="Times New Roman" w:eastAsia="Times New Roman" w:cs="Times New Roman"/>
      <w:b/>
      <w:bCs/>
      <w:color w:val="00000A"/>
      <w:sz w:val="28"/>
      <w:szCs w:val="28"/>
      <w:lang w:val="ru-RU" w:eastAsia="en-US" w:bidi="ar-SA"/>
    </w:rPr>
  </w:style>
  <w:style w:type="paragraph" w:styleId="3">
    <w:name w:val="Heading 3"/>
    <w:basedOn w:val="Normal"/>
    <w:link w:val="30"/>
    <w:semiHidden/>
    <w:unhideWhenUsed/>
    <w:qFormat/>
    <w:locked/>
    <w:rsid w:val="00554c5a"/>
    <w:pPr>
      <w:keepNext/>
      <w:keepLines/>
      <w:widowControl w:val="false"/>
      <w:bidi w:val="0"/>
      <w:spacing w:before="40" w:after="0"/>
      <w:jc w:val="left"/>
      <w:outlineLvl w:val="2"/>
    </w:pPr>
    <w:rPr>
      <w:rFonts w:ascii="Cambria" w:hAnsi="Cambria" w:eastAsia="" w:cs="" w:asciiTheme="majorHAnsi" w:cstheme="majorBidi" w:eastAsiaTheme="majorEastAsia" w:hAnsiTheme="majorHAnsi"/>
      <w:color w:val="243F60" w:themeColor="accent1" w:themeShade="7f"/>
      <w:sz w:val="24"/>
      <w:szCs w:val="24"/>
      <w:lang w:val="ru-RU" w:eastAsia="ru-RU" w:bidi="ar-SA"/>
    </w:rPr>
  </w:style>
  <w:style w:type="character" w:styleId="DefaultParagraphFont" w:default="1">
    <w:name w:val="Default Paragraph Font"/>
    <w:uiPriority w:val="1"/>
    <w:unhideWhenUsed/>
    <w:qFormat/>
    <w:rPr/>
  </w:style>
  <w:style w:type="character" w:styleId="Style12" w:customStyle="1">
    <w:name w:val="Основной текст_"/>
    <w:basedOn w:val="DefaultParagraphFont"/>
    <w:link w:val="6"/>
    <w:uiPriority w:val="99"/>
    <w:qFormat/>
    <w:locked/>
    <w:rsid w:val="00e70b78"/>
    <w:rPr>
      <w:rFonts w:ascii="Times New Roman" w:hAnsi="Times New Roman" w:cs="Times New Roman"/>
      <w:sz w:val="27"/>
      <w:szCs w:val="27"/>
      <w:shd w:fill="FFFFFF" w:val="clear"/>
    </w:rPr>
  </w:style>
  <w:style w:type="character" w:styleId="Style13" w:customStyle="1">
    <w:name w:val="Верхний колонтитул Знак"/>
    <w:basedOn w:val="DefaultParagraphFont"/>
    <w:uiPriority w:val="99"/>
    <w:semiHidden/>
    <w:qFormat/>
    <w:locked/>
    <w:rsid w:val="00f717ea"/>
    <w:rPr>
      <w:rFonts w:cs="Times New Roman"/>
    </w:rPr>
  </w:style>
  <w:style w:type="character" w:styleId="Style14" w:customStyle="1">
    <w:name w:val="Нижний колонтитул Знак"/>
    <w:basedOn w:val="DefaultParagraphFont"/>
    <w:uiPriority w:val="99"/>
    <w:semiHidden/>
    <w:qFormat/>
    <w:locked/>
    <w:rsid w:val="00f717ea"/>
    <w:rPr>
      <w:rFonts w:cs="Times New Roman"/>
    </w:rPr>
  </w:style>
  <w:style w:type="character" w:styleId="Style15" w:customStyle="1">
    <w:name w:val="Интернет-ссылка"/>
    <w:basedOn w:val="DefaultParagraphFont"/>
    <w:uiPriority w:val="99"/>
    <w:unhideWhenUsed/>
    <w:rsid w:val="00966001"/>
    <w:rPr>
      <w:color w:val="0000FF" w:themeColor="hyperlink"/>
      <w:u w:val="single"/>
    </w:rPr>
  </w:style>
  <w:style w:type="character" w:styleId="Style16" w:customStyle="1">
    <w:name w:val="Цветовое выделение для Нормальный"/>
    <w:uiPriority w:val="99"/>
    <w:qFormat/>
    <w:rsid w:val="00816010"/>
    <w:rPr/>
  </w:style>
  <w:style w:type="character" w:styleId="2" w:customStyle="1">
    <w:name w:val="Основной текст (2)_"/>
    <w:basedOn w:val="DefaultParagraphFont"/>
    <w:link w:val="20"/>
    <w:uiPriority w:val="99"/>
    <w:qFormat/>
    <w:locked/>
    <w:rsid w:val="00ec18bd"/>
    <w:rPr>
      <w:rFonts w:cs="Times New Roman"/>
      <w:b/>
      <w:bCs/>
      <w:sz w:val="27"/>
      <w:szCs w:val="27"/>
      <w:lang w:bidi="ar-SA"/>
    </w:rPr>
  </w:style>
  <w:style w:type="character" w:styleId="11" w:customStyle="1">
    <w:name w:val="Неразрешенное упоминание1"/>
    <w:basedOn w:val="DefaultParagraphFont"/>
    <w:uiPriority w:val="99"/>
    <w:semiHidden/>
    <w:unhideWhenUsed/>
    <w:qFormat/>
    <w:rsid w:val="00966001"/>
    <w:rPr>
      <w:color w:val="605E5C"/>
      <w:shd w:fill="E1DFDD" w:val="clear"/>
    </w:rPr>
  </w:style>
  <w:style w:type="character" w:styleId="12" w:customStyle="1">
    <w:name w:val="Заголовок 1 Знак"/>
    <w:basedOn w:val="DefaultParagraphFont"/>
    <w:link w:val="1"/>
    <w:uiPriority w:val="1"/>
    <w:qFormat/>
    <w:rsid w:val="00dc3ece"/>
    <w:rPr>
      <w:rFonts w:ascii="Times New Roman" w:hAnsi="Times New Roman"/>
      <w:b/>
      <w:bCs/>
      <w:sz w:val="28"/>
      <w:szCs w:val="28"/>
      <w:lang w:eastAsia="en-US"/>
    </w:rPr>
  </w:style>
  <w:style w:type="character" w:styleId="31" w:customStyle="1">
    <w:name w:val="Заголовок 3 Знак"/>
    <w:basedOn w:val="DefaultParagraphFont"/>
    <w:link w:val="3"/>
    <w:semiHidden/>
    <w:qFormat/>
    <w:rsid w:val="00554c5a"/>
    <w:rPr>
      <w:rFonts w:ascii="Cambria" w:hAnsi="Cambria" w:eastAsia="" w:cs="" w:asciiTheme="majorHAnsi" w:cstheme="majorBidi" w:eastAsiaTheme="majorEastAsia" w:hAnsiTheme="majorHAnsi"/>
      <w:color w:val="243F60" w:themeColor="accent1" w:themeShade="7f"/>
      <w:sz w:val="24"/>
      <w:szCs w:val="24"/>
    </w:rPr>
  </w:style>
  <w:style w:type="character" w:styleId="Pagenumber">
    <w:name w:val="page number"/>
    <w:basedOn w:val="DefaultParagraphFont"/>
    <w:qFormat/>
    <w:rsid w:val="00554c5a"/>
    <w:rPr/>
  </w:style>
  <w:style w:type="character" w:styleId="UnresolvedMention" w:customStyle="1">
    <w:name w:val="Unresolved Mention"/>
    <w:basedOn w:val="DefaultParagraphFont"/>
    <w:uiPriority w:val="99"/>
    <w:semiHidden/>
    <w:unhideWhenUsed/>
    <w:qFormat/>
    <w:rsid w:val="00e26f61"/>
    <w:rPr>
      <w:color w:val="605E5C"/>
      <w:shd w:fill="E1DFDD" w:val="clear"/>
    </w:rPr>
  </w:style>
  <w:style w:type="character" w:styleId="Footnotereference">
    <w:name w:val="footnote reference"/>
    <w:qFormat/>
    <w:rsid w:val="00760d32"/>
    <w:rPr>
      <w:rFonts w:cs="Times New Roman"/>
      <w:vertAlign w:val="superscript"/>
    </w:rPr>
  </w:style>
  <w:style w:type="character" w:styleId="Style17" w:customStyle="1">
    <w:name w:val="Текст сноски Знак"/>
    <w:basedOn w:val="DefaultParagraphFont"/>
    <w:uiPriority w:val="99"/>
    <w:semiHidden/>
    <w:qFormat/>
    <w:rsid w:val="00760d32"/>
    <w:rPr>
      <w:sz w:val="20"/>
      <w:szCs w:val="20"/>
    </w:rPr>
  </w:style>
  <w:style w:type="character" w:styleId="Style18" w:customStyle="1">
    <w:name w:val="Текст концевой сноски Знак"/>
    <w:basedOn w:val="DefaultParagraphFont"/>
    <w:semiHidden/>
    <w:qFormat/>
    <w:rsid w:val="00760d32"/>
    <w:rPr>
      <w:rFonts w:ascii="Times New Roman" w:hAnsi="Times New Roman"/>
      <w:sz w:val="20"/>
      <w:szCs w:val="20"/>
    </w:rPr>
  </w:style>
  <w:style w:type="character" w:styleId="Style19" w:customStyle="1">
    <w:name w:val="Текст выноски Знак"/>
    <w:basedOn w:val="DefaultParagraphFont"/>
    <w:uiPriority w:val="99"/>
    <w:semiHidden/>
    <w:qFormat/>
    <w:rsid w:val="00623f16"/>
    <w:rPr>
      <w:rFonts w:ascii="Tahoma" w:hAnsi="Tahoma" w:cs="Tahoma"/>
      <w:sz w:val="16"/>
      <w:szCs w:val="16"/>
    </w:rPr>
  </w:style>
  <w:style w:type="character" w:styleId="ListLabel1" w:customStyle="1">
    <w:name w:val="ListLabel 1"/>
    <w:qFormat/>
    <w:rPr>
      <w:rFonts w:cs="Times New Roman"/>
    </w:rPr>
  </w:style>
  <w:style w:type="character" w:styleId="ListLabel2" w:customStyle="1">
    <w:name w:val="ListLabel 2"/>
    <w:qFormat/>
    <w:rPr>
      <w:rFonts w:cs="Times New Roman"/>
    </w:rPr>
  </w:style>
  <w:style w:type="character" w:styleId="ListLabel3" w:customStyle="1">
    <w:name w:val="ListLabel 3"/>
    <w:qFormat/>
    <w:rPr>
      <w:rFonts w:cs="Times New Roman"/>
    </w:rPr>
  </w:style>
  <w:style w:type="character" w:styleId="ListLabel4" w:customStyle="1">
    <w:name w:val="ListLabel 4"/>
    <w:qFormat/>
    <w:rPr>
      <w:rFonts w:cs="Times New Roman"/>
    </w:rPr>
  </w:style>
  <w:style w:type="character" w:styleId="ListLabel5" w:customStyle="1">
    <w:name w:val="ListLabel 5"/>
    <w:qFormat/>
    <w:rPr>
      <w:rFonts w:cs="Times New Roman"/>
    </w:rPr>
  </w:style>
  <w:style w:type="character" w:styleId="ListLabel6" w:customStyle="1">
    <w:name w:val="ListLabel 6"/>
    <w:qFormat/>
    <w:rPr>
      <w:rFonts w:cs="Times New Roman"/>
    </w:rPr>
  </w:style>
  <w:style w:type="character" w:styleId="ListLabel7" w:customStyle="1">
    <w:name w:val="ListLabel 7"/>
    <w:qFormat/>
    <w:rPr>
      <w:rFonts w:cs="Times New Roman"/>
    </w:rPr>
  </w:style>
  <w:style w:type="character" w:styleId="ListLabel8" w:customStyle="1">
    <w:name w:val="ListLabel 8"/>
    <w:qFormat/>
    <w:rPr>
      <w:rFonts w:cs="Times New Roman"/>
    </w:rPr>
  </w:style>
  <w:style w:type="character" w:styleId="ListLabel9" w:customStyle="1">
    <w:name w:val="ListLabel 9"/>
    <w:qFormat/>
    <w:rPr>
      <w:rFonts w:cs="Times New Roman"/>
    </w:rPr>
  </w:style>
  <w:style w:type="character" w:styleId="ListLabel10" w:customStyle="1">
    <w:name w:val="ListLabel 10"/>
    <w:qFormat/>
    <w:rPr>
      <w:rFonts w:cs="Times New Roman"/>
    </w:rPr>
  </w:style>
  <w:style w:type="character" w:styleId="ListLabel11" w:customStyle="1">
    <w:name w:val="ListLabel 11"/>
    <w:qFormat/>
    <w:rPr>
      <w:rFonts w:cs="Times New Roman"/>
    </w:rPr>
  </w:style>
  <w:style w:type="character" w:styleId="ListLabel12" w:customStyle="1">
    <w:name w:val="ListLabel 12"/>
    <w:qFormat/>
    <w:rPr>
      <w:rFonts w:cs="Times New Roman"/>
    </w:rPr>
  </w:style>
  <w:style w:type="character" w:styleId="ListLabel13" w:customStyle="1">
    <w:name w:val="ListLabel 13"/>
    <w:qFormat/>
    <w:rPr>
      <w:rFonts w:cs="Times New Roman"/>
    </w:rPr>
  </w:style>
  <w:style w:type="character" w:styleId="ListLabel14" w:customStyle="1">
    <w:name w:val="ListLabel 14"/>
    <w:qFormat/>
    <w:rPr>
      <w:rFonts w:cs="Times New Roman"/>
    </w:rPr>
  </w:style>
  <w:style w:type="character" w:styleId="ListLabel15" w:customStyle="1">
    <w:name w:val="ListLabel 15"/>
    <w:qFormat/>
    <w:rPr>
      <w:rFonts w:cs="Times New Roman"/>
    </w:rPr>
  </w:style>
  <w:style w:type="character" w:styleId="ListLabel16" w:customStyle="1">
    <w:name w:val="ListLabel 16"/>
    <w:qFormat/>
    <w:rPr>
      <w:rFonts w:cs="Times New Roman"/>
    </w:rPr>
  </w:style>
  <w:style w:type="character" w:styleId="ListLabel17" w:customStyle="1">
    <w:name w:val="ListLabel 17"/>
    <w:qFormat/>
    <w:rPr>
      <w:rFonts w:cs="Times New Roman"/>
    </w:rPr>
  </w:style>
  <w:style w:type="character" w:styleId="ListLabel18" w:customStyle="1">
    <w:name w:val="ListLabel 18"/>
    <w:qFormat/>
    <w:rPr>
      <w:rFonts w:cs="Times New Roman"/>
    </w:rPr>
  </w:style>
  <w:style w:type="character" w:styleId="ListLabel19" w:customStyle="1">
    <w:name w:val="ListLabel 19"/>
    <w:qFormat/>
    <w:rPr>
      <w:rFonts w:cs="Times New Roman"/>
    </w:rPr>
  </w:style>
  <w:style w:type="character" w:styleId="ListLabel20" w:customStyle="1">
    <w:name w:val="ListLabel 20"/>
    <w:qFormat/>
    <w:rPr>
      <w:rFonts w:cs="Times New Roman"/>
    </w:rPr>
  </w:style>
  <w:style w:type="character" w:styleId="ListLabel21" w:customStyle="1">
    <w:name w:val="ListLabel 21"/>
    <w:qFormat/>
    <w:rPr>
      <w:rFonts w:cs="Times New Roman"/>
    </w:rPr>
  </w:style>
  <w:style w:type="character" w:styleId="ListLabel22" w:customStyle="1">
    <w:name w:val="ListLabel 22"/>
    <w:qFormat/>
    <w:rPr>
      <w:rFonts w:cs="Times New Roman"/>
    </w:rPr>
  </w:style>
  <w:style w:type="character" w:styleId="ListLabel23" w:customStyle="1">
    <w:name w:val="ListLabel 23"/>
    <w:qFormat/>
    <w:rPr>
      <w:rFonts w:cs="Times New Roman"/>
    </w:rPr>
  </w:style>
  <w:style w:type="character" w:styleId="ListLabel24" w:customStyle="1">
    <w:name w:val="ListLabel 24"/>
    <w:qFormat/>
    <w:rPr>
      <w:rFonts w:cs="Times New Roman"/>
    </w:rPr>
  </w:style>
  <w:style w:type="character" w:styleId="ListLabel25" w:customStyle="1">
    <w:name w:val="ListLabel 25"/>
    <w:qFormat/>
    <w:rPr>
      <w:rFonts w:cs="Times New Roman"/>
    </w:rPr>
  </w:style>
  <w:style w:type="character" w:styleId="ListLabel26" w:customStyle="1">
    <w:name w:val="ListLabel 26"/>
    <w:qFormat/>
    <w:rPr>
      <w:rFonts w:cs="Times New Roman"/>
    </w:rPr>
  </w:style>
  <w:style w:type="character" w:styleId="ListLabel27" w:customStyle="1">
    <w:name w:val="ListLabel 27"/>
    <w:qFormat/>
    <w:rPr>
      <w:rFonts w:cs="Times New Roman"/>
    </w:rPr>
  </w:style>
  <w:style w:type="character" w:styleId="ListLabel28" w:customStyle="1">
    <w:name w:val="ListLabel 28"/>
    <w:qFormat/>
    <w:rPr>
      <w:rFonts w:cs="Times New Roman"/>
    </w:rPr>
  </w:style>
  <w:style w:type="character" w:styleId="ListLabel29" w:customStyle="1">
    <w:name w:val="ListLabel 29"/>
    <w:qFormat/>
    <w:rPr>
      <w:rFonts w:cs="Times New Roman"/>
    </w:rPr>
  </w:style>
  <w:style w:type="character" w:styleId="ListLabel30" w:customStyle="1">
    <w:name w:val="ListLabel 30"/>
    <w:qFormat/>
    <w:rPr>
      <w:rFonts w:cs="Times New Roman"/>
    </w:rPr>
  </w:style>
  <w:style w:type="character" w:styleId="ListLabel31" w:customStyle="1">
    <w:name w:val="ListLabel 31"/>
    <w:qFormat/>
    <w:rPr>
      <w:rFonts w:cs="Times New Roman"/>
    </w:rPr>
  </w:style>
  <w:style w:type="character" w:styleId="ListLabel32" w:customStyle="1">
    <w:name w:val="ListLabel 32"/>
    <w:qFormat/>
    <w:rPr>
      <w:rFonts w:cs="Times New Roman"/>
    </w:rPr>
  </w:style>
  <w:style w:type="character" w:styleId="ListLabel33" w:customStyle="1">
    <w:name w:val="ListLabel 33"/>
    <w:qFormat/>
    <w:rPr>
      <w:rFonts w:cs="Times New Roman"/>
    </w:rPr>
  </w:style>
  <w:style w:type="character" w:styleId="ListLabel34" w:customStyle="1">
    <w:name w:val="ListLabel 34"/>
    <w:qFormat/>
    <w:rPr>
      <w:rFonts w:cs="Times New Roman"/>
    </w:rPr>
  </w:style>
  <w:style w:type="character" w:styleId="ListLabel35" w:customStyle="1">
    <w:name w:val="ListLabel 35"/>
    <w:qFormat/>
    <w:rPr>
      <w:rFonts w:cs="Times New Roman"/>
    </w:rPr>
  </w:style>
  <w:style w:type="character" w:styleId="ListLabel36" w:customStyle="1">
    <w:name w:val="ListLabel 36"/>
    <w:qFormat/>
    <w:rPr>
      <w:rFonts w:cs="Times New Roman"/>
    </w:rPr>
  </w:style>
  <w:style w:type="character" w:styleId="ListLabel37" w:customStyle="1">
    <w:name w:val="ListLabel 37"/>
    <w:qFormat/>
    <w:rPr>
      <w:rFonts w:cs="Times New Roman"/>
    </w:rPr>
  </w:style>
  <w:style w:type="character" w:styleId="ListLabel38" w:customStyle="1">
    <w:name w:val="ListLabel 38"/>
    <w:qFormat/>
    <w:rPr>
      <w:rFonts w:cs="Times New Roman"/>
    </w:rPr>
  </w:style>
  <w:style w:type="character" w:styleId="ListLabel39" w:customStyle="1">
    <w:name w:val="ListLabel 39"/>
    <w:qFormat/>
    <w:rPr>
      <w:rFonts w:cs="Times New Roman"/>
    </w:rPr>
  </w:style>
  <w:style w:type="character" w:styleId="ListLabel40" w:customStyle="1">
    <w:name w:val="ListLabel 40"/>
    <w:qFormat/>
    <w:rPr>
      <w:rFonts w:cs="Times New Roman"/>
    </w:rPr>
  </w:style>
  <w:style w:type="character" w:styleId="ListLabel41" w:customStyle="1">
    <w:name w:val="ListLabel 41"/>
    <w:qFormat/>
    <w:rPr>
      <w:rFonts w:cs="Times New Roman"/>
    </w:rPr>
  </w:style>
  <w:style w:type="character" w:styleId="ListLabel42" w:customStyle="1">
    <w:name w:val="ListLabel 42"/>
    <w:qFormat/>
    <w:rPr>
      <w:rFonts w:cs="Times New Roman"/>
    </w:rPr>
  </w:style>
  <w:style w:type="character" w:styleId="ListLabel43" w:customStyle="1">
    <w:name w:val="ListLabel 43"/>
    <w:qFormat/>
    <w:rPr>
      <w:rFonts w:cs="Times New Roman"/>
    </w:rPr>
  </w:style>
  <w:style w:type="character" w:styleId="ListLabel44" w:customStyle="1">
    <w:name w:val="ListLabel 44"/>
    <w:qFormat/>
    <w:rPr>
      <w:rFonts w:cs="Times New Roman"/>
    </w:rPr>
  </w:style>
  <w:style w:type="character" w:styleId="ListLabel45" w:customStyle="1">
    <w:name w:val="ListLabel 45"/>
    <w:qFormat/>
    <w:rPr>
      <w:rFonts w:cs="Times New Roman"/>
    </w:rPr>
  </w:style>
  <w:style w:type="character" w:styleId="ListLabel46" w:customStyle="1">
    <w:name w:val="ListLabel 46"/>
    <w:qFormat/>
    <w:rPr>
      <w:rFonts w:cs="Times New Roman"/>
    </w:rPr>
  </w:style>
  <w:style w:type="character" w:styleId="ListLabel47" w:customStyle="1">
    <w:name w:val="ListLabel 47"/>
    <w:qFormat/>
    <w:rPr>
      <w:rFonts w:cs="Times New Roman"/>
    </w:rPr>
  </w:style>
  <w:style w:type="character" w:styleId="ListLabel48" w:customStyle="1">
    <w:name w:val="ListLabel 48"/>
    <w:qFormat/>
    <w:rPr>
      <w:rFonts w:cs="Times New Roman"/>
    </w:rPr>
  </w:style>
  <w:style w:type="character" w:styleId="ListLabel49" w:customStyle="1">
    <w:name w:val="ListLabel 49"/>
    <w:qFormat/>
    <w:rPr>
      <w:rFonts w:cs="Times New Roman"/>
    </w:rPr>
  </w:style>
  <w:style w:type="character" w:styleId="ListLabel50" w:customStyle="1">
    <w:name w:val="ListLabel 50"/>
    <w:qFormat/>
    <w:rPr>
      <w:rFonts w:cs="Times New Roman"/>
    </w:rPr>
  </w:style>
  <w:style w:type="character" w:styleId="ListLabel51" w:customStyle="1">
    <w:name w:val="ListLabel 51"/>
    <w:qFormat/>
    <w:rPr>
      <w:rFonts w:cs="Times New Roman"/>
    </w:rPr>
  </w:style>
  <w:style w:type="character" w:styleId="ListLabel52" w:customStyle="1">
    <w:name w:val="ListLabel 52"/>
    <w:qFormat/>
    <w:rPr>
      <w:rFonts w:cs="Times New Roman"/>
    </w:rPr>
  </w:style>
  <w:style w:type="character" w:styleId="ListLabel53" w:customStyle="1">
    <w:name w:val="ListLabel 53"/>
    <w:qFormat/>
    <w:rPr>
      <w:rFonts w:cs="Times New Roman"/>
    </w:rPr>
  </w:style>
  <w:style w:type="character" w:styleId="ListLabel54" w:customStyle="1">
    <w:name w:val="ListLabel 54"/>
    <w:qFormat/>
    <w:rPr>
      <w:rFonts w:cs="Times New Roman"/>
    </w:rPr>
  </w:style>
  <w:style w:type="character" w:styleId="ListLabel55" w:customStyle="1">
    <w:name w:val="ListLabel 55"/>
    <w:qFormat/>
    <w:rPr>
      <w:rFonts w:cs="Times New Roman"/>
    </w:rPr>
  </w:style>
  <w:style w:type="character" w:styleId="ListLabel56" w:customStyle="1">
    <w:name w:val="ListLabel 56"/>
    <w:qFormat/>
    <w:rPr>
      <w:rFonts w:cs="Times New Roman"/>
    </w:rPr>
  </w:style>
  <w:style w:type="character" w:styleId="ListLabel57" w:customStyle="1">
    <w:name w:val="ListLabel 57"/>
    <w:qFormat/>
    <w:rPr>
      <w:rFonts w:cs="Times New Roman"/>
    </w:rPr>
  </w:style>
  <w:style w:type="character" w:styleId="ListLabel58" w:customStyle="1">
    <w:name w:val="ListLabel 58"/>
    <w:qFormat/>
    <w:rPr>
      <w:rFonts w:cs="Times New Roman"/>
    </w:rPr>
  </w:style>
  <w:style w:type="character" w:styleId="ListLabel59" w:customStyle="1">
    <w:name w:val="ListLabel 59"/>
    <w:qFormat/>
    <w:rPr>
      <w:rFonts w:cs="Times New Roman"/>
    </w:rPr>
  </w:style>
  <w:style w:type="character" w:styleId="ListLabel60" w:customStyle="1">
    <w:name w:val="ListLabel 60"/>
    <w:qFormat/>
    <w:rPr>
      <w:rFonts w:cs="Times New Roman"/>
    </w:rPr>
  </w:style>
  <w:style w:type="character" w:styleId="ListLabel61" w:customStyle="1">
    <w:name w:val="ListLabel 61"/>
    <w:qFormat/>
    <w:rPr>
      <w:rFonts w:cs="Times New Roman"/>
    </w:rPr>
  </w:style>
  <w:style w:type="character" w:styleId="ListLabel62" w:customStyle="1">
    <w:name w:val="ListLabel 62"/>
    <w:qFormat/>
    <w:rPr>
      <w:rFonts w:cs="Times New Roman"/>
    </w:rPr>
  </w:style>
  <w:style w:type="character" w:styleId="ListLabel63" w:customStyle="1">
    <w:name w:val="ListLabel 63"/>
    <w:qFormat/>
    <w:rPr>
      <w:rFonts w:cs="Times New Roman"/>
    </w:rPr>
  </w:style>
  <w:style w:type="character" w:styleId="ListLabel64" w:customStyle="1">
    <w:name w:val="ListLabel 64"/>
    <w:qFormat/>
    <w:rPr>
      <w:rFonts w:cs="Times New Roman"/>
    </w:rPr>
  </w:style>
  <w:style w:type="character" w:styleId="ListLabel65" w:customStyle="1">
    <w:name w:val="ListLabel 65"/>
    <w:qFormat/>
    <w:rPr>
      <w:rFonts w:cs="Times New Roman"/>
    </w:rPr>
  </w:style>
  <w:style w:type="character" w:styleId="ListLabel66" w:customStyle="1">
    <w:name w:val="ListLabel 66"/>
    <w:qFormat/>
    <w:rPr>
      <w:rFonts w:cs="Times New Roman"/>
    </w:rPr>
  </w:style>
  <w:style w:type="character" w:styleId="ListLabel67" w:customStyle="1">
    <w:name w:val="ListLabel 67"/>
    <w:qFormat/>
    <w:rPr>
      <w:rFonts w:cs="Times New Roman"/>
    </w:rPr>
  </w:style>
  <w:style w:type="character" w:styleId="ListLabel68" w:customStyle="1">
    <w:name w:val="ListLabel 68"/>
    <w:qFormat/>
    <w:rPr>
      <w:rFonts w:cs="Times New Roman"/>
    </w:rPr>
  </w:style>
  <w:style w:type="character" w:styleId="ListLabel69" w:customStyle="1">
    <w:name w:val="ListLabel 69"/>
    <w:qFormat/>
    <w:rPr>
      <w:rFonts w:cs="Times New Roman"/>
    </w:rPr>
  </w:style>
  <w:style w:type="character" w:styleId="ListLabel70" w:customStyle="1">
    <w:name w:val="ListLabel 70"/>
    <w:qFormat/>
    <w:rPr>
      <w:rFonts w:cs="Times New Roman"/>
    </w:rPr>
  </w:style>
  <w:style w:type="character" w:styleId="ListLabel71" w:customStyle="1">
    <w:name w:val="ListLabel 71"/>
    <w:qFormat/>
    <w:rPr>
      <w:rFonts w:cs="Times New Roman"/>
    </w:rPr>
  </w:style>
  <w:style w:type="character" w:styleId="ListLabel72" w:customStyle="1">
    <w:name w:val="ListLabel 72"/>
    <w:qFormat/>
    <w:rPr>
      <w:rFonts w:cs="Times New Roman"/>
    </w:rPr>
  </w:style>
  <w:style w:type="character" w:styleId="ListLabel73" w:customStyle="1">
    <w:name w:val="ListLabel 73"/>
    <w:qFormat/>
    <w:rPr>
      <w:rFonts w:cs="Times New Roman"/>
    </w:rPr>
  </w:style>
  <w:style w:type="character" w:styleId="ListLabel74" w:customStyle="1">
    <w:name w:val="ListLabel 74"/>
    <w:qFormat/>
    <w:rPr>
      <w:rFonts w:cs="Times New Roman"/>
    </w:rPr>
  </w:style>
  <w:style w:type="character" w:styleId="ListLabel75" w:customStyle="1">
    <w:name w:val="ListLabel 75"/>
    <w:qFormat/>
    <w:rPr>
      <w:rFonts w:cs="Times New Roman"/>
    </w:rPr>
  </w:style>
  <w:style w:type="character" w:styleId="ListLabel76" w:customStyle="1">
    <w:name w:val="ListLabel 76"/>
    <w:qFormat/>
    <w:rPr>
      <w:rFonts w:cs="Times New Roman"/>
    </w:rPr>
  </w:style>
  <w:style w:type="character" w:styleId="ListLabel77" w:customStyle="1">
    <w:name w:val="ListLabel 77"/>
    <w:qFormat/>
    <w:rPr>
      <w:rFonts w:cs="Times New Roman"/>
    </w:rPr>
  </w:style>
  <w:style w:type="character" w:styleId="ListLabel78" w:customStyle="1">
    <w:name w:val="ListLabel 78"/>
    <w:qFormat/>
    <w:rPr>
      <w:rFonts w:cs="Times New Roman"/>
    </w:rPr>
  </w:style>
  <w:style w:type="character" w:styleId="ListLabel79" w:customStyle="1">
    <w:name w:val="ListLabel 79"/>
    <w:qFormat/>
    <w:rPr>
      <w:rFonts w:cs="Times New Roman"/>
    </w:rPr>
  </w:style>
  <w:style w:type="character" w:styleId="ListLabel80" w:customStyle="1">
    <w:name w:val="ListLabel 80"/>
    <w:qFormat/>
    <w:rPr>
      <w:rFonts w:cs="Times New Roman"/>
    </w:rPr>
  </w:style>
  <w:style w:type="character" w:styleId="ListLabel81" w:customStyle="1">
    <w:name w:val="ListLabel 81"/>
    <w:qFormat/>
    <w:rPr>
      <w:rFonts w:cs="Times New Roman"/>
    </w:rPr>
  </w:style>
  <w:style w:type="character" w:styleId="ListLabel82" w:customStyle="1">
    <w:name w:val="ListLabel 82"/>
    <w:qFormat/>
    <w:rPr>
      <w:rFonts w:cs="Times New Roman"/>
    </w:rPr>
  </w:style>
  <w:style w:type="character" w:styleId="ListLabel83" w:customStyle="1">
    <w:name w:val="ListLabel 83"/>
    <w:qFormat/>
    <w:rPr>
      <w:rFonts w:cs="Times New Roman"/>
    </w:rPr>
  </w:style>
  <w:style w:type="character" w:styleId="ListLabel84" w:customStyle="1">
    <w:name w:val="ListLabel 84"/>
    <w:qFormat/>
    <w:rPr>
      <w:rFonts w:cs="Times New Roman"/>
    </w:rPr>
  </w:style>
  <w:style w:type="character" w:styleId="ListLabel85" w:customStyle="1">
    <w:name w:val="ListLabel 85"/>
    <w:qFormat/>
    <w:rPr>
      <w:rFonts w:cs="Times New Roman"/>
    </w:rPr>
  </w:style>
  <w:style w:type="character" w:styleId="ListLabel86" w:customStyle="1">
    <w:name w:val="ListLabel 86"/>
    <w:qFormat/>
    <w:rPr>
      <w:rFonts w:cs="Times New Roman"/>
    </w:rPr>
  </w:style>
  <w:style w:type="character" w:styleId="ListLabel87" w:customStyle="1">
    <w:name w:val="ListLabel 87"/>
    <w:qFormat/>
    <w:rPr>
      <w:rFonts w:cs="Times New Roman"/>
    </w:rPr>
  </w:style>
  <w:style w:type="character" w:styleId="ListLabel88" w:customStyle="1">
    <w:name w:val="ListLabel 88"/>
    <w:qFormat/>
    <w:rPr>
      <w:rFonts w:cs="Times New Roman"/>
    </w:rPr>
  </w:style>
  <w:style w:type="character" w:styleId="ListLabel89" w:customStyle="1">
    <w:name w:val="ListLabel 89"/>
    <w:qFormat/>
    <w:rPr>
      <w:rFonts w:cs="Times New Roman"/>
    </w:rPr>
  </w:style>
  <w:style w:type="character" w:styleId="ListLabel90" w:customStyle="1">
    <w:name w:val="ListLabel 90"/>
    <w:qFormat/>
    <w:rPr>
      <w:rFonts w:cs="Times New Roman"/>
    </w:rPr>
  </w:style>
  <w:style w:type="character" w:styleId="ListLabel91" w:customStyle="1">
    <w:name w:val="ListLabel 91"/>
    <w:qFormat/>
    <w:rPr>
      <w:rFonts w:cs="Times New Roman"/>
    </w:rPr>
  </w:style>
  <w:style w:type="character" w:styleId="ListLabel92" w:customStyle="1">
    <w:name w:val="ListLabel 92"/>
    <w:qFormat/>
    <w:rPr>
      <w:rFonts w:cs="Times New Roman"/>
    </w:rPr>
  </w:style>
  <w:style w:type="character" w:styleId="ListLabel93" w:customStyle="1">
    <w:name w:val="ListLabel 93"/>
    <w:qFormat/>
    <w:rPr>
      <w:rFonts w:cs="Times New Roman"/>
    </w:rPr>
  </w:style>
  <w:style w:type="character" w:styleId="ListLabel94" w:customStyle="1">
    <w:name w:val="ListLabel 94"/>
    <w:qFormat/>
    <w:rPr>
      <w:rFonts w:cs="Times New Roman"/>
    </w:rPr>
  </w:style>
  <w:style w:type="character" w:styleId="ListLabel95" w:customStyle="1">
    <w:name w:val="ListLabel 95"/>
    <w:qFormat/>
    <w:rPr>
      <w:rFonts w:cs="Times New Roman"/>
    </w:rPr>
  </w:style>
  <w:style w:type="character" w:styleId="ListLabel96" w:customStyle="1">
    <w:name w:val="ListLabel 96"/>
    <w:qFormat/>
    <w:rPr>
      <w:rFonts w:cs="Times New Roman"/>
    </w:rPr>
  </w:style>
  <w:style w:type="character" w:styleId="ListLabel97" w:customStyle="1">
    <w:name w:val="ListLabel 97"/>
    <w:qFormat/>
    <w:rPr>
      <w:rFonts w:cs="Times New Roman"/>
    </w:rPr>
  </w:style>
  <w:style w:type="character" w:styleId="ListLabel98" w:customStyle="1">
    <w:name w:val="ListLabel 98"/>
    <w:qFormat/>
    <w:rPr>
      <w:rFonts w:cs="Times New Roman"/>
    </w:rPr>
  </w:style>
  <w:style w:type="character" w:styleId="ListLabel99" w:customStyle="1">
    <w:name w:val="ListLabel 99"/>
    <w:qFormat/>
    <w:rPr>
      <w:rFonts w:cs="Times New Roman"/>
    </w:rPr>
  </w:style>
  <w:style w:type="character" w:styleId="ListLabel100" w:customStyle="1">
    <w:name w:val="ListLabel 100"/>
    <w:qFormat/>
    <w:rPr>
      <w:rFonts w:cs="Times New Roman"/>
    </w:rPr>
  </w:style>
  <w:style w:type="character" w:styleId="ListLabel101" w:customStyle="1">
    <w:name w:val="ListLabel 101"/>
    <w:qFormat/>
    <w:rPr>
      <w:rFonts w:cs="Times New Roman"/>
    </w:rPr>
  </w:style>
  <w:style w:type="character" w:styleId="ListLabel102" w:customStyle="1">
    <w:name w:val="ListLabel 102"/>
    <w:qFormat/>
    <w:rPr>
      <w:rFonts w:cs="Times New Roman"/>
    </w:rPr>
  </w:style>
  <w:style w:type="character" w:styleId="ListLabel103" w:customStyle="1">
    <w:name w:val="ListLabel 103"/>
    <w:qFormat/>
    <w:rPr>
      <w:rFonts w:cs="Times New Roman"/>
    </w:rPr>
  </w:style>
  <w:style w:type="character" w:styleId="ListLabel104" w:customStyle="1">
    <w:name w:val="ListLabel 104"/>
    <w:qFormat/>
    <w:rPr>
      <w:rFonts w:cs="Times New Roman"/>
    </w:rPr>
  </w:style>
  <w:style w:type="character" w:styleId="ListLabel105" w:customStyle="1">
    <w:name w:val="ListLabel 105"/>
    <w:qFormat/>
    <w:rPr>
      <w:rFonts w:cs="Times New Roman"/>
    </w:rPr>
  </w:style>
  <w:style w:type="character" w:styleId="ListLabel106" w:customStyle="1">
    <w:name w:val="ListLabel 106"/>
    <w:qFormat/>
    <w:rPr>
      <w:rFonts w:cs="Times New Roman"/>
    </w:rPr>
  </w:style>
  <w:style w:type="character" w:styleId="ListLabel107" w:customStyle="1">
    <w:name w:val="ListLabel 107"/>
    <w:qFormat/>
    <w:rPr>
      <w:rFonts w:cs="Times New Roman"/>
    </w:rPr>
  </w:style>
  <w:style w:type="character" w:styleId="ListLabel108" w:customStyle="1">
    <w:name w:val="ListLabel 108"/>
    <w:qFormat/>
    <w:rPr>
      <w:rFonts w:cs="Times New Roman"/>
    </w:rPr>
  </w:style>
  <w:style w:type="character" w:styleId="ListLabel109" w:customStyle="1">
    <w:name w:val="ListLabel 109"/>
    <w:qFormat/>
    <w:rPr>
      <w:rFonts w:cs="Times New Roman"/>
    </w:rPr>
  </w:style>
  <w:style w:type="character" w:styleId="ListLabel110" w:customStyle="1">
    <w:name w:val="ListLabel 110"/>
    <w:qFormat/>
    <w:rPr>
      <w:rFonts w:cs="Times New Roman"/>
    </w:rPr>
  </w:style>
  <w:style w:type="character" w:styleId="ListLabel111" w:customStyle="1">
    <w:name w:val="ListLabel 111"/>
    <w:qFormat/>
    <w:rPr>
      <w:rFonts w:cs="Times New Roman"/>
    </w:rPr>
  </w:style>
  <w:style w:type="character" w:styleId="ListLabel112" w:customStyle="1">
    <w:name w:val="ListLabel 112"/>
    <w:qFormat/>
    <w:rPr>
      <w:rFonts w:cs="Times New Roman"/>
    </w:rPr>
  </w:style>
  <w:style w:type="character" w:styleId="ListLabel113" w:customStyle="1">
    <w:name w:val="ListLabel 113"/>
    <w:qFormat/>
    <w:rPr>
      <w:rFonts w:cs="Times New Roman"/>
    </w:rPr>
  </w:style>
  <w:style w:type="character" w:styleId="ListLabel114" w:customStyle="1">
    <w:name w:val="ListLabel 114"/>
    <w:qFormat/>
    <w:rPr>
      <w:rFonts w:cs="Times New Roman"/>
    </w:rPr>
  </w:style>
  <w:style w:type="character" w:styleId="ListLabel115" w:customStyle="1">
    <w:name w:val="ListLabel 115"/>
    <w:qFormat/>
    <w:rPr>
      <w:rFonts w:cs="Times New Roman"/>
    </w:rPr>
  </w:style>
  <w:style w:type="character" w:styleId="ListLabel116" w:customStyle="1">
    <w:name w:val="ListLabel 116"/>
    <w:qFormat/>
    <w:rPr>
      <w:rFonts w:cs="Times New Roman"/>
    </w:rPr>
  </w:style>
  <w:style w:type="character" w:styleId="ListLabel117" w:customStyle="1">
    <w:name w:val="ListLabel 117"/>
    <w:qFormat/>
    <w:rPr>
      <w:rFonts w:cs="Times New Roman"/>
    </w:rPr>
  </w:style>
  <w:style w:type="character" w:styleId="ListLabel118" w:customStyle="1">
    <w:name w:val="ListLabel 118"/>
    <w:qFormat/>
    <w:rPr>
      <w:rFonts w:cs="Times New Roman"/>
    </w:rPr>
  </w:style>
  <w:style w:type="character" w:styleId="ListLabel119" w:customStyle="1">
    <w:name w:val="ListLabel 119"/>
    <w:qFormat/>
    <w:rPr>
      <w:rFonts w:cs="Times New Roman"/>
    </w:rPr>
  </w:style>
  <w:style w:type="character" w:styleId="ListLabel120" w:customStyle="1">
    <w:name w:val="ListLabel 120"/>
    <w:qFormat/>
    <w:rPr>
      <w:rFonts w:cs="Times New Roman"/>
    </w:rPr>
  </w:style>
  <w:style w:type="character" w:styleId="ListLabel121" w:customStyle="1">
    <w:name w:val="ListLabel 121"/>
    <w:qFormat/>
    <w:rPr>
      <w:rFonts w:cs="Times New Roman"/>
    </w:rPr>
  </w:style>
  <w:style w:type="character" w:styleId="ListLabel122" w:customStyle="1">
    <w:name w:val="ListLabel 122"/>
    <w:qFormat/>
    <w:rPr>
      <w:rFonts w:cs="Times New Roman"/>
    </w:rPr>
  </w:style>
  <w:style w:type="character" w:styleId="ListLabel123" w:customStyle="1">
    <w:name w:val="ListLabel 123"/>
    <w:qFormat/>
    <w:rPr>
      <w:rFonts w:cs="Times New Roman"/>
    </w:rPr>
  </w:style>
  <w:style w:type="character" w:styleId="ListLabel124" w:customStyle="1">
    <w:name w:val="ListLabel 124"/>
    <w:qFormat/>
    <w:rPr>
      <w:rFonts w:cs="Times New Roman"/>
    </w:rPr>
  </w:style>
  <w:style w:type="character" w:styleId="ListLabel125" w:customStyle="1">
    <w:name w:val="ListLabel 125"/>
    <w:qFormat/>
    <w:rPr>
      <w:rFonts w:cs="Times New Roman"/>
    </w:rPr>
  </w:style>
  <w:style w:type="character" w:styleId="ListLabel126" w:customStyle="1">
    <w:name w:val="ListLabel 126"/>
    <w:qFormat/>
    <w:rPr>
      <w:rFonts w:cs="Times New Roman"/>
    </w:rPr>
  </w:style>
  <w:style w:type="character" w:styleId="ListLabel127" w:customStyle="1">
    <w:name w:val="ListLabel 127"/>
    <w:qFormat/>
    <w:rPr>
      <w:rFonts w:cs="Times New Roman"/>
    </w:rPr>
  </w:style>
  <w:style w:type="character" w:styleId="ListLabel128" w:customStyle="1">
    <w:name w:val="ListLabel 128"/>
    <w:qFormat/>
    <w:rPr>
      <w:rFonts w:cs="Times New Roman"/>
    </w:rPr>
  </w:style>
  <w:style w:type="character" w:styleId="ListLabel129" w:customStyle="1">
    <w:name w:val="ListLabel 129"/>
    <w:qFormat/>
    <w:rPr>
      <w:rFonts w:cs="Times New Roman"/>
    </w:rPr>
  </w:style>
  <w:style w:type="character" w:styleId="ListLabel130" w:customStyle="1">
    <w:name w:val="ListLabel 130"/>
    <w:qFormat/>
    <w:rPr>
      <w:rFonts w:cs="Times New Roman"/>
    </w:rPr>
  </w:style>
  <w:style w:type="character" w:styleId="ListLabel131" w:customStyle="1">
    <w:name w:val="ListLabel 131"/>
    <w:qFormat/>
    <w:rPr>
      <w:rFonts w:cs="Times New Roman"/>
    </w:rPr>
  </w:style>
  <w:style w:type="character" w:styleId="ListLabel132" w:customStyle="1">
    <w:name w:val="ListLabel 132"/>
    <w:qFormat/>
    <w:rPr>
      <w:rFonts w:cs="Times New Roman"/>
    </w:rPr>
  </w:style>
  <w:style w:type="character" w:styleId="ListLabel133" w:customStyle="1">
    <w:name w:val="ListLabel 133"/>
    <w:qFormat/>
    <w:rPr>
      <w:rFonts w:cs="Times New Roman"/>
    </w:rPr>
  </w:style>
  <w:style w:type="character" w:styleId="ListLabel134" w:customStyle="1">
    <w:name w:val="ListLabel 134"/>
    <w:qFormat/>
    <w:rPr>
      <w:rFonts w:cs="Times New Roman"/>
    </w:rPr>
  </w:style>
  <w:style w:type="character" w:styleId="ListLabel135" w:customStyle="1">
    <w:name w:val="ListLabel 135"/>
    <w:qFormat/>
    <w:rPr>
      <w:rFonts w:cs="Times New Roman"/>
    </w:rPr>
  </w:style>
  <w:style w:type="character" w:styleId="ListLabel136" w:customStyle="1">
    <w:name w:val="ListLabel 136"/>
    <w:qFormat/>
    <w:rPr>
      <w:rFonts w:cs="Times New Roman"/>
    </w:rPr>
  </w:style>
  <w:style w:type="character" w:styleId="ListLabel137" w:customStyle="1">
    <w:name w:val="ListLabel 137"/>
    <w:qFormat/>
    <w:rPr>
      <w:rFonts w:cs="Times New Roman"/>
    </w:rPr>
  </w:style>
  <w:style w:type="character" w:styleId="ListLabel138" w:customStyle="1">
    <w:name w:val="ListLabel 138"/>
    <w:qFormat/>
    <w:rPr>
      <w:rFonts w:cs="Times New Roman"/>
    </w:rPr>
  </w:style>
  <w:style w:type="character" w:styleId="ListLabel139" w:customStyle="1">
    <w:name w:val="ListLabel 139"/>
    <w:qFormat/>
    <w:rPr>
      <w:rFonts w:cs="Times New Roman"/>
    </w:rPr>
  </w:style>
  <w:style w:type="character" w:styleId="ListLabel140" w:customStyle="1">
    <w:name w:val="ListLabel 140"/>
    <w:qFormat/>
    <w:rPr>
      <w:rFonts w:cs="Times New Roman"/>
    </w:rPr>
  </w:style>
  <w:style w:type="character" w:styleId="ListLabel141" w:customStyle="1">
    <w:name w:val="ListLabel 141"/>
    <w:qFormat/>
    <w:rPr>
      <w:rFonts w:cs="Times New Roman"/>
    </w:rPr>
  </w:style>
  <w:style w:type="character" w:styleId="ListLabel142" w:customStyle="1">
    <w:name w:val="ListLabel 142"/>
    <w:qFormat/>
    <w:rPr>
      <w:rFonts w:cs="Times New Roman"/>
    </w:rPr>
  </w:style>
  <w:style w:type="character" w:styleId="ListLabel143" w:customStyle="1">
    <w:name w:val="ListLabel 143"/>
    <w:qFormat/>
    <w:rPr>
      <w:rFonts w:cs="Times New Roman"/>
    </w:rPr>
  </w:style>
  <w:style w:type="character" w:styleId="ListLabel144" w:customStyle="1">
    <w:name w:val="ListLabel 144"/>
    <w:qFormat/>
    <w:rPr>
      <w:rFonts w:cs="Times New Roman"/>
    </w:rPr>
  </w:style>
  <w:style w:type="character" w:styleId="ListLabel145" w:customStyle="1">
    <w:name w:val="ListLabel 145"/>
    <w:qFormat/>
    <w:rPr>
      <w:rFonts w:cs="Times New Roman"/>
    </w:rPr>
  </w:style>
  <w:style w:type="character" w:styleId="ListLabel146" w:customStyle="1">
    <w:name w:val="ListLabel 146"/>
    <w:qFormat/>
    <w:rPr>
      <w:rFonts w:cs="Times New Roman"/>
    </w:rPr>
  </w:style>
  <w:style w:type="character" w:styleId="ListLabel147" w:customStyle="1">
    <w:name w:val="ListLabel 147"/>
    <w:qFormat/>
    <w:rPr>
      <w:rFonts w:cs="Times New Roman"/>
    </w:rPr>
  </w:style>
  <w:style w:type="character" w:styleId="ListLabel148" w:customStyle="1">
    <w:name w:val="ListLabel 148"/>
    <w:qFormat/>
    <w:rPr>
      <w:rFonts w:cs="Times New Roman"/>
    </w:rPr>
  </w:style>
  <w:style w:type="character" w:styleId="ListLabel149" w:customStyle="1">
    <w:name w:val="ListLabel 149"/>
    <w:qFormat/>
    <w:rPr>
      <w:rFonts w:cs="Times New Roman"/>
    </w:rPr>
  </w:style>
  <w:style w:type="character" w:styleId="ListLabel150" w:customStyle="1">
    <w:name w:val="ListLabel 150"/>
    <w:qFormat/>
    <w:rPr>
      <w:rFonts w:cs="Times New Roman"/>
    </w:rPr>
  </w:style>
  <w:style w:type="character" w:styleId="ListLabel151" w:customStyle="1">
    <w:name w:val="ListLabel 151"/>
    <w:qFormat/>
    <w:rPr>
      <w:rFonts w:cs="Times New Roman"/>
    </w:rPr>
  </w:style>
  <w:style w:type="character" w:styleId="ListLabel152" w:customStyle="1">
    <w:name w:val="ListLabel 152"/>
    <w:qFormat/>
    <w:rPr>
      <w:rFonts w:cs="Times New Roman"/>
    </w:rPr>
  </w:style>
  <w:style w:type="character" w:styleId="ListLabel153" w:customStyle="1">
    <w:name w:val="ListLabel 153"/>
    <w:qFormat/>
    <w:rPr>
      <w:rFonts w:cs="Times New Roman"/>
    </w:rPr>
  </w:style>
  <w:style w:type="character" w:styleId="ListLabel154" w:customStyle="1">
    <w:name w:val="ListLabel 154"/>
    <w:qFormat/>
    <w:rPr>
      <w:rFonts w:cs="Times New Roman"/>
    </w:rPr>
  </w:style>
  <w:style w:type="character" w:styleId="ListLabel155" w:customStyle="1">
    <w:name w:val="ListLabel 155"/>
    <w:qFormat/>
    <w:rPr>
      <w:rFonts w:cs="Times New Roman"/>
    </w:rPr>
  </w:style>
  <w:style w:type="character" w:styleId="ListLabel156" w:customStyle="1">
    <w:name w:val="ListLabel 156"/>
    <w:qFormat/>
    <w:rPr>
      <w:rFonts w:cs="Times New Roman"/>
    </w:rPr>
  </w:style>
  <w:style w:type="character" w:styleId="ListLabel157" w:customStyle="1">
    <w:name w:val="ListLabel 157"/>
    <w:qFormat/>
    <w:rPr>
      <w:rFonts w:cs="Times New Roman"/>
    </w:rPr>
  </w:style>
  <w:style w:type="character" w:styleId="ListLabel158" w:customStyle="1">
    <w:name w:val="ListLabel 158"/>
    <w:qFormat/>
    <w:rPr>
      <w:rFonts w:cs="Times New Roman"/>
    </w:rPr>
  </w:style>
  <w:style w:type="character" w:styleId="ListLabel159" w:customStyle="1">
    <w:name w:val="ListLabel 159"/>
    <w:qFormat/>
    <w:rPr>
      <w:rFonts w:cs="Times New Roman"/>
    </w:rPr>
  </w:style>
  <w:style w:type="character" w:styleId="ListLabel160" w:customStyle="1">
    <w:name w:val="ListLabel 160"/>
    <w:qFormat/>
    <w:rPr>
      <w:rFonts w:cs="Times New Roman"/>
    </w:rPr>
  </w:style>
  <w:style w:type="character" w:styleId="ListLabel161" w:customStyle="1">
    <w:name w:val="ListLabel 161"/>
    <w:qFormat/>
    <w:rPr>
      <w:rFonts w:cs="Times New Roman"/>
    </w:rPr>
  </w:style>
  <w:style w:type="character" w:styleId="ListLabel162" w:customStyle="1">
    <w:name w:val="ListLabel 162"/>
    <w:qFormat/>
    <w:rPr>
      <w:rFonts w:cs="Times New Roman"/>
    </w:rPr>
  </w:style>
  <w:style w:type="character" w:styleId="ListLabel163" w:customStyle="1">
    <w:name w:val="ListLabel 163"/>
    <w:qFormat/>
    <w:rPr>
      <w:rFonts w:cs="Times New Roman"/>
    </w:rPr>
  </w:style>
  <w:style w:type="character" w:styleId="ListLabel164" w:customStyle="1">
    <w:name w:val="ListLabel 164"/>
    <w:qFormat/>
    <w:rPr>
      <w:rFonts w:cs="Times New Roman"/>
    </w:rPr>
  </w:style>
  <w:style w:type="character" w:styleId="ListLabel165" w:customStyle="1">
    <w:name w:val="ListLabel 165"/>
    <w:qFormat/>
    <w:rPr>
      <w:rFonts w:cs="Times New Roman"/>
    </w:rPr>
  </w:style>
  <w:style w:type="character" w:styleId="ListLabel166" w:customStyle="1">
    <w:name w:val="ListLabel 166"/>
    <w:qFormat/>
    <w:rPr>
      <w:rFonts w:cs="Times New Roman"/>
    </w:rPr>
  </w:style>
  <w:style w:type="character" w:styleId="ListLabel167" w:customStyle="1">
    <w:name w:val="ListLabel 167"/>
    <w:qFormat/>
    <w:rPr>
      <w:rFonts w:cs="Times New Roman"/>
    </w:rPr>
  </w:style>
  <w:style w:type="character" w:styleId="ListLabel168" w:customStyle="1">
    <w:name w:val="ListLabel 168"/>
    <w:qFormat/>
    <w:rPr>
      <w:rFonts w:cs="Times New Roman"/>
    </w:rPr>
  </w:style>
  <w:style w:type="character" w:styleId="ListLabel169" w:customStyle="1">
    <w:name w:val="ListLabel 169"/>
    <w:qFormat/>
    <w:rPr>
      <w:rFonts w:cs="Times New Roman"/>
    </w:rPr>
  </w:style>
  <w:style w:type="character" w:styleId="ListLabel170" w:customStyle="1">
    <w:name w:val="ListLabel 170"/>
    <w:qFormat/>
    <w:rPr>
      <w:rFonts w:cs="Times New Roman"/>
    </w:rPr>
  </w:style>
  <w:style w:type="character" w:styleId="ListLabel171" w:customStyle="1">
    <w:name w:val="ListLabel 171"/>
    <w:qFormat/>
    <w:rPr>
      <w:rFonts w:cs="Times New Roman"/>
    </w:rPr>
  </w:style>
  <w:style w:type="character" w:styleId="ListLabel172" w:customStyle="1">
    <w:name w:val="ListLabel 172"/>
    <w:qFormat/>
    <w:rPr>
      <w:rFonts w:cs="Times New Roman"/>
    </w:rPr>
  </w:style>
  <w:style w:type="character" w:styleId="ListLabel173" w:customStyle="1">
    <w:name w:val="ListLabel 173"/>
    <w:qFormat/>
    <w:rPr>
      <w:rFonts w:cs="Times New Roman"/>
    </w:rPr>
  </w:style>
  <w:style w:type="character" w:styleId="ListLabel174" w:customStyle="1">
    <w:name w:val="ListLabel 174"/>
    <w:qFormat/>
    <w:rPr>
      <w:rFonts w:cs="Times New Roman"/>
    </w:rPr>
  </w:style>
  <w:style w:type="character" w:styleId="ListLabel175" w:customStyle="1">
    <w:name w:val="ListLabel 175"/>
    <w:qFormat/>
    <w:rPr>
      <w:rFonts w:cs="Times New Roman"/>
    </w:rPr>
  </w:style>
  <w:style w:type="character" w:styleId="ListLabel176" w:customStyle="1">
    <w:name w:val="ListLabel 176"/>
    <w:qFormat/>
    <w:rPr>
      <w:rFonts w:cs="Times New Roman"/>
    </w:rPr>
  </w:style>
  <w:style w:type="character" w:styleId="ListLabel177" w:customStyle="1">
    <w:name w:val="ListLabel 177"/>
    <w:qFormat/>
    <w:rPr>
      <w:rFonts w:cs="Times New Roman"/>
    </w:rPr>
  </w:style>
  <w:style w:type="character" w:styleId="ListLabel178" w:customStyle="1">
    <w:name w:val="ListLabel 178"/>
    <w:qFormat/>
    <w:rPr>
      <w:rFonts w:cs="Times New Roman"/>
    </w:rPr>
  </w:style>
  <w:style w:type="character" w:styleId="ListLabel179" w:customStyle="1">
    <w:name w:val="ListLabel 179"/>
    <w:qFormat/>
    <w:rPr>
      <w:rFonts w:cs="Times New Roman"/>
    </w:rPr>
  </w:style>
  <w:style w:type="character" w:styleId="ListLabel180" w:customStyle="1">
    <w:name w:val="ListLabel 180"/>
    <w:qFormat/>
    <w:rPr>
      <w:rFonts w:cs="Times New Roman"/>
    </w:rPr>
  </w:style>
  <w:style w:type="character" w:styleId="ListLabel181" w:customStyle="1">
    <w:name w:val="ListLabel 181"/>
    <w:qFormat/>
    <w:rPr>
      <w:rFonts w:cs="Times New Roman"/>
    </w:rPr>
  </w:style>
  <w:style w:type="character" w:styleId="ListLabel182" w:customStyle="1">
    <w:name w:val="ListLabel 182"/>
    <w:qFormat/>
    <w:rPr>
      <w:rFonts w:cs="Times New Roman"/>
    </w:rPr>
  </w:style>
  <w:style w:type="character" w:styleId="ListLabel183" w:customStyle="1">
    <w:name w:val="ListLabel 183"/>
    <w:qFormat/>
    <w:rPr>
      <w:rFonts w:cs="Times New Roman"/>
    </w:rPr>
  </w:style>
  <w:style w:type="character" w:styleId="ListLabel184" w:customStyle="1">
    <w:name w:val="ListLabel 184"/>
    <w:qFormat/>
    <w:rPr>
      <w:rFonts w:cs="Times New Roman"/>
    </w:rPr>
  </w:style>
  <w:style w:type="character" w:styleId="ListLabel185" w:customStyle="1">
    <w:name w:val="ListLabel 185"/>
    <w:qFormat/>
    <w:rPr>
      <w:rFonts w:cs="Times New Roman"/>
    </w:rPr>
  </w:style>
  <w:style w:type="character" w:styleId="ListLabel186" w:customStyle="1">
    <w:name w:val="ListLabel 186"/>
    <w:qFormat/>
    <w:rPr>
      <w:rFonts w:cs="Times New Roman"/>
    </w:rPr>
  </w:style>
  <w:style w:type="character" w:styleId="ListLabel187" w:customStyle="1">
    <w:name w:val="ListLabel 187"/>
    <w:qFormat/>
    <w:rPr>
      <w:rFonts w:cs="Times New Roman"/>
    </w:rPr>
  </w:style>
  <w:style w:type="character" w:styleId="ListLabel188" w:customStyle="1">
    <w:name w:val="ListLabel 188"/>
    <w:qFormat/>
    <w:rPr>
      <w:rFonts w:cs="Times New Roman"/>
    </w:rPr>
  </w:style>
  <w:style w:type="character" w:styleId="ListLabel189" w:customStyle="1">
    <w:name w:val="ListLabel 189"/>
    <w:qFormat/>
    <w:rPr>
      <w:rFonts w:cs="Times New Roman"/>
    </w:rPr>
  </w:style>
  <w:style w:type="character" w:styleId="ListLabel190" w:customStyle="1">
    <w:name w:val="ListLabel 190"/>
    <w:qFormat/>
    <w:rPr>
      <w:rFonts w:cs="Times New Roman"/>
    </w:rPr>
  </w:style>
  <w:style w:type="character" w:styleId="ListLabel191" w:customStyle="1">
    <w:name w:val="ListLabel 191"/>
    <w:qFormat/>
    <w:rPr>
      <w:rFonts w:cs="Times New Roman"/>
    </w:rPr>
  </w:style>
  <w:style w:type="character" w:styleId="ListLabel192" w:customStyle="1">
    <w:name w:val="ListLabel 192"/>
    <w:qFormat/>
    <w:rPr>
      <w:rFonts w:cs="Times New Roman"/>
    </w:rPr>
  </w:style>
  <w:style w:type="character" w:styleId="ListLabel193" w:customStyle="1">
    <w:name w:val="ListLabel 193"/>
    <w:qFormat/>
    <w:rPr>
      <w:rFonts w:cs="Times New Roman"/>
    </w:rPr>
  </w:style>
  <w:style w:type="character" w:styleId="ListLabel194" w:customStyle="1">
    <w:name w:val="ListLabel 194"/>
    <w:qFormat/>
    <w:rPr>
      <w:rFonts w:cs="Times New Roman"/>
    </w:rPr>
  </w:style>
  <w:style w:type="character" w:styleId="ListLabel195" w:customStyle="1">
    <w:name w:val="ListLabel 195"/>
    <w:qFormat/>
    <w:rPr>
      <w:rFonts w:cs="Times New Roman"/>
    </w:rPr>
  </w:style>
  <w:style w:type="character" w:styleId="ListLabel196" w:customStyle="1">
    <w:name w:val="ListLabel 196"/>
    <w:qFormat/>
    <w:rPr>
      <w:rFonts w:cs="Times New Roman"/>
    </w:rPr>
  </w:style>
  <w:style w:type="character" w:styleId="ListLabel197" w:customStyle="1">
    <w:name w:val="ListLabel 197"/>
    <w:qFormat/>
    <w:rPr>
      <w:rFonts w:cs="Times New Roman"/>
    </w:rPr>
  </w:style>
  <w:style w:type="character" w:styleId="ListLabel198" w:customStyle="1">
    <w:name w:val="ListLabel 198"/>
    <w:qFormat/>
    <w:rPr>
      <w:rFonts w:cs="Times New Roman"/>
    </w:rPr>
  </w:style>
  <w:style w:type="character" w:styleId="ListLabel199" w:customStyle="1">
    <w:name w:val="ListLabel 199"/>
    <w:qFormat/>
    <w:rPr>
      <w:rFonts w:cs="Times New Roman"/>
    </w:rPr>
  </w:style>
  <w:style w:type="character" w:styleId="ListLabel200" w:customStyle="1">
    <w:name w:val="ListLabel 200"/>
    <w:qFormat/>
    <w:rPr>
      <w:rFonts w:cs="Times New Roman"/>
    </w:rPr>
  </w:style>
  <w:style w:type="character" w:styleId="ListLabel201" w:customStyle="1">
    <w:name w:val="ListLabel 201"/>
    <w:qFormat/>
    <w:rPr>
      <w:rFonts w:cs="Times New Roman"/>
    </w:rPr>
  </w:style>
  <w:style w:type="character" w:styleId="ListLabel202" w:customStyle="1">
    <w:name w:val="ListLabel 202"/>
    <w:qFormat/>
    <w:rPr>
      <w:rFonts w:cs="Times New Roman"/>
    </w:rPr>
  </w:style>
  <w:style w:type="character" w:styleId="ListLabel203" w:customStyle="1">
    <w:name w:val="ListLabel 203"/>
    <w:qFormat/>
    <w:rPr>
      <w:rFonts w:cs="Times New Roman"/>
    </w:rPr>
  </w:style>
  <w:style w:type="character" w:styleId="ListLabel204" w:customStyle="1">
    <w:name w:val="ListLabel 204"/>
    <w:qFormat/>
    <w:rPr>
      <w:rFonts w:cs="Times New Roman"/>
    </w:rPr>
  </w:style>
  <w:style w:type="character" w:styleId="ListLabel205" w:customStyle="1">
    <w:name w:val="ListLabel 205"/>
    <w:qFormat/>
    <w:rPr>
      <w:rFonts w:cs="Times New Roman"/>
    </w:rPr>
  </w:style>
  <w:style w:type="character" w:styleId="ListLabel206" w:customStyle="1">
    <w:name w:val="ListLabel 206"/>
    <w:qFormat/>
    <w:rPr>
      <w:rFonts w:cs="Times New Roman"/>
    </w:rPr>
  </w:style>
  <w:style w:type="character" w:styleId="ListLabel207" w:customStyle="1">
    <w:name w:val="ListLabel 207"/>
    <w:qFormat/>
    <w:rPr>
      <w:rFonts w:cs="Times New Roman"/>
    </w:rPr>
  </w:style>
  <w:style w:type="character" w:styleId="ListLabel208" w:customStyle="1">
    <w:name w:val="ListLabel 208"/>
    <w:qFormat/>
    <w:rPr>
      <w:rFonts w:cs="Times New Roman"/>
    </w:rPr>
  </w:style>
  <w:style w:type="character" w:styleId="ListLabel209" w:customStyle="1">
    <w:name w:val="ListLabel 209"/>
    <w:qFormat/>
    <w:rPr>
      <w:rFonts w:cs="Times New Roman"/>
    </w:rPr>
  </w:style>
  <w:style w:type="character" w:styleId="ListLabel210" w:customStyle="1">
    <w:name w:val="ListLabel 210"/>
    <w:qFormat/>
    <w:rPr>
      <w:rFonts w:cs="Times New Roman"/>
    </w:rPr>
  </w:style>
  <w:style w:type="character" w:styleId="ListLabel211" w:customStyle="1">
    <w:name w:val="ListLabel 211"/>
    <w:qFormat/>
    <w:rPr>
      <w:rFonts w:cs="Times New Roman"/>
    </w:rPr>
  </w:style>
  <w:style w:type="character" w:styleId="ListLabel212" w:customStyle="1">
    <w:name w:val="ListLabel 212"/>
    <w:qFormat/>
    <w:rPr>
      <w:rFonts w:cs="Times New Roman"/>
    </w:rPr>
  </w:style>
  <w:style w:type="character" w:styleId="ListLabel213" w:customStyle="1">
    <w:name w:val="ListLabel 213"/>
    <w:qFormat/>
    <w:rPr>
      <w:rFonts w:cs="Times New Roman"/>
    </w:rPr>
  </w:style>
  <w:style w:type="character" w:styleId="ListLabel214" w:customStyle="1">
    <w:name w:val="ListLabel 214"/>
    <w:qFormat/>
    <w:rPr>
      <w:rFonts w:cs="Times New Roman"/>
    </w:rPr>
  </w:style>
  <w:style w:type="character" w:styleId="ListLabel215" w:customStyle="1">
    <w:name w:val="ListLabel 215"/>
    <w:qFormat/>
    <w:rPr>
      <w:rFonts w:cs="Times New Roman"/>
    </w:rPr>
  </w:style>
  <w:style w:type="character" w:styleId="ListLabel216" w:customStyle="1">
    <w:name w:val="ListLabel 216"/>
    <w:qFormat/>
    <w:rPr>
      <w:rFonts w:cs="Times New Roman"/>
    </w:rPr>
  </w:style>
  <w:style w:type="character" w:styleId="ListLabel217" w:customStyle="1">
    <w:name w:val="ListLabel 217"/>
    <w:qFormat/>
    <w:rPr>
      <w:rFonts w:cs="Times New Roman"/>
    </w:rPr>
  </w:style>
  <w:style w:type="character" w:styleId="ListLabel218" w:customStyle="1">
    <w:name w:val="ListLabel 218"/>
    <w:qFormat/>
    <w:rPr>
      <w:rFonts w:cs="Times New Roman"/>
    </w:rPr>
  </w:style>
  <w:style w:type="character" w:styleId="ListLabel219" w:customStyle="1">
    <w:name w:val="ListLabel 219"/>
    <w:qFormat/>
    <w:rPr>
      <w:rFonts w:cs="Times New Roman"/>
    </w:rPr>
  </w:style>
  <w:style w:type="character" w:styleId="ListLabel220" w:customStyle="1">
    <w:name w:val="ListLabel 220"/>
    <w:qFormat/>
    <w:rPr>
      <w:rFonts w:cs="Times New Roman"/>
    </w:rPr>
  </w:style>
  <w:style w:type="character" w:styleId="ListLabel221" w:customStyle="1">
    <w:name w:val="ListLabel 221"/>
    <w:qFormat/>
    <w:rPr>
      <w:rFonts w:cs="Times New Roman"/>
    </w:rPr>
  </w:style>
  <w:style w:type="character" w:styleId="ListLabel222" w:customStyle="1">
    <w:name w:val="ListLabel 222"/>
    <w:qFormat/>
    <w:rPr>
      <w:rFonts w:cs="Times New Roman"/>
    </w:rPr>
  </w:style>
  <w:style w:type="character" w:styleId="ListLabel223" w:customStyle="1">
    <w:name w:val="ListLabel 223"/>
    <w:qFormat/>
    <w:rPr>
      <w:rFonts w:cs="Times New Roman"/>
    </w:rPr>
  </w:style>
  <w:style w:type="character" w:styleId="ListLabel224" w:customStyle="1">
    <w:name w:val="ListLabel 224"/>
    <w:qFormat/>
    <w:rPr>
      <w:rFonts w:cs="Times New Roman"/>
    </w:rPr>
  </w:style>
  <w:style w:type="character" w:styleId="ListLabel225" w:customStyle="1">
    <w:name w:val="ListLabel 225"/>
    <w:qFormat/>
    <w:rPr>
      <w:rFonts w:cs="Times New Roman"/>
    </w:rPr>
  </w:style>
  <w:style w:type="character" w:styleId="ListLabel226" w:customStyle="1">
    <w:name w:val="ListLabel 226"/>
    <w:qFormat/>
    <w:rPr>
      <w:rFonts w:cs="Times New Roman"/>
    </w:rPr>
  </w:style>
  <w:style w:type="character" w:styleId="ListLabel227" w:customStyle="1">
    <w:name w:val="ListLabel 227"/>
    <w:qFormat/>
    <w:rPr>
      <w:rFonts w:cs="Times New Roman"/>
    </w:rPr>
  </w:style>
  <w:style w:type="character" w:styleId="ListLabel228" w:customStyle="1">
    <w:name w:val="ListLabel 228"/>
    <w:qFormat/>
    <w:rPr>
      <w:rFonts w:cs="Times New Roman"/>
    </w:rPr>
  </w:style>
  <w:style w:type="character" w:styleId="ListLabel229" w:customStyle="1">
    <w:name w:val="ListLabel 229"/>
    <w:qFormat/>
    <w:rPr>
      <w:rFonts w:cs="Times New Roman"/>
    </w:rPr>
  </w:style>
  <w:style w:type="character" w:styleId="ListLabel230" w:customStyle="1">
    <w:name w:val="ListLabel 230"/>
    <w:qFormat/>
    <w:rPr>
      <w:rFonts w:cs="Times New Roman"/>
    </w:rPr>
  </w:style>
  <w:style w:type="character" w:styleId="ListLabel231" w:customStyle="1">
    <w:name w:val="ListLabel 231"/>
    <w:qFormat/>
    <w:rPr>
      <w:rFonts w:cs="Times New Roman"/>
    </w:rPr>
  </w:style>
  <w:style w:type="character" w:styleId="ListLabel232" w:customStyle="1">
    <w:name w:val="ListLabel 232"/>
    <w:qFormat/>
    <w:rPr>
      <w:rFonts w:cs="Times New Roman"/>
    </w:rPr>
  </w:style>
  <w:style w:type="character" w:styleId="ListLabel233" w:customStyle="1">
    <w:name w:val="ListLabel 233"/>
    <w:qFormat/>
    <w:rPr>
      <w:rFonts w:cs="Times New Roman"/>
    </w:rPr>
  </w:style>
  <w:style w:type="character" w:styleId="ListLabel234" w:customStyle="1">
    <w:name w:val="ListLabel 234"/>
    <w:qFormat/>
    <w:rPr>
      <w:rFonts w:cs="Times New Roman"/>
    </w:rPr>
  </w:style>
  <w:style w:type="character" w:styleId="ListLabel235" w:customStyle="1">
    <w:name w:val="ListLabel 235"/>
    <w:qFormat/>
    <w:rPr>
      <w:rFonts w:cs="Times New Roman"/>
    </w:rPr>
  </w:style>
  <w:style w:type="character" w:styleId="ListLabel236" w:customStyle="1">
    <w:name w:val="ListLabel 236"/>
    <w:qFormat/>
    <w:rPr>
      <w:rFonts w:cs="Times New Roman"/>
    </w:rPr>
  </w:style>
  <w:style w:type="character" w:styleId="ListLabel237" w:customStyle="1">
    <w:name w:val="ListLabel 237"/>
    <w:qFormat/>
    <w:rPr>
      <w:rFonts w:cs="Times New Roman"/>
    </w:rPr>
  </w:style>
  <w:style w:type="character" w:styleId="ListLabel238" w:customStyle="1">
    <w:name w:val="ListLabel 238"/>
    <w:qFormat/>
    <w:rPr>
      <w:rFonts w:cs="Times New Roman"/>
    </w:rPr>
  </w:style>
  <w:style w:type="character" w:styleId="ListLabel239" w:customStyle="1">
    <w:name w:val="ListLabel 239"/>
    <w:qFormat/>
    <w:rPr>
      <w:rFonts w:cs="Times New Roman"/>
    </w:rPr>
  </w:style>
  <w:style w:type="character" w:styleId="ListLabel240" w:customStyle="1">
    <w:name w:val="ListLabel 240"/>
    <w:qFormat/>
    <w:rPr>
      <w:rFonts w:cs="Times New Roman"/>
    </w:rPr>
  </w:style>
  <w:style w:type="character" w:styleId="ListLabel241" w:customStyle="1">
    <w:name w:val="ListLabel 241"/>
    <w:qFormat/>
    <w:rPr>
      <w:rFonts w:cs="Times New Roman"/>
    </w:rPr>
  </w:style>
  <w:style w:type="character" w:styleId="ListLabel242" w:customStyle="1">
    <w:name w:val="ListLabel 242"/>
    <w:qFormat/>
    <w:rPr>
      <w:rFonts w:cs="Times New Roman"/>
    </w:rPr>
  </w:style>
  <w:style w:type="character" w:styleId="ListLabel243" w:customStyle="1">
    <w:name w:val="ListLabel 243"/>
    <w:qFormat/>
    <w:rPr>
      <w:rFonts w:cs="Times New Roman"/>
    </w:rPr>
  </w:style>
  <w:style w:type="character" w:styleId="ListLabel244" w:customStyle="1">
    <w:name w:val="ListLabel 244"/>
    <w:qFormat/>
    <w:rPr>
      <w:rFonts w:cs="Times New Roman"/>
    </w:rPr>
  </w:style>
  <w:style w:type="character" w:styleId="ListLabel245" w:customStyle="1">
    <w:name w:val="ListLabel 245"/>
    <w:qFormat/>
    <w:rPr>
      <w:rFonts w:cs="Times New Roman"/>
    </w:rPr>
  </w:style>
  <w:style w:type="character" w:styleId="ListLabel246" w:customStyle="1">
    <w:name w:val="ListLabel 246"/>
    <w:qFormat/>
    <w:rPr>
      <w:rFonts w:cs="Times New Roman"/>
    </w:rPr>
  </w:style>
  <w:style w:type="character" w:styleId="ListLabel247" w:customStyle="1">
    <w:name w:val="ListLabel 247"/>
    <w:qFormat/>
    <w:rPr>
      <w:rFonts w:cs="Times New Roman"/>
    </w:rPr>
  </w:style>
  <w:style w:type="character" w:styleId="ListLabel248" w:customStyle="1">
    <w:name w:val="ListLabel 248"/>
    <w:qFormat/>
    <w:rPr>
      <w:rFonts w:cs="Times New Roman"/>
    </w:rPr>
  </w:style>
  <w:style w:type="character" w:styleId="ListLabel249" w:customStyle="1">
    <w:name w:val="ListLabel 249"/>
    <w:qFormat/>
    <w:rPr>
      <w:rFonts w:cs="Times New Roman"/>
    </w:rPr>
  </w:style>
  <w:style w:type="character" w:styleId="ListLabel250" w:customStyle="1">
    <w:name w:val="ListLabel 250"/>
    <w:qFormat/>
    <w:rPr>
      <w:rFonts w:cs="Times New Roman"/>
    </w:rPr>
  </w:style>
  <w:style w:type="character" w:styleId="ListLabel251" w:customStyle="1">
    <w:name w:val="ListLabel 251"/>
    <w:qFormat/>
    <w:rPr>
      <w:rFonts w:cs="Times New Roman"/>
    </w:rPr>
  </w:style>
  <w:style w:type="character" w:styleId="ListLabel252" w:customStyle="1">
    <w:name w:val="ListLabel 252"/>
    <w:qFormat/>
    <w:rPr>
      <w:rFonts w:cs="Times New Roman"/>
    </w:rPr>
  </w:style>
  <w:style w:type="character" w:styleId="ListLabel253" w:customStyle="1">
    <w:name w:val="ListLabel 253"/>
    <w:qFormat/>
    <w:rPr>
      <w:rFonts w:cs="Times New Roman"/>
    </w:rPr>
  </w:style>
  <w:style w:type="character" w:styleId="ListLabel254" w:customStyle="1">
    <w:name w:val="ListLabel 254"/>
    <w:qFormat/>
    <w:rPr>
      <w:rFonts w:cs="Times New Roman"/>
    </w:rPr>
  </w:style>
  <w:style w:type="character" w:styleId="ListLabel255" w:customStyle="1">
    <w:name w:val="ListLabel 255"/>
    <w:qFormat/>
    <w:rPr>
      <w:rFonts w:cs="Times New Roman"/>
    </w:rPr>
  </w:style>
  <w:style w:type="character" w:styleId="ListLabel256" w:customStyle="1">
    <w:name w:val="ListLabel 256"/>
    <w:qFormat/>
    <w:rPr>
      <w:rFonts w:cs="Times New Roman"/>
    </w:rPr>
  </w:style>
  <w:style w:type="character" w:styleId="ListLabel257" w:customStyle="1">
    <w:name w:val="ListLabel 257"/>
    <w:qFormat/>
    <w:rPr>
      <w:rFonts w:cs="Times New Roman"/>
    </w:rPr>
  </w:style>
  <w:style w:type="character" w:styleId="ListLabel258" w:customStyle="1">
    <w:name w:val="ListLabel 258"/>
    <w:qFormat/>
    <w:rPr>
      <w:rFonts w:cs="Times New Roman"/>
    </w:rPr>
  </w:style>
  <w:style w:type="character" w:styleId="ListLabel259" w:customStyle="1">
    <w:name w:val="ListLabel 259"/>
    <w:qFormat/>
    <w:rPr>
      <w:rFonts w:cs="Times New Roman"/>
    </w:rPr>
  </w:style>
  <w:style w:type="character" w:styleId="ListLabel260" w:customStyle="1">
    <w:name w:val="ListLabel 260"/>
    <w:qFormat/>
    <w:rPr>
      <w:rFonts w:cs="Times New Roman"/>
    </w:rPr>
  </w:style>
  <w:style w:type="character" w:styleId="ListLabel261" w:customStyle="1">
    <w:name w:val="ListLabel 261"/>
    <w:qFormat/>
    <w:rPr>
      <w:rFonts w:cs="Times New Roman"/>
    </w:rPr>
  </w:style>
  <w:style w:type="character" w:styleId="ListLabel262" w:customStyle="1">
    <w:name w:val="ListLabel 262"/>
    <w:qFormat/>
    <w:rPr>
      <w:rFonts w:cs="Times New Roman"/>
    </w:rPr>
  </w:style>
  <w:style w:type="character" w:styleId="ListLabel263" w:customStyle="1">
    <w:name w:val="ListLabel 263"/>
    <w:qFormat/>
    <w:rPr>
      <w:rFonts w:cs="Times New Roman"/>
    </w:rPr>
  </w:style>
  <w:style w:type="character" w:styleId="ListLabel264" w:customStyle="1">
    <w:name w:val="ListLabel 264"/>
    <w:qFormat/>
    <w:rPr>
      <w:rFonts w:cs="Times New Roman"/>
    </w:rPr>
  </w:style>
  <w:style w:type="character" w:styleId="ListLabel265" w:customStyle="1">
    <w:name w:val="ListLabel 265"/>
    <w:qFormat/>
    <w:rPr>
      <w:rFonts w:cs="Times New Roman"/>
    </w:rPr>
  </w:style>
  <w:style w:type="character" w:styleId="ListLabel266" w:customStyle="1">
    <w:name w:val="ListLabel 266"/>
    <w:qFormat/>
    <w:rPr>
      <w:rFonts w:cs="Times New Roman"/>
    </w:rPr>
  </w:style>
  <w:style w:type="character" w:styleId="ListLabel267" w:customStyle="1">
    <w:name w:val="ListLabel 267"/>
    <w:qFormat/>
    <w:rPr>
      <w:rFonts w:cs="Times New Roman"/>
    </w:rPr>
  </w:style>
  <w:style w:type="character" w:styleId="ListLabel268" w:customStyle="1">
    <w:name w:val="ListLabel 268"/>
    <w:qFormat/>
    <w:rPr>
      <w:rFonts w:cs="Times New Roman"/>
    </w:rPr>
  </w:style>
  <w:style w:type="character" w:styleId="ListLabel269" w:customStyle="1">
    <w:name w:val="ListLabel 269"/>
    <w:qFormat/>
    <w:rPr>
      <w:rFonts w:cs="Times New Roman"/>
    </w:rPr>
  </w:style>
  <w:style w:type="character" w:styleId="ListLabel270" w:customStyle="1">
    <w:name w:val="ListLabel 270"/>
    <w:qFormat/>
    <w:rPr>
      <w:rFonts w:cs="Times New Roman"/>
    </w:rPr>
  </w:style>
  <w:style w:type="character" w:styleId="ListLabel271" w:customStyle="1">
    <w:name w:val="ListLabel 271"/>
    <w:qFormat/>
    <w:rPr>
      <w:rFonts w:cs="Times New Roman"/>
    </w:rPr>
  </w:style>
  <w:style w:type="character" w:styleId="ListLabel272" w:customStyle="1">
    <w:name w:val="ListLabel 272"/>
    <w:qFormat/>
    <w:rPr>
      <w:rFonts w:cs="Times New Roman"/>
    </w:rPr>
  </w:style>
  <w:style w:type="character" w:styleId="ListLabel273" w:customStyle="1">
    <w:name w:val="ListLabel 273"/>
    <w:qFormat/>
    <w:rPr>
      <w:rFonts w:cs="Times New Roman"/>
    </w:rPr>
  </w:style>
  <w:style w:type="character" w:styleId="ListLabel274" w:customStyle="1">
    <w:name w:val="ListLabel 274"/>
    <w:qFormat/>
    <w:rPr>
      <w:rFonts w:cs="Times New Roman"/>
    </w:rPr>
  </w:style>
  <w:style w:type="character" w:styleId="ListLabel275" w:customStyle="1">
    <w:name w:val="ListLabel 275"/>
    <w:qFormat/>
    <w:rPr>
      <w:rFonts w:cs="Times New Roman"/>
    </w:rPr>
  </w:style>
  <w:style w:type="character" w:styleId="ListLabel276" w:customStyle="1">
    <w:name w:val="ListLabel 276"/>
    <w:qFormat/>
    <w:rPr>
      <w:rFonts w:cs="Times New Roman"/>
    </w:rPr>
  </w:style>
  <w:style w:type="character" w:styleId="ListLabel277" w:customStyle="1">
    <w:name w:val="ListLabel 277"/>
    <w:qFormat/>
    <w:rPr>
      <w:rFonts w:cs="Times New Roman"/>
    </w:rPr>
  </w:style>
  <w:style w:type="character" w:styleId="ListLabel278" w:customStyle="1">
    <w:name w:val="ListLabel 278"/>
    <w:qFormat/>
    <w:rPr>
      <w:rFonts w:cs="Times New Roman"/>
    </w:rPr>
  </w:style>
  <w:style w:type="character" w:styleId="ListLabel279" w:customStyle="1">
    <w:name w:val="ListLabel 279"/>
    <w:qFormat/>
    <w:rPr>
      <w:rFonts w:cs="Times New Roman"/>
    </w:rPr>
  </w:style>
  <w:style w:type="character" w:styleId="ListLabel280" w:customStyle="1">
    <w:name w:val="ListLabel 280"/>
    <w:qFormat/>
    <w:rPr>
      <w:rFonts w:cs="Times New Roman"/>
    </w:rPr>
  </w:style>
  <w:style w:type="character" w:styleId="ListLabel281" w:customStyle="1">
    <w:name w:val="ListLabel 281"/>
    <w:qFormat/>
    <w:rPr>
      <w:rFonts w:cs="Times New Roman"/>
    </w:rPr>
  </w:style>
  <w:style w:type="character" w:styleId="ListLabel282" w:customStyle="1">
    <w:name w:val="ListLabel 282"/>
    <w:qFormat/>
    <w:rPr>
      <w:rFonts w:cs="Times New Roman"/>
    </w:rPr>
  </w:style>
  <w:style w:type="character" w:styleId="ListLabel283" w:customStyle="1">
    <w:name w:val="ListLabel 283"/>
    <w:qFormat/>
    <w:rPr>
      <w:rFonts w:cs="Times New Roman"/>
    </w:rPr>
  </w:style>
  <w:style w:type="character" w:styleId="ListLabel284" w:customStyle="1">
    <w:name w:val="ListLabel 284"/>
    <w:qFormat/>
    <w:rPr>
      <w:rFonts w:cs="Times New Roman"/>
    </w:rPr>
  </w:style>
  <w:style w:type="character" w:styleId="ListLabel285" w:customStyle="1">
    <w:name w:val="ListLabel 285"/>
    <w:qFormat/>
    <w:rPr>
      <w:rFonts w:cs="Times New Roman"/>
    </w:rPr>
  </w:style>
  <w:style w:type="character" w:styleId="ListLabel286" w:customStyle="1">
    <w:name w:val="ListLabel 286"/>
    <w:qFormat/>
    <w:rPr>
      <w:rFonts w:cs="Times New Roman"/>
    </w:rPr>
  </w:style>
  <w:style w:type="character" w:styleId="ListLabel287" w:customStyle="1">
    <w:name w:val="ListLabel 287"/>
    <w:qFormat/>
    <w:rPr>
      <w:rFonts w:cs="Times New Roman"/>
    </w:rPr>
  </w:style>
  <w:style w:type="character" w:styleId="ListLabel288" w:customStyle="1">
    <w:name w:val="ListLabel 288"/>
    <w:qFormat/>
    <w:rPr>
      <w:rFonts w:cs="Times New Roman"/>
    </w:rPr>
  </w:style>
  <w:style w:type="character" w:styleId="ListLabel289" w:customStyle="1">
    <w:name w:val="ListLabel 289"/>
    <w:qFormat/>
    <w:rPr>
      <w:rFonts w:cs="Times New Roman"/>
    </w:rPr>
  </w:style>
  <w:style w:type="character" w:styleId="ListLabel290" w:customStyle="1">
    <w:name w:val="ListLabel 290"/>
    <w:qFormat/>
    <w:rPr>
      <w:rFonts w:cs="Times New Roman"/>
    </w:rPr>
  </w:style>
  <w:style w:type="character" w:styleId="ListLabel291" w:customStyle="1">
    <w:name w:val="ListLabel 291"/>
    <w:qFormat/>
    <w:rPr>
      <w:rFonts w:cs="Times New Roman"/>
    </w:rPr>
  </w:style>
  <w:style w:type="character" w:styleId="ListLabel292" w:customStyle="1">
    <w:name w:val="ListLabel 292"/>
    <w:qFormat/>
    <w:rPr>
      <w:rFonts w:cs="Times New Roman"/>
    </w:rPr>
  </w:style>
  <w:style w:type="character" w:styleId="ListLabel293" w:customStyle="1">
    <w:name w:val="ListLabel 293"/>
    <w:qFormat/>
    <w:rPr>
      <w:rFonts w:cs="Times New Roman"/>
    </w:rPr>
  </w:style>
  <w:style w:type="character" w:styleId="ListLabel294" w:customStyle="1">
    <w:name w:val="ListLabel 294"/>
    <w:qFormat/>
    <w:rPr>
      <w:rFonts w:cs="Times New Roman"/>
    </w:rPr>
  </w:style>
  <w:style w:type="character" w:styleId="ListLabel295" w:customStyle="1">
    <w:name w:val="ListLabel 295"/>
    <w:qFormat/>
    <w:rPr>
      <w:rFonts w:cs="Times New Roman"/>
    </w:rPr>
  </w:style>
  <w:style w:type="character" w:styleId="ListLabel296" w:customStyle="1">
    <w:name w:val="ListLabel 296"/>
    <w:qFormat/>
    <w:rPr>
      <w:rFonts w:cs="Times New Roman"/>
    </w:rPr>
  </w:style>
  <w:style w:type="character" w:styleId="ListLabel297" w:customStyle="1">
    <w:name w:val="ListLabel 297"/>
    <w:qFormat/>
    <w:rPr>
      <w:rFonts w:cs="Times New Roman"/>
    </w:rPr>
  </w:style>
  <w:style w:type="character" w:styleId="ListLabel298" w:customStyle="1">
    <w:name w:val="ListLabel 298"/>
    <w:qFormat/>
    <w:rPr>
      <w:rFonts w:cs="Times New Roman"/>
    </w:rPr>
  </w:style>
  <w:style w:type="character" w:styleId="ListLabel299" w:customStyle="1">
    <w:name w:val="ListLabel 299"/>
    <w:qFormat/>
    <w:rPr>
      <w:rFonts w:cs="Times New Roman"/>
    </w:rPr>
  </w:style>
  <w:style w:type="character" w:styleId="ListLabel300" w:customStyle="1">
    <w:name w:val="ListLabel 300"/>
    <w:qFormat/>
    <w:rPr>
      <w:rFonts w:cs="Times New Roman"/>
    </w:rPr>
  </w:style>
  <w:style w:type="character" w:styleId="ListLabel301" w:customStyle="1">
    <w:name w:val="ListLabel 301"/>
    <w:qFormat/>
    <w:rPr>
      <w:rFonts w:cs="Times New Roman"/>
    </w:rPr>
  </w:style>
  <w:style w:type="character" w:styleId="ListLabel302" w:customStyle="1">
    <w:name w:val="ListLabel 302"/>
    <w:qFormat/>
    <w:rPr>
      <w:rFonts w:cs="Times New Roman"/>
    </w:rPr>
  </w:style>
  <w:style w:type="character" w:styleId="ListLabel303" w:customStyle="1">
    <w:name w:val="ListLabel 303"/>
    <w:qFormat/>
    <w:rPr>
      <w:rFonts w:cs="Times New Roman"/>
    </w:rPr>
  </w:style>
  <w:style w:type="character" w:styleId="ListLabel304" w:customStyle="1">
    <w:name w:val="ListLabel 304"/>
    <w:qFormat/>
    <w:rPr>
      <w:rFonts w:cs="Times New Roman"/>
    </w:rPr>
  </w:style>
  <w:style w:type="character" w:styleId="ListLabel305" w:customStyle="1">
    <w:name w:val="ListLabel 305"/>
    <w:qFormat/>
    <w:rPr>
      <w:rFonts w:cs="Times New Roman"/>
    </w:rPr>
  </w:style>
  <w:style w:type="character" w:styleId="ListLabel306" w:customStyle="1">
    <w:name w:val="ListLabel 306"/>
    <w:qFormat/>
    <w:rPr>
      <w:rFonts w:cs="Times New Roman"/>
    </w:rPr>
  </w:style>
  <w:style w:type="character" w:styleId="ListLabel307" w:customStyle="1">
    <w:name w:val="ListLabel 307"/>
    <w:qFormat/>
    <w:rPr>
      <w:rFonts w:cs="Times New Roman"/>
    </w:rPr>
  </w:style>
  <w:style w:type="character" w:styleId="ListLabel308" w:customStyle="1">
    <w:name w:val="ListLabel 308"/>
    <w:qFormat/>
    <w:rPr>
      <w:rFonts w:cs="Times New Roman"/>
    </w:rPr>
  </w:style>
  <w:style w:type="character" w:styleId="ListLabel309" w:customStyle="1">
    <w:name w:val="ListLabel 309"/>
    <w:qFormat/>
    <w:rPr>
      <w:rFonts w:cs="Times New Roman"/>
      <w:sz w:val="28"/>
    </w:rPr>
  </w:style>
  <w:style w:type="character" w:styleId="ListLabel310" w:customStyle="1">
    <w:name w:val="ListLabel 310"/>
    <w:qFormat/>
    <w:rPr>
      <w:rFonts w:cs="Times New Roman"/>
      <w:sz w:val="28"/>
    </w:rPr>
  </w:style>
  <w:style w:type="character" w:styleId="ListLabel311" w:customStyle="1">
    <w:name w:val="ListLabel 311"/>
    <w:qFormat/>
    <w:rPr>
      <w:rFonts w:cs="Times New Roman"/>
      <w:sz w:val="28"/>
    </w:rPr>
  </w:style>
  <w:style w:type="character" w:styleId="ListLabel312" w:customStyle="1">
    <w:name w:val="ListLabel 312"/>
    <w:qFormat/>
    <w:rPr>
      <w:rFonts w:cs="Times New Roman"/>
      <w:sz w:val="28"/>
    </w:rPr>
  </w:style>
  <w:style w:type="character" w:styleId="ListLabel313" w:customStyle="1">
    <w:name w:val="ListLabel 313"/>
    <w:qFormat/>
    <w:rPr>
      <w:rFonts w:cs="Times New Roman"/>
      <w:sz w:val="28"/>
    </w:rPr>
  </w:style>
  <w:style w:type="character" w:styleId="ListLabel314" w:customStyle="1">
    <w:name w:val="ListLabel 314"/>
    <w:qFormat/>
    <w:rPr>
      <w:rFonts w:cs="Times New Roman"/>
      <w:sz w:val="28"/>
    </w:rPr>
  </w:style>
  <w:style w:type="character" w:styleId="ListLabel315" w:customStyle="1">
    <w:name w:val="ListLabel 315"/>
    <w:qFormat/>
    <w:rPr>
      <w:rFonts w:cs="Times New Roman"/>
      <w:sz w:val="28"/>
    </w:rPr>
  </w:style>
  <w:style w:type="character" w:styleId="ListLabel316" w:customStyle="1">
    <w:name w:val="ListLabel 316"/>
    <w:qFormat/>
    <w:rPr>
      <w:rFonts w:cs="Times New Roman"/>
      <w:sz w:val="28"/>
    </w:rPr>
  </w:style>
  <w:style w:type="character" w:styleId="ListLabel317" w:customStyle="1">
    <w:name w:val="ListLabel 317"/>
    <w:qFormat/>
    <w:rPr>
      <w:rFonts w:cs="Times New Roman"/>
      <w:sz w:val="28"/>
    </w:rPr>
  </w:style>
  <w:style w:type="character" w:styleId="ListLabel318" w:customStyle="1">
    <w:name w:val="ListLabel 318"/>
    <w:qFormat/>
    <w:rPr>
      <w:rFonts w:eastAsia="Times New Roman" w:cs="Times New Roman"/>
      <w:b w:val="false"/>
      <w:bCs w:val="false"/>
      <w:i w:val="false"/>
      <w:iCs w:val="false"/>
      <w:caps w:val="false"/>
      <w:smallCaps w:val="false"/>
      <w:strike w:val="false"/>
      <w:dstrike w:val="false"/>
      <w:color w:val="000000"/>
      <w:spacing w:val="0"/>
      <w:w w:val="100"/>
      <w:sz w:val="27"/>
      <w:szCs w:val="27"/>
      <w:u w:val="none"/>
    </w:rPr>
  </w:style>
  <w:style w:type="character" w:styleId="ListLabel319" w:customStyle="1">
    <w:name w:val="ListLabel 319"/>
    <w:qFormat/>
    <w:rPr>
      <w:rFonts w:cs="Times New Roman"/>
    </w:rPr>
  </w:style>
  <w:style w:type="character" w:styleId="ListLabel320" w:customStyle="1">
    <w:name w:val="ListLabel 320"/>
    <w:qFormat/>
    <w:rPr>
      <w:rFonts w:cs="Times New Roman"/>
    </w:rPr>
  </w:style>
  <w:style w:type="character" w:styleId="ListLabel321" w:customStyle="1">
    <w:name w:val="ListLabel 321"/>
    <w:qFormat/>
    <w:rPr>
      <w:rFonts w:cs="Times New Roman"/>
    </w:rPr>
  </w:style>
  <w:style w:type="character" w:styleId="ListLabel322" w:customStyle="1">
    <w:name w:val="ListLabel 322"/>
    <w:qFormat/>
    <w:rPr>
      <w:rFonts w:cs="Times New Roman"/>
    </w:rPr>
  </w:style>
  <w:style w:type="character" w:styleId="ListLabel323" w:customStyle="1">
    <w:name w:val="ListLabel 323"/>
    <w:qFormat/>
    <w:rPr>
      <w:rFonts w:cs="Times New Roman"/>
    </w:rPr>
  </w:style>
  <w:style w:type="character" w:styleId="ListLabel324" w:customStyle="1">
    <w:name w:val="ListLabel 324"/>
    <w:qFormat/>
    <w:rPr>
      <w:rFonts w:cs="Times New Roman"/>
    </w:rPr>
  </w:style>
  <w:style w:type="character" w:styleId="ListLabel325" w:customStyle="1">
    <w:name w:val="ListLabel 325"/>
    <w:qFormat/>
    <w:rPr>
      <w:rFonts w:cs="Times New Roman"/>
    </w:rPr>
  </w:style>
  <w:style w:type="character" w:styleId="ListLabel326" w:customStyle="1">
    <w:name w:val="ListLabel 326"/>
    <w:qFormat/>
    <w:rPr>
      <w:rFonts w:cs="Times New Roman"/>
    </w:rPr>
  </w:style>
  <w:style w:type="character" w:styleId="ListLabel327" w:customStyle="1">
    <w:name w:val="ListLabel 327"/>
    <w:qFormat/>
    <w:rPr>
      <w:rFonts w:cs="Times New Roman"/>
    </w:rPr>
  </w:style>
  <w:style w:type="character" w:styleId="ListLabel328" w:customStyle="1">
    <w:name w:val="ListLabel 328"/>
    <w:qFormat/>
    <w:rPr>
      <w:rFonts w:cs="Times New Roman"/>
    </w:rPr>
  </w:style>
  <w:style w:type="character" w:styleId="ListLabel329" w:customStyle="1">
    <w:name w:val="ListLabel 329"/>
    <w:qFormat/>
    <w:rPr>
      <w:rFonts w:cs="Times New Roman"/>
    </w:rPr>
  </w:style>
  <w:style w:type="character" w:styleId="ListLabel330" w:customStyle="1">
    <w:name w:val="ListLabel 330"/>
    <w:qFormat/>
    <w:rPr>
      <w:rFonts w:cs="Times New Roman"/>
    </w:rPr>
  </w:style>
  <w:style w:type="character" w:styleId="ListLabel331" w:customStyle="1">
    <w:name w:val="ListLabel 331"/>
    <w:qFormat/>
    <w:rPr>
      <w:rFonts w:cs="Times New Roman"/>
    </w:rPr>
  </w:style>
  <w:style w:type="character" w:styleId="ListLabel332" w:customStyle="1">
    <w:name w:val="ListLabel 332"/>
    <w:qFormat/>
    <w:rPr>
      <w:rFonts w:cs="Times New Roman"/>
    </w:rPr>
  </w:style>
  <w:style w:type="character" w:styleId="ListLabel333" w:customStyle="1">
    <w:name w:val="ListLabel 333"/>
    <w:qFormat/>
    <w:rPr>
      <w:rFonts w:cs="Times New Roman"/>
    </w:rPr>
  </w:style>
  <w:style w:type="character" w:styleId="ListLabel334" w:customStyle="1">
    <w:name w:val="ListLabel 334"/>
    <w:qFormat/>
    <w:rPr>
      <w:rFonts w:cs="Times New Roman"/>
    </w:rPr>
  </w:style>
  <w:style w:type="character" w:styleId="ListLabel335" w:customStyle="1">
    <w:name w:val="ListLabel 335"/>
    <w:qFormat/>
    <w:rPr>
      <w:rFonts w:cs="Times New Roman"/>
    </w:rPr>
  </w:style>
  <w:style w:type="character" w:styleId="ListLabel336" w:customStyle="1">
    <w:name w:val="ListLabel 336"/>
    <w:qFormat/>
    <w:rPr>
      <w:rFonts w:cs="Times New Roman"/>
      <w:sz w:val="28"/>
      <w:szCs w:val="28"/>
    </w:rPr>
  </w:style>
  <w:style w:type="character" w:styleId="ListLabel337" w:customStyle="1">
    <w:name w:val="ListLabel 337"/>
    <w:qFormat/>
    <w:rPr>
      <w:rFonts w:cs="Times New Roman"/>
    </w:rPr>
  </w:style>
  <w:style w:type="character" w:styleId="ListLabel338" w:customStyle="1">
    <w:name w:val="ListLabel 338"/>
    <w:qFormat/>
    <w:rPr>
      <w:rFonts w:cs="Times New Roman"/>
    </w:rPr>
  </w:style>
  <w:style w:type="character" w:styleId="ListLabel339" w:customStyle="1">
    <w:name w:val="ListLabel 339"/>
    <w:qFormat/>
    <w:rPr>
      <w:rFonts w:cs="Times New Roman"/>
    </w:rPr>
  </w:style>
  <w:style w:type="character" w:styleId="ListLabel340" w:customStyle="1">
    <w:name w:val="ListLabel 340"/>
    <w:qFormat/>
    <w:rPr>
      <w:rFonts w:cs="Times New Roman"/>
    </w:rPr>
  </w:style>
  <w:style w:type="character" w:styleId="ListLabel341" w:customStyle="1">
    <w:name w:val="ListLabel 341"/>
    <w:qFormat/>
    <w:rPr>
      <w:rFonts w:cs="Times New Roman"/>
    </w:rPr>
  </w:style>
  <w:style w:type="character" w:styleId="ListLabel342" w:customStyle="1">
    <w:name w:val="ListLabel 342"/>
    <w:qFormat/>
    <w:rPr>
      <w:rFonts w:cs="Times New Roman"/>
    </w:rPr>
  </w:style>
  <w:style w:type="character" w:styleId="ListLabel343" w:customStyle="1">
    <w:name w:val="ListLabel 343"/>
    <w:qFormat/>
    <w:rPr>
      <w:rFonts w:cs="Times New Roman"/>
    </w:rPr>
  </w:style>
  <w:style w:type="character" w:styleId="ListLabel344" w:customStyle="1">
    <w:name w:val="ListLabel 344"/>
    <w:qFormat/>
    <w:rPr>
      <w:rFonts w:cs="Times New Roman"/>
    </w:rPr>
  </w:style>
  <w:style w:type="character" w:styleId="Heading1Char" w:customStyle="1">
    <w:name w:val="Heading 1 Char"/>
    <w:uiPriority w:val="9"/>
    <w:qFormat/>
    <w:rsid w:val="00500b26"/>
    <w:rPr>
      <w:rFonts w:ascii="Arial" w:hAnsi="Arial" w:eastAsia="Arial" w:cs="Arial"/>
      <w:sz w:val="40"/>
      <w:szCs w:val="40"/>
    </w:rPr>
  </w:style>
  <w:style w:type="paragraph" w:styleId="Style20" w:customStyle="1">
    <w:name w:val="Заголовок"/>
    <w:basedOn w:val="Normal"/>
    <w:next w:val="Style21"/>
    <w:qFormat/>
    <w:pPr>
      <w:keepNext/>
      <w:widowControl w:val="false"/>
      <w:bidi w:val="0"/>
      <w:spacing w:before="240" w:after="120"/>
      <w:jc w:val="left"/>
    </w:pPr>
    <w:rPr>
      <w:rFonts w:ascii="Liberation Sans" w:hAnsi="Liberation Sans" w:eastAsia="Microsoft YaHei" w:cs="Mangal"/>
      <w:color w:val="00000A"/>
      <w:sz w:val="28"/>
      <w:szCs w:val="28"/>
      <w:lang w:val="ru-RU" w:eastAsia="ru-RU" w:bidi="ar-SA"/>
    </w:rPr>
  </w:style>
  <w:style w:type="paragraph" w:styleId="Style21">
    <w:name w:val="Body Text"/>
    <w:basedOn w:val="Normal"/>
    <w:pPr>
      <w:widowControl w:val="false"/>
      <w:bidi w:val="0"/>
      <w:spacing w:lineRule="auto" w:line="288" w:before="0" w:after="140"/>
      <w:jc w:val="left"/>
    </w:pPr>
    <w:rPr>
      <w:rFonts w:ascii="Calibri" w:hAnsi="Calibri" w:eastAsia="Times New Roman" w:cs="Times New Roman"/>
      <w:color w:val="00000A"/>
      <w:sz w:val="20"/>
      <w:szCs w:val="22"/>
      <w:lang w:val="ru-RU" w:eastAsia="ru-RU" w:bidi="ar-SA"/>
    </w:rPr>
  </w:style>
  <w:style w:type="paragraph" w:styleId="Style22">
    <w:name w:val="List"/>
    <w:basedOn w:val="Style21"/>
    <w:pPr/>
    <w:rPr>
      <w:rFonts w:cs="Mangal"/>
    </w:rPr>
  </w:style>
  <w:style w:type="paragraph" w:styleId="Style23">
    <w:name w:val="Caption"/>
    <w:basedOn w:val="Normal"/>
    <w:qFormat/>
    <w:pPr>
      <w:suppressLineNumbers/>
      <w:spacing w:before="120" w:after="120"/>
    </w:pPr>
    <w:rPr>
      <w:rFonts w:cs="Mangal"/>
      <w:i/>
      <w:iCs/>
      <w:sz w:val="24"/>
      <w:szCs w:val="24"/>
    </w:rPr>
  </w:style>
  <w:style w:type="paragraph" w:styleId="Style24">
    <w:name w:val="Указатель"/>
    <w:basedOn w:val="Normal"/>
    <w:qFormat/>
    <w:pPr>
      <w:suppressLineNumbers/>
    </w:pPr>
    <w:rPr>
      <w:rFonts w:cs="Mangal"/>
    </w:rPr>
  </w:style>
  <w:style w:type="paragraph" w:styleId="13" w:customStyle="1">
    <w:name w:val="Обычный1"/>
    <w:uiPriority w:val="99"/>
    <w:qFormat/>
    <w:rsid w:val="009c3e3a"/>
    <w:pPr>
      <w:widowControl/>
      <w:suppressAutoHyphens w:val="true"/>
      <w:bidi w:val="0"/>
      <w:spacing w:lineRule="auto" w:line="276" w:before="0" w:after="200"/>
      <w:jc w:val="left"/>
    </w:pPr>
    <w:rPr>
      <w:rFonts w:ascii="Calibri" w:hAnsi="Calibri" w:eastAsia="SimSun" w:cs="Times New Roman"/>
      <w:color w:val="00000A"/>
      <w:sz w:val="22"/>
      <w:szCs w:val="22"/>
      <w:lang w:val="ru-RU" w:eastAsia="ru-RU" w:bidi="ar-SA"/>
    </w:rPr>
  </w:style>
  <w:style w:type="paragraph" w:styleId="Caption">
    <w:name w:val="caption"/>
    <w:basedOn w:val="13"/>
    <w:qFormat/>
    <w:pPr>
      <w:suppressLineNumbers/>
      <w:spacing w:before="120" w:after="120"/>
    </w:pPr>
    <w:rPr>
      <w:rFonts w:cs="Mangal"/>
      <w:i/>
      <w:iCs/>
      <w:sz w:val="24"/>
      <w:szCs w:val="24"/>
    </w:rPr>
  </w:style>
  <w:style w:type="paragraph" w:styleId="Indexheading">
    <w:name w:val="index heading"/>
    <w:basedOn w:val="13"/>
    <w:qFormat/>
    <w:pPr>
      <w:suppressLineNumbers/>
    </w:pPr>
    <w:rPr>
      <w:rFonts w:cs="Mangal"/>
    </w:rPr>
  </w:style>
  <w:style w:type="paragraph" w:styleId="ListParagraph">
    <w:name w:val="List Paragraph"/>
    <w:basedOn w:val="13"/>
    <w:uiPriority w:val="99"/>
    <w:qFormat/>
    <w:rsid w:val="00f72f45"/>
    <w:pPr>
      <w:spacing w:before="0" w:after="200"/>
      <w:ind w:left="720" w:hanging="0"/>
      <w:contextualSpacing/>
    </w:pPr>
    <w:rPr/>
  </w:style>
  <w:style w:type="paragraph" w:styleId="6" w:customStyle="1">
    <w:name w:val="Основной текст6"/>
    <w:basedOn w:val="13"/>
    <w:link w:val="a3"/>
    <w:uiPriority w:val="99"/>
    <w:qFormat/>
    <w:rsid w:val="00e70b78"/>
    <w:pPr>
      <w:widowControl w:val="false"/>
      <w:shd w:val="clear" w:color="auto" w:fill="FFFFFF"/>
      <w:spacing w:lineRule="exact" w:line="322" w:before="600" w:after="900"/>
    </w:pPr>
    <w:rPr>
      <w:rFonts w:ascii="Times New Roman" w:hAnsi="Times New Roman"/>
      <w:sz w:val="27"/>
      <w:szCs w:val="27"/>
    </w:rPr>
  </w:style>
  <w:style w:type="paragraph" w:styleId="Style25">
    <w:name w:val="Header"/>
    <w:basedOn w:val="13"/>
    <w:uiPriority w:val="99"/>
    <w:semiHidden/>
    <w:rsid w:val="00f717ea"/>
    <w:pPr>
      <w:tabs>
        <w:tab w:val="center" w:pos="4677" w:leader="none"/>
        <w:tab w:val="right" w:pos="9355" w:leader="none"/>
      </w:tabs>
      <w:spacing w:lineRule="auto" w:line="240" w:before="0" w:after="0"/>
    </w:pPr>
    <w:rPr/>
  </w:style>
  <w:style w:type="paragraph" w:styleId="Style26">
    <w:name w:val="Footer"/>
    <w:basedOn w:val="13"/>
    <w:uiPriority w:val="99"/>
    <w:semiHidden/>
    <w:rsid w:val="00f717ea"/>
    <w:pPr>
      <w:tabs>
        <w:tab w:val="center" w:pos="4677" w:leader="none"/>
        <w:tab w:val="right" w:pos="9355" w:leader="none"/>
      </w:tabs>
      <w:spacing w:lineRule="auto" w:line="240" w:before="0" w:after="0"/>
    </w:pPr>
    <w:rPr/>
  </w:style>
  <w:style w:type="paragraph" w:styleId="NoSpacing">
    <w:name w:val="No Spacing"/>
    <w:uiPriority w:val="99"/>
    <w:qFormat/>
    <w:rsid w:val="007c4cfb"/>
    <w:pPr>
      <w:widowControl w:val="false"/>
      <w:suppressAutoHyphens w:val="true"/>
      <w:bidi w:val="0"/>
      <w:spacing w:lineRule="auto" w:line="276" w:before="0" w:after="200"/>
      <w:jc w:val="left"/>
    </w:pPr>
    <w:rPr>
      <w:rFonts w:ascii="Calibri" w:hAnsi="Calibri" w:eastAsia="SimSun" w:cs="Times New Roman"/>
      <w:color w:val="00000A"/>
      <w:sz w:val="22"/>
      <w:szCs w:val="22"/>
      <w:lang w:val="ru-RU" w:eastAsia="ar-SA" w:bidi="ar-SA"/>
    </w:rPr>
  </w:style>
  <w:style w:type="paragraph" w:styleId="NormalWeb">
    <w:name w:val="Normal (Web)"/>
    <w:basedOn w:val="13"/>
    <w:uiPriority w:val="99"/>
    <w:qFormat/>
    <w:rsid w:val="00ec18bd"/>
    <w:pPr>
      <w:spacing w:lineRule="auto" w:line="324" w:before="0" w:after="360"/>
    </w:pPr>
    <w:rPr>
      <w:rFonts w:ascii="Times New Roman" w:hAnsi="Times New Roman"/>
      <w:sz w:val="24"/>
      <w:szCs w:val="24"/>
    </w:rPr>
  </w:style>
  <w:style w:type="paragraph" w:styleId="21" w:customStyle="1">
    <w:name w:val="Основной текст (2)"/>
    <w:basedOn w:val="13"/>
    <w:link w:val="2"/>
    <w:uiPriority w:val="99"/>
    <w:qFormat/>
    <w:rsid w:val="00ec18bd"/>
    <w:pPr>
      <w:widowControl w:val="false"/>
      <w:shd w:val="clear" w:color="auto" w:fill="FFFFFF"/>
      <w:spacing w:lineRule="exact" w:line="322" w:before="0" w:after="300"/>
      <w:jc w:val="center"/>
    </w:pPr>
    <w:rPr>
      <w:rFonts w:ascii="Times New Roman" w:hAnsi="Times New Roman"/>
      <w:b/>
      <w:bCs/>
      <w:sz w:val="27"/>
      <w:szCs w:val="27"/>
    </w:rPr>
  </w:style>
  <w:style w:type="paragraph" w:styleId="Footnotetext">
    <w:name w:val="footnote text"/>
    <w:basedOn w:val="13"/>
    <w:uiPriority w:val="99"/>
    <w:semiHidden/>
    <w:unhideWhenUsed/>
    <w:qFormat/>
    <w:rsid w:val="00760d32"/>
    <w:pPr>
      <w:spacing w:lineRule="auto" w:line="240" w:before="0" w:after="0"/>
    </w:pPr>
    <w:rPr>
      <w:sz w:val="20"/>
      <w:szCs w:val="20"/>
    </w:rPr>
  </w:style>
  <w:style w:type="paragraph" w:styleId="Endnotetext">
    <w:name w:val="endnote text"/>
    <w:basedOn w:val="13"/>
    <w:semiHidden/>
    <w:qFormat/>
    <w:rsid w:val="00760d32"/>
    <w:pPr>
      <w:spacing w:lineRule="auto" w:line="240" w:before="0" w:after="0"/>
    </w:pPr>
    <w:rPr>
      <w:rFonts w:ascii="Times New Roman" w:hAnsi="Times New Roman"/>
      <w:sz w:val="20"/>
      <w:szCs w:val="20"/>
    </w:rPr>
  </w:style>
  <w:style w:type="paragraph" w:styleId="BalloonText">
    <w:name w:val="Balloon Text"/>
    <w:basedOn w:val="13"/>
    <w:uiPriority w:val="99"/>
    <w:semiHidden/>
    <w:unhideWhenUsed/>
    <w:qFormat/>
    <w:rsid w:val="00623f16"/>
    <w:pPr>
      <w:spacing w:lineRule="auto" w:line="240" w:before="0" w:after="0"/>
    </w:pPr>
    <w:rPr>
      <w:rFonts w:ascii="Tahoma" w:hAnsi="Tahoma" w:cs="Tahoma"/>
      <w:sz w:val="16"/>
      <w:szCs w:val="16"/>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consultantplus://offline/ref=AF3F3D5969135BB99A298D060E30636BDCD23E26D5E84CB3C71D4F714BW7mCL" TargetMode="External"/><Relationship Id="rId3" Type="http://schemas.openxmlformats.org/officeDocument/2006/relationships/hyperlink" Target="consultantplus://offline/ref=AF3F3D5969135BB99A298D060E30636BDCD33724D3E64CB3C71D4F714B7CF210FA37567488WCmEL" TargetMode="External"/><Relationship Id="rId4" Type="http://schemas.openxmlformats.org/officeDocument/2006/relationships/hyperlink" Target="consultantplus://offline/ref=AF3F3D5969135BB99A298D060E30636BDCD33724D3E64CB3C71D4F714B7CF210FA37567986WCm9L" TargetMode="External"/><Relationship Id="rId5" Type="http://schemas.openxmlformats.org/officeDocument/2006/relationships/hyperlink" Target="consultantplus://offline/ref=AF3F3D5969135BB99A298D060E30636BDCD23F21D6EF4CB3C71D4F714BW7mCL" TargetMode="External"/><Relationship Id="rId6" Type="http://schemas.openxmlformats.org/officeDocument/2006/relationships/hyperlink" Target="https://login.consultant.ru/link/?req=doc&amp;base=LAW&amp;n=394109&amp;dst=431&amp;field=134&amp;date=25.04.2022" TargetMode="External"/><Relationship Id="rId7" Type="http://schemas.openxmlformats.org/officeDocument/2006/relationships/hyperlink" Target="https://kovylkinskoe-sp.ru/" TargetMode="External"/><Relationship Id="rId8" Type="http://schemas.openxmlformats.org/officeDocument/2006/relationships/hyperlink" Target="consultantplus://offline/ref=0E885329CB9322F50FCF7361F164B624F6F007AC5F439FE92163A8F014FFD42A56D5816292P6u1L" TargetMode="External"/><Relationship Id="rId9" Type="http://schemas.openxmlformats.org/officeDocument/2006/relationships/hyperlink" Target="consultantplus://offline/ref=0E885329CB9322F50FCF7361F164B624F6F007AC5F439FE92163A8F014FFD42A56D5816292P6u1L" TargetMode="External"/><Relationship Id="rId10" Type="http://schemas.openxmlformats.org/officeDocument/2006/relationships/hyperlink" Target="consultantplus://offline/ref=0E885329CB9322F50FCF7361F164B624F6F007AC5F439FE92163A8F014FFD42A56D5816292P6u1L" TargetMode="External"/><Relationship Id="rId11" Type="http://schemas.openxmlformats.org/officeDocument/2006/relationships/hyperlink" Target="consultantplus://offline/ref=10F855FDD1151EAAB5BB098C4CBA13551E19AFF6B71D806CDC6ABCD834EB460CF379DDF3ABE9kDM" TargetMode="External"/><Relationship Id="rId12" Type="http://schemas.openxmlformats.org/officeDocument/2006/relationships/hyperlink" Target="consultantplus://offline/ref=0E885329CB9322F50FCF7361F164B624F6F007AC5F439FE92163A8F014FFD42A56D5816292P6u1L" TargetMode="External"/><Relationship Id="rId13" Type="http://schemas.openxmlformats.org/officeDocument/2006/relationships/hyperlink" Target="consultantplus://offline/ref=0E885329CB9322F50FCF7361F164B624F6F007AC5F439FE92163A8F014FFD42A56D5816292P6u1L" TargetMode="External"/><Relationship Id="rId14" Type="http://schemas.openxmlformats.org/officeDocument/2006/relationships/hyperlink" Target="consultantplus://offline/ref=0E885329CB9322F50FCF7361F164B624F6F007AC5F439FE92163A8F014FFD42A56D5816292P6u1L" TargetMode="External"/><Relationship Id="rId15" Type="http://schemas.openxmlformats.org/officeDocument/2006/relationships/hyperlink" Target="consultantplus://offline/ref=0E885329CB9322F50FCF7361F164B624F6F007AC5F439FE92163A8F014FFD42A56D5816292P6u1L" TargetMode="External"/><Relationship Id="rId16" Type="http://schemas.openxmlformats.org/officeDocument/2006/relationships/hyperlink" Target="consultantplus://offline/ref=0E885329CB9322F50FCF7361F164B624F6F007AC5F439FE92163A8F014FFD42A56D5816292P6u1L" TargetMode="External"/><Relationship Id="rId17" Type="http://schemas.openxmlformats.org/officeDocument/2006/relationships/hyperlink" Target="consultantplus://offline/ref=40DCD611032706BCD6B5E646400BFA920ED9FA9B15CFD7BBEA981C1CF20BBD8CA6656B7CEABE4E3D6F661CB9C7323B869D485517F1B8F6FBE7p1J" TargetMode="External"/><Relationship Id="rId18" Type="http://schemas.openxmlformats.org/officeDocument/2006/relationships/hyperlink" Target="consultantplus://offline/ref=40DCD611032706BCD6B5E646400BFA920ED9FA9B15CFD7BBEA981C1CF20BBD8CA6656B79E9B51A6D2B3845EA8679378686545414EEp7J" TargetMode="External"/><Relationship Id="rId19" Type="http://schemas.openxmlformats.org/officeDocument/2006/relationships/hyperlink" Target="consultantplus://offline/ref=40DCD611032706BCD6B5E646400BFA920ED9FA9B15CFD7BBEA981C1CF20BBD8CA6656B7CEABE4D396D661CB9C7323B869D485517F1B8F6FBE7p1J" TargetMode="External"/><Relationship Id="rId20" Type="http://schemas.openxmlformats.org/officeDocument/2006/relationships/hyperlink" Target="consultantplus://offline/ref=40DCD611032706BCD6B5E646400BFA920ED9FA9B15CFD7BBEA981C1CF20BBD8CA6656B7CEABE4D396D661CB9C7323B869D485517F1B8F6FBE7p1J" TargetMode="External"/><Relationship Id="rId21" Type="http://schemas.openxmlformats.org/officeDocument/2006/relationships/hyperlink" Target="consultantplus://offline/ref=76A038209484676489BE10DBBAA5C16B5D7B483A3B72DD1C906327BB6BFFCA717B194839E56DP5K6H" TargetMode="External"/><Relationship Id="rId22" Type="http://schemas.openxmlformats.org/officeDocument/2006/relationships/hyperlink" Target="consultantplus://offline/ref=76A038209484676489BE10DBBAA5C16B5D7B483B367DDD1C906327BB6BFFCA717B19483AE26DP5KBH" TargetMode="External"/><Relationship Id="rId23" Type="http://schemas.openxmlformats.org/officeDocument/2006/relationships/hyperlink" Target="consultantplus://offline/ref=6711FC0AB56588B6B5B6B6ED7BA043316188C5ED6474D9F65CF0042BCE9EC03153399EDD97D1Y6SBH" TargetMode="External"/><Relationship Id="rId24" Type="http://schemas.openxmlformats.org/officeDocument/2006/relationships/hyperlink" Target="consultantplus://offline/ref=FB14C04790DDB82C2CE4576580C38FA9CCD0CA43202751F71D44B50CB0D21C2586C3734F7E2D2E3C7FFBB989542827BE00726B407573fCn1H" TargetMode="External"/><Relationship Id="rId25" Type="http://schemas.openxmlformats.org/officeDocument/2006/relationships/hyperlink" Target="consultantplus://offline/ref=24D2B078B1941B6A3B799B3CCD0BCEC27FDE01B5EB9441495CF988BEC7AE6C54D0F34E138150F39Fs0b6H" TargetMode="External"/><Relationship Id="rId26" Type="http://schemas.openxmlformats.org/officeDocument/2006/relationships/hyperlink" Target="consultantplus://offline/ref=24D2B078B1941B6A3B799B3CCD0BCEC27FDE01B5EB9441495CF988BEC7AE6C54D0F34E138150F198s0b8H" TargetMode="External"/><Relationship Id="rId27" Type="http://schemas.openxmlformats.org/officeDocument/2006/relationships/hyperlink" Target="consultantplus://offline/ref=68B2E88CB8B712B9737DC70F538D7A7DC20B347DC75FE7DDB99EB8750862DB36765E782B544DCD4EeAwCK" TargetMode="External"/><Relationship Id="rId28" Type="http://schemas.openxmlformats.org/officeDocument/2006/relationships/hyperlink" Target="file:///C:\C:\Users\Doronin.A\Desktop\consultantplus:\offline\ref=3EDECE97BF4BB806CFF89E7744FAC8B7FED539836A009FE982771A36AEEC99E2E255ECBA54F66DB43CECFF81D9BA9C3127FDA04BE6cBU4M" TargetMode="External"/><Relationship Id="rId29" Type="http://schemas.openxmlformats.org/officeDocument/2006/relationships/hyperlink" Target="file:///C:\C:\Users\Doronin.A\Desktop\consultantplus:\offline\ref=3EDECE97BF4BB806CFF89E7744FAC8B7FED539836A009FE982771A36AEEC99E2E255ECBA54F66DB43CECFF81D9BA9C3127FDA04BE6cBU4M" TargetMode="External"/><Relationship Id="rId30" Type="http://schemas.openxmlformats.org/officeDocument/2006/relationships/hyperlink" Target="consultantplus://offline/ref=3FF3696CC0E72D30E85EBEEAAA3143DAF3E21AFADAAFBAF6A9CE31AAB438CFC3EDD6F931E2FC16FDA45070cACAI" TargetMode="External"/><Relationship Id="rId31" Type="http://schemas.openxmlformats.org/officeDocument/2006/relationships/hyperlink" Target="consultantplus://offline/ref=3FF3696CC0E72D30E85EBEEAAA3143DAF3E21AFADAAFBAF6A9CE31AAB438CFC3EDD6F931E2FC16FDA45070cACAI" TargetMode="External"/><Relationship Id="rId32" Type="http://schemas.openxmlformats.org/officeDocument/2006/relationships/hyperlink" Target="consultantplus://offline/ref=3EDECE97BF4BB806CFF89E7744FAC8B7FED539836A009FE982771A36AEEC99E2E255ECBA54F66DB43CECFF81D9BA9C3127FDA04BE6cBU4M" TargetMode="External"/><Relationship Id="rId33" Type="http://schemas.openxmlformats.org/officeDocument/2006/relationships/hyperlink" Target="consultantplus://offline/ref=68B2E88CB8B712B9737DC70F538D7A7DC20B347DC75FE7DDB99EB8750862DB36765E782B544DCD4EeAwCK" TargetMode="External"/><Relationship Id="rId34" Type="http://schemas.openxmlformats.org/officeDocument/2006/relationships/hyperlink" Target="consultantplus://offline/ref=3FF3696CC0E72D30E85EBEEAAA3143DAF3E21AFADAAFBAF6A9CE31AAB438CFC3EDD6F931E2FC16FDA45070cACAI" TargetMode="External"/><Relationship Id="rId35" Type="http://schemas.openxmlformats.org/officeDocument/2006/relationships/hyperlink" Target="consultantplus://offline/ref=3FF3696CC0E72D30E85EBEEAAA3143DAF3E21AFADAAFBAF6A9CE31AAB438CFC3EDD6F931E2FC16FDA45070cACAI" TargetMode="External"/><Relationship Id="rId36" Type="http://schemas.openxmlformats.org/officeDocument/2006/relationships/hyperlink" Target="consultantplus://offline/ref=A889D916D8CCA63FEA8702672F52EF815B47E0B73C82B770F3C3BBBFF1EA9779387FEF208DV2TCL" TargetMode="External"/><Relationship Id="rId37" Type="http://schemas.openxmlformats.org/officeDocument/2006/relationships/hyperlink" Target="consultantplus://offline/ref=872CE06093E7012314A68028A56DBFE51DA9BBD3F25796245F05D10BD10B5D1B8388DBD7E3750F8AV6g0M" TargetMode="External"/><Relationship Id="rId38" Type="http://schemas.openxmlformats.org/officeDocument/2006/relationships/hyperlink" Target="consultantplus://offline/ref=872CE06093E7012314A68028A56DBFE51DA9BBD3F25796245F05D10BD10B5D1B8388DBD7E3750F8AV6g0M" TargetMode="External"/><Relationship Id="rId39" Type="http://schemas.openxmlformats.org/officeDocument/2006/relationships/hyperlink" Target="consultantplus://offline/ref=872CE06093E7012314A68028A56DBFE51DA9BBD3F25796245F05D10BD10B5D1B8388DBD7E3750F8AV6g6M" TargetMode="External"/><Relationship Id="rId40" Type="http://schemas.openxmlformats.org/officeDocument/2006/relationships/hyperlink" Target="consultantplus://offline/ref=872CE06093E7012314A68028A56DBFE51DA9BBD3F25796245F05D10BD10B5D1B8388DBD7E3750F8AV6g0M" TargetMode="External"/><Relationship Id="rId41" Type="http://schemas.openxmlformats.org/officeDocument/2006/relationships/hyperlink" Target="consultantplus://offline/ref=872CE06093E7012314A68028A56DBFE51DA9BBD3F25796245F05D10BD10B5D1B8388DBD7E3750F8AV6g0M" TargetMode="External"/><Relationship Id="rId42" Type="http://schemas.openxmlformats.org/officeDocument/2006/relationships/hyperlink" Target="https://login.consultant.ru/link/?req=doc&amp;base=LAW&amp;n=416263&amp;dst=435&amp;field=134&amp;date=19.05.2022" TargetMode="External"/><Relationship Id="rId43" Type="http://schemas.openxmlformats.org/officeDocument/2006/relationships/hyperlink" Target="https://login.consultant.ru/link/?req=doc&amp;base=LAW&amp;n=389193&amp;date=19.05.2022" TargetMode="External"/><Relationship Id="rId44" Type="http://schemas.openxmlformats.org/officeDocument/2006/relationships/hyperlink" Target="https://login.consultant.ru/link/?req=doc&amp;base=LAW&amp;n=416263&amp;dst=435&amp;field=134&amp;date=19.05.2022" TargetMode="External"/><Relationship Id="rId45" Type="http://schemas.openxmlformats.org/officeDocument/2006/relationships/hyperlink" Target="https://login.consultant.ru/link/?req=doc&amp;base=LAW&amp;n=389193&amp;date=19.05.2022" TargetMode="External"/><Relationship Id="rId46" Type="http://schemas.openxmlformats.org/officeDocument/2006/relationships/fontTable" Target="fontTable.xml"/><Relationship Id="rId47" Type="http://schemas.openxmlformats.org/officeDocument/2006/relationships/settings" Target="settings.xml"/><Relationship Id="rId48" Type="http://schemas.openxmlformats.org/officeDocument/2006/relationships/theme" Target="theme/theme1.xml"/><Relationship Id="rId49"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55E112-9564-4AEA-AFF9-06542169B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Application>LibreOffice/5.3.3.2$Windows_X86_64 LibreOffice_project/3d9a8b4b4e538a85e0782bd6c2d430bafe583448</Application>
  <Pages>50</Pages>
  <Words>15812</Words>
  <Characters>122913</Characters>
  <CharactersWithSpaces>140296</CharactersWithSpaces>
  <Paragraphs>804</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2023-11-21T12:33:00Z</dcterms:created>
  <dc:creator>Inna Anatolievna</dc:creator>
  <dc:description/>
  <dc:language>ru-RU</dc:language>
  <cp:lastModifiedBy/>
  <cp:lastPrinted>2021-10-06T06:48:00Z</cp:lastPrinted>
  <dcterms:modified xsi:type="dcterms:W3CDTF">2023-11-29T13:56:07Z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