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tblInd w:w="-420" w:type="dxa"/>
        <w:tblLook w:val="0000" w:firstRow="0" w:lastRow="0" w:firstColumn="0" w:lastColumn="0" w:noHBand="0" w:noVBand="0"/>
      </w:tblPr>
      <w:tblGrid>
        <w:gridCol w:w="9339"/>
      </w:tblGrid>
      <w:tr w:rsidR="00625B11" w:rsidTr="007A77AA">
        <w:tc>
          <w:tcPr>
            <w:tcW w:w="9339" w:type="dxa"/>
            <w:shd w:val="clear" w:color="auto" w:fill="FFFFFF"/>
          </w:tcPr>
          <w:p w:rsidR="00617983" w:rsidRPr="00617983" w:rsidRDefault="00617983" w:rsidP="00617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ПРОЕКТ                   </w:t>
            </w: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РОССИЙСКАЯ ФЕДЕРАЦИЯ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РОСТОВСКАЯ ОБЛАСТЬ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ТАЦИНСКИЙ РАЙОН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СОБРАНИЕ ДЕПУТАТОВ КОВЫЛКИНСКОГО СЕЛЬСКОГО ПОСЕЛЕНИЯ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61798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РЕШЕНИЕ</w:t>
            </w: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«__» _______</w:t>
            </w:r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2024 г.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№ ___</w:t>
            </w:r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хутор </w:t>
            </w:r>
            <w:proofErr w:type="spellStart"/>
            <w:r w:rsidRPr="00617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Ковылкин</w:t>
            </w:r>
            <w:proofErr w:type="spellEnd"/>
          </w:p>
          <w:p w:rsidR="00617983" w:rsidRPr="00617983" w:rsidRDefault="00617983" w:rsidP="0061798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7A77AA" w:rsidRDefault="007A77AA" w:rsidP="007A77AA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Об арендной плате за использование </w:t>
            </w:r>
          </w:p>
          <w:p w:rsidR="007A77AA" w:rsidRDefault="007A77AA" w:rsidP="007A77AA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земельных участков, находящихся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</w:t>
            </w:r>
          </w:p>
          <w:p w:rsidR="007A77AA" w:rsidRDefault="007A77AA" w:rsidP="007A77AA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>муниципальной собственности</w:t>
            </w:r>
          </w:p>
          <w:p w:rsidR="00625B11" w:rsidRDefault="007A77AA" w:rsidP="007A77AA">
            <w:pPr>
              <w:widowControl w:val="0"/>
              <w:tabs>
                <w:tab w:val="left" w:pos="176"/>
              </w:tabs>
              <w:suppressAutoHyphens/>
              <w:spacing w:after="0" w:line="240" w:lineRule="atLeast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Ковылкинского сельского поселения </w:t>
            </w:r>
            <w:r w:rsidR="0031326B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hi-IN"/>
              </w:rPr>
              <w:t xml:space="preserve">  </w:t>
            </w:r>
          </w:p>
        </w:tc>
      </w:tr>
    </w:tbl>
    <w:p w:rsidR="00625B11" w:rsidRDefault="00625B11">
      <w:pPr>
        <w:widowControl w:val="0"/>
        <w:tabs>
          <w:tab w:val="left" w:pos="3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</w:pPr>
    </w:p>
    <w:p w:rsidR="00625B11" w:rsidRPr="00617983" w:rsidRDefault="00617983" w:rsidP="00617983">
      <w:pPr>
        <w:widowControl w:val="0"/>
        <w:tabs>
          <w:tab w:val="left" w:pos="3840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             </w:t>
      </w:r>
      <w:proofErr w:type="gramStart"/>
      <w:r w:rsidR="007A77AA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В соответствии с Федеральным законом от 25.10.2001 № 137- 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</w:t>
      </w:r>
      <w:proofErr w:type="gramEnd"/>
      <w:r w:rsidR="007A77AA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участки, государственная собственность на которые не разграничена</w:t>
      </w:r>
      <w:r w:rsidR="00234236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, предоставленных в аренду образовательным организациям, осуществляющим деятельност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ь по подготовке граждан по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военн</w:t>
      </w:r>
      <w:r w:rsidR="00234236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 </w:t>
      </w:r>
      <w:r w:rsidR="00234236"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>- учетным специальностям для Вооруженных сил Российской Федерации за счет субсидий из федерального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hi-IN"/>
        </w:rPr>
        <w:t xml:space="preserve">», Собрание депутатов Ковылкинского сельского поселения </w:t>
      </w:r>
    </w:p>
    <w:p w:rsidR="00625B11" w:rsidRPr="00617983" w:rsidRDefault="00617983" w:rsidP="006179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 w:bidi="hi-IN"/>
        </w:rPr>
      </w:pPr>
      <w:r w:rsidRPr="00617983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hi-IN"/>
        </w:rPr>
        <w:t>РЕШИЛО</w:t>
      </w:r>
      <w:r w:rsidR="0031326B" w:rsidRPr="00617983">
        <w:rPr>
          <w:rFonts w:ascii="Times New Roman" w:eastAsia="Times New Roman" w:hAnsi="Times New Roman"/>
          <w:b/>
          <w:color w:val="000000"/>
          <w:sz w:val="26"/>
          <w:szCs w:val="26"/>
          <w:lang w:eastAsia="ru-RU" w:bidi="hi-IN"/>
        </w:rPr>
        <w:t>:</w:t>
      </w:r>
    </w:p>
    <w:p w:rsidR="00617983" w:rsidRPr="00617983" w:rsidRDefault="00617983" w:rsidP="00617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1. Утвердить Порядок определения размера арендной платы, порядок, условия и сроки внесения арендной платы за использование земельных участков, находящихся в муниципальной собственности Ковылкинского сельского поселения, согласно приложению 1.  </w:t>
      </w:r>
    </w:p>
    <w:p w:rsidR="00617983" w:rsidRPr="00617983" w:rsidRDefault="00617983" w:rsidP="00617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Администрации поселения обеспечить бесплатное представление обобщающих сведений о землях в границах Ковылкинского сельского поселения, в том числе информации о кадастровой стоимости арендуемых земельных участков.</w:t>
      </w:r>
    </w:p>
    <w:p w:rsidR="00617983" w:rsidRPr="00617983" w:rsidRDefault="00617983" w:rsidP="00617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проведение ежегодной индексации размера годовой арендной платы за использование земельных участков, находящихся в муниципальной собственности, на индекс потребительских цен на очередной финансовый год в соответствии с прогнозом социально-экономического развития области, согласованным решением коллегии Администрации Ростовской области.</w:t>
      </w:r>
    </w:p>
    <w:p w:rsidR="00DC761A" w:rsidRDefault="00DC761A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4.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Собрания депутатов Ковылкинского сельского поселения от 30.08.2008 № 132 «Об арендной плате за использование земельных участков, находящихся в муниципальной собственности Ковылкинского сельского поселения» отменить.</w:t>
      </w:r>
    </w:p>
    <w:p w:rsidR="00617983" w:rsidRPr="00617983" w:rsidRDefault="00DC761A" w:rsidP="00617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="00617983"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617983"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данного решения   возложить на постоянную комиссию по экономической реформе, бюджету, налогам, муниципальной собственности (председатель комиссии – </w:t>
      </w:r>
      <w:proofErr w:type="spellStart"/>
      <w:r w:rsidR="00617983"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Коломыйцева</w:t>
      </w:r>
      <w:proofErr w:type="spellEnd"/>
      <w:r w:rsidR="00617983"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Е.Н.)</w:t>
      </w: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Председатель Собрания депутатов-</w:t>
      </w: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Ковылкинского </w:t>
      </w:r>
      <w:proofErr w:type="gramStart"/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сельского</w:t>
      </w:r>
      <w:proofErr w:type="gramEnd"/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179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поселения                                                                                         Н.А. Одинцова</w:t>
      </w:r>
    </w:p>
    <w:p w:rsidR="00617983" w:rsidRPr="00617983" w:rsidRDefault="00617983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25B11" w:rsidRPr="00617983" w:rsidRDefault="0031326B" w:rsidP="006179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t xml:space="preserve"> </w:t>
      </w:r>
    </w:p>
    <w:sectPr w:rsidR="00625B11" w:rsidRPr="00617983">
      <w:footerReference w:type="default" r:id="rId8"/>
      <w:pgSz w:w="11906" w:h="16838"/>
      <w:pgMar w:top="850" w:right="836" w:bottom="340" w:left="1305" w:header="0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65" w:rsidRDefault="005F7665">
      <w:pPr>
        <w:spacing w:after="0" w:line="240" w:lineRule="auto"/>
      </w:pPr>
      <w:r>
        <w:separator/>
      </w:r>
    </w:p>
  </w:endnote>
  <w:endnote w:type="continuationSeparator" w:id="0">
    <w:p w:rsidR="005F7665" w:rsidRDefault="005F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11" w:rsidRDefault="00625B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65" w:rsidRDefault="005F7665">
      <w:pPr>
        <w:spacing w:after="0" w:line="240" w:lineRule="auto"/>
      </w:pPr>
      <w:r>
        <w:separator/>
      </w:r>
    </w:p>
  </w:footnote>
  <w:footnote w:type="continuationSeparator" w:id="0">
    <w:p w:rsidR="005F7665" w:rsidRDefault="005F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114"/>
    <w:multiLevelType w:val="multilevel"/>
    <w:tmpl w:val="8316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E6F3989"/>
    <w:multiLevelType w:val="multilevel"/>
    <w:tmpl w:val="E3585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186954"/>
    <w:multiLevelType w:val="multilevel"/>
    <w:tmpl w:val="0DEE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66F57"/>
    <w:multiLevelType w:val="multilevel"/>
    <w:tmpl w:val="516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A4A6E"/>
    <w:multiLevelType w:val="multilevel"/>
    <w:tmpl w:val="467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B11"/>
    <w:rsid w:val="00234236"/>
    <w:rsid w:val="0031326B"/>
    <w:rsid w:val="005F7665"/>
    <w:rsid w:val="00617983"/>
    <w:rsid w:val="00625B11"/>
    <w:rsid w:val="007A77AA"/>
    <w:rsid w:val="00D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User</cp:lastModifiedBy>
  <cp:revision>29</cp:revision>
  <cp:lastPrinted>2024-10-29T09:57:00Z</cp:lastPrinted>
  <dcterms:created xsi:type="dcterms:W3CDTF">2018-10-15T08:42:00Z</dcterms:created>
  <dcterms:modified xsi:type="dcterms:W3CDTF">2024-10-29T10:00:00Z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