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BA" w:rsidRPr="005E0CBA" w:rsidRDefault="005E0CBA" w:rsidP="005E0CBA">
      <w:pPr>
        <w:shd w:val="clear" w:color="auto" w:fill="FFFFFF"/>
        <w:spacing w:after="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Памятка по противодействию терроризму</w:t>
      </w:r>
    </w:p>
    <w:p w:rsidR="005E0CBA" w:rsidRPr="005E0CBA" w:rsidRDefault="005E0CBA" w:rsidP="005E0CBA">
      <w:pPr>
        <w:shd w:val="clear" w:color="auto" w:fill="FFFFFF"/>
        <w:spacing w:before="120" w:after="12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Уважаемые граждане!</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В случае обнаружения подозрительного предмета НЕОБХОДИМО:</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 трогать и не передвигать обнаруженный подозрительный предмет;</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 курить возле обнаруженного подозрительного предмета;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-немедленно уведомить правоохранительные органы об обнаруженном подозрительном предмете по тел.-02,112;</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lastRenderedPageBreak/>
        <w:t>                             БУДЬТЕ БДИТЕЛЬНЫМИ!</w:t>
      </w:r>
    </w:p>
    <w:p w:rsidR="005E0CBA" w:rsidRPr="005E0CBA" w:rsidRDefault="005E0CBA" w:rsidP="005E0CBA">
      <w:pPr>
        <w:shd w:val="clear" w:color="auto" w:fill="FFFFFF"/>
        <w:spacing w:after="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Памятка по противодействию и профилактике экстремизма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Уважаемые граждане!</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xml:space="preserve"> Экстремизм (от фр. </w:t>
      </w:r>
      <w:proofErr w:type="spellStart"/>
      <w:r w:rsidRPr="005E0CBA">
        <w:rPr>
          <w:rFonts w:ascii="Tahoma" w:eastAsia="Times New Roman" w:hAnsi="Tahoma" w:cs="Tahoma"/>
          <w:color w:val="333333"/>
          <w:sz w:val="20"/>
          <w:szCs w:val="20"/>
          <w:lang w:eastAsia="ru-RU"/>
        </w:rPr>
        <w:t>exremisme</w:t>
      </w:r>
      <w:proofErr w:type="spellEnd"/>
      <w:r w:rsidRPr="005E0CBA">
        <w:rPr>
          <w:rFonts w:ascii="Tahoma" w:eastAsia="Times New Roman" w:hAnsi="Tahoma" w:cs="Tahoma"/>
          <w:color w:val="333333"/>
          <w:sz w:val="20"/>
          <w:szCs w:val="20"/>
          <w:lang w:eastAsia="ru-RU"/>
        </w:rPr>
        <w:t xml:space="preserve">, от </w:t>
      </w:r>
      <w:proofErr w:type="spellStart"/>
      <w:r w:rsidRPr="005E0CBA">
        <w:rPr>
          <w:rFonts w:ascii="Tahoma" w:eastAsia="Times New Roman" w:hAnsi="Tahoma" w:cs="Tahoma"/>
          <w:color w:val="333333"/>
          <w:sz w:val="20"/>
          <w:szCs w:val="20"/>
          <w:lang w:eastAsia="ru-RU"/>
        </w:rPr>
        <w:t>лат.extremus</w:t>
      </w:r>
      <w:proofErr w:type="spellEnd"/>
      <w:r w:rsidRPr="005E0CBA">
        <w:rPr>
          <w:rFonts w:ascii="Tahoma" w:eastAsia="Times New Roman" w:hAnsi="Tahoma" w:cs="Tahoma"/>
          <w:color w:val="333333"/>
          <w:sz w:val="20"/>
          <w:szCs w:val="20"/>
          <w:lang w:eastAsia="ru-RU"/>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w:t>
      </w:r>
      <w:r w:rsidRPr="005E0CBA">
        <w:rPr>
          <w:rFonts w:ascii="Tahoma" w:eastAsia="Times New Roman" w:hAnsi="Tahoma" w:cs="Tahoma"/>
          <w:color w:val="333333"/>
          <w:sz w:val="20"/>
          <w:szCs w:val="20"/>
          <w:lang w:eastAsia="ru-RU"/>
        </w:rPr>
        <w:lastRenderedPageBreak/>
        <w:t>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Одной из возможных форм проявления экстремизма является распространение фашистской и неонацистской символики. 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w:t>
      </w:r>
    </w:p>
    <w:p w:rsidR="005E0CBA" w:rsidRPr="005E0CBA" w:rsidRDefault="005E0CBA" w:rsidP="005E0CBA">
      <w:pPr>
        <w:shd w:val="clear" w:color="auto" w:fill="FFFFFF"/>
        <w:spacing w:after="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Памятка об ответственности граждан за заведомо ложные сообщения  об угрозе совершения террористических актов.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Уважаемые граждане!</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 устрашение общества, граждан или должностных лиц.</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lastRenderedPageBreak/>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  Наказание по преступлениям средней тяжести предусматривает максимальное наказание в виде лишения свободы сроком до 5 лет.</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Кроме того, санкция  ч.2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5E0CBA" w:rsidRPr="005E0CBA" w:rsidRDefault="005E0CBA" w:rsidP="005E0CBA">
      <w:pPr>
        <w:shd w:val="clear" w:color="auto" w:fill="FFFFFF"/>
        <w:spacing w:after="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Противодействие терроризму и экстремизму</w:t>
      </w:r>
    </w:p>
    <w:p w:rsidR="005E0CBA" w:rsidRPr="005E0CBA" w:rsidRDefault="005E0CBA" w:rsidP="005E0CBA">
      <w:pPr>
        <w:shd w:val="clear" w:color="auto" w:fill="FFFFFF"/>
        <w:spacing w:after="0" w:line="240" w:lineRule="auto"/>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ПАМЯТКА НАСЕЛЕНИЮ</w:t>
      </w:r>
    </w:p>
    <w:p w:rsidR="005E0CBA" w:rsidRPr="005E0CBA" w:rsidRDefault="005E0CBA" w:rsidP="005E0CBA">
      <w:pPr>
        <w:shd w:val="clear" w:color="auto" w:fill="FFFFFF"/>
        <w:spacing w:after="0" w:line="240" w:lineRule="auto"/>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(виды террористических актов )</w:t>
      </w:r>
    </w:p>
    <w:p w:rsidR="005E0CBA" w:rsidRPr="005E0CBA" w:rsidRDefault="005E0CBA" w:rsidP="005E0CBA">
      <w:pPr>
        <w:shd w:val="clear" w:color="auto" w:fill="FFFFFF"/>
        <w:spacing w:after="0" w:line="240" w:lineRule="auto"/>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lastRenderedPageBreak/>
        <w:t>ВИДЫ ТЕРАКТОВ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Защита личности, общества и государства от терроризма, согласно Концепции национальной безопасности РФ, является важной составляющей национальных интересов России. </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Что такое террористическая акция?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Это непосредственное совершение преступления террористического характера в различных формах:</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взрыв;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поджог;</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применение или угроза применения ядерных взрывных устройств, радиоактивных, химических, биологических, взрывчатых, токсических, отравляющих, ядовитых веществ;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уничтожение, повреждение или захват транспортных средств или других объектов;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посягательство на жизнь государственного или общественного деятеля, представителя национальных, этнических, религиозных или иных групп населения;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захват заложников, похищение человека;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создание опасности причинения вреда жизни, здоровью или имуществу лицам путём создания условий для аварий и катастроф техногенного характера либо реальной угрозы создания такой опасности;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распространение угроз в любой форме и любыми средствами;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иные преднамеренные действия, создающие опасность гибели людей, причинения значительного имущественного ущерба.</w:t>
      </w:r>
    </w:p>
    <w:p w:rsidR="005E0CBA" w:rsidRPr="005E0CBA" w:rsidRDefault="005E0CBA" w:rsidP="005E0CBA">
      <w:pPr>
        <w:shd w:val="clear" w:color="auto" w:fill="FFFFFF"/>
        <w:spacing w:after="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Памятка руководителям учреждений и школьникам при угрозе террористического акта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Признаки, которые могут указывать на наличие взрывного устройства (ВУ):</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наличие на обнаруженном предмете проводов, верёвок, изоленты;</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подозрительные звуки, щелчки, тиканье часов, издаваемые предметом;</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от предмета исходит характерный запах миндаля или другой необычный запах.</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Причины, служащие поводом для опасения: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нахождение подозрительных лиц до обнаружения этого предмета;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угрозы лично, по телефону или в почтовых отправлениях.</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Действия при обнаружении предмета, похожего на взрывное устройство:</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lastRenderedPageBreak/>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2. Немедленно сообщить об обнаружении подозрительного предмета в правоохранительные органы по указанным телефонам.</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3. Зафиксировать время и место обнаружения.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4. Освободить от людей опасную зону в радиусе не менее 100 м.</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5. По возможности обеспечить охрану подозрительного предмета и опасной зоны.</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6. Необходимо обеспечить (помочь обеспечить) организованную эвакуацию людей с территории,  прилегающей к опасной зоне.</w:t>
      </w:r>
    </w:p>
    <w:p w:rsidR="005E0CBA" w:rsidRPr="005E0CBA" w:rsidRDefault="005E0CBA" w:rsidP="005E0CBA">
      <w:pPr>
        <w:shd w:val="clear" w:color="auto" w:fill="FFFFFF"/>
        <w:spacing w:after="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b/>
          <w:bCs/>
          <w:color w:val="333333"/>
          <w:sz w:val="20"/>
          <w:szCs w:val="20"/>
          <w:lang w:eastAsia="ru-RU"/>
        </w:rPr>
        <w:t>Памятка по действиям в случае террористического акта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Уважаемые жители!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В последнее время участились случаи террористических актов. Будьте бдительны и внимательны в общественных местах. </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Терроризм сегодня - одна из главных угроз человеческой цивилизации. Международный террор за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Террористическая угроза - это каждодневная реальность, с которой нельзя смириться и к отражению которой надо быть всегда готовыми. Активная гражданская позиция каждого - необходимое условие успешного противостояния террористам. У всех нас общий враг, и бороться с ним мы все - государство, правоохранительные органы, специальные службы, общество - должны сообща.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Для этого каждый должен знать, как вести себя при обнаружении подозрительного предмета, при угрозе теракта, к чему следует быть готовым, что можно и чего нельзя делать ни при каких обстоятельствах.</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Если Вам на глаза попался подозрительный, оставленный без присмотра предмет (мешок, сумка, коробка и т. п.), то Ваши действия: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отойдите на безопасное расстояние;</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жестами или голосом предупредите окружающих о возможной опасности;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lastRenderedPageBreak/>
        <w:t>немедленно сообщите об обнаруженном предмете по телефону «02» и действуйте только в соответствии с полученными рекомендациями;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до приезда полиции и специалистов не подходите к подозрительному предмету и не предпринимайте самостоятельных действий по его обезвреживанию.</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Если Вы стали свидетелем подозрительных действий лиц (доставка в жилые дома неизвестными подозрительных на вид емкостей, упаковок, мешков и т. п.), то Ваши действия: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 привлекайте к себе внимание лиц, действия которых показались Вам подозрительными;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сообщите о происходящем по телефону «02»;</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попытайтесь запомнить приметы лиц, вызвавших подозрение, записать номера их машин;</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до приезда полиции или других правоохранительных органов не предпринимайте никаких активных действий, после прибытия сотрудников указанных подразделений сообщите более подробно всю, ставшую Вам известной, информацию.</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Если, на Ваш телефон позвонил неизвестный с угрозами в Ваш адрес или с угрозой взрыва, то Ваши действия: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соблюдайте спокойствие, не прерывайте говорящего, во время разговора постарайтесь получить как можно больше информации;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постарайтесь зафиксировать точное время начала и окончания разговора, а также точный текст угрозы;</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 кладите телефонную трубку после окончания разговора на телефонный аппарат;</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незамедлительно с другого телефона позвоните по «02» и подробно сообщите о случившемся.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ТЕЛЕФОНЫ, по которым Вы можете сообщить об угрозах теракта или другую важную информацию о противоправных действиях:</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дежурному ОМВД России – 02, </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оперативному дежурному ЕДДС - 112 с моб. </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w:t>
      </w:r>
    </w:p>
    <w:p w:rsidR="005E0CBA" w:rsidRPr="005E0CBA" w:rsidRDefault="005E0CBA" w:rsidP="005E0CBA">
      <w:pPr>
        <w:shd w:val="clear" w:color="auto" w:fill="FFFFFF"/>
        <w:spacing w:before="120" w:after="120" w:line="408" w:lineRule="atLeast"/>
        <w:jc w:val="center"/>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Памятка родителям по противодействию экстремизму</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lastRenderedPageBreak/>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Основные признаки того, что молодой человек, девушка начинают подпадать под влияние экстремистской идеологии, можно свести к следующим:</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1.    его (ее) манера поведения становится значительно более резкой и грубой, прогрессирует ненормативная либо жаргонная лексика;</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2.    резко изменяется стиль одежды и внешнего вида, соответствуя правилам определенной субкультуры;</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 xml:space="preserve">3.    на компьютере оказывается много сохраненных ссылок или файлов с текстами, роликами или изображениями </w:t>
      </w:r>
      <w:proofErr w:type="spellStart"/>
      <w:r w:rsidRPr="005E0CBA">
        <w:rPr>
          <w:rFonts w:ascii="Tahoma" w:eastAsia="Times New Roman" w:hAnsi="Tahoma" w:cs="Tahoma"/>
          <w:color w:val="333333"/>
          <w:sz w:val="20"/>
          <w:szCs w:val="20"/>
          <w:lang w:eastAsia="ru-RU"/>
        </w:rPr>
        <w:t>экстремистко</w:t>
      </w:r>
      <w:proofErr w:type="spellEnd"/>
      <w:r w:rsidRPr="005E0CBA">
        <w:rPr>
          <w:rFonts w:ascii="Tahoma" w:eastAsia="Times New Roman" w:hAnsi="Tahoma" w:cs="Tahoma"/>
          <w:color w:val="333333"/>
          <w:sz w:val="20"/>
          <w:szCs w:val="20"/>
          <w:lang w:eastAsia="ru-RU"/>
        </w:rPr>
        <w:t>-политического или социально-экстремального содержания; в доме появляется непонятная и нетипичная символика или атрибутика (как вариант – нацистская символика), предметы, могущие быть использованы как оружие;</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4.    он(она)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5.    повышенное увлечение вредными привычками;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6.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7.    псевдонимы в Интернете, пароли и т.п. носят экстремально-политический характер.</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Если вы подозреваете, что ваш ребенок попал под влияние экстремистской организации, не паникуйте, но действуйте быстро и решительно:</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lastRenderedPageBreak/>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5E0CBA" w:rsidRPr="005E0CBA" w:rsidRDefault="005E0CBA" w:rsidP="005E0CBA">
      <w:pPr>
        <w:shd w:val="clear" w:color="auto" w:fill="FFFFFF"/>
        <w:spacing w:before="120" w:after="120" w:line="408" w:lineRule="atLeast"/>
        <w:rPr>
          <w:rFonts w:ascii="Tahoma" w:eastAsia="Times New Roman" w:hAnsi="Tahoma" w:cs="Tahoma"/>
          <w:color w:val="333333"/>
          <w:sz w:val="20"/>
          <w:szCs w:val="20"/>
          <w:lang w:eastAsia="ru-RU"/>
        </w:rPr>
      </w:pPr>
      <w:r w:rsidRPr="005E0CBA">
        <w:rPr>
          <w:rFonts w:ascii="Tahoma" w:eastAsia="Times New Roman" w:hAnsi="Tahoma" w:cs="Tahoma"/>
          <w:color w:val="333333"/>
          <w:sz w:val="20"/>
          <w:szCs w:val="20"/>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4321A0" w:rsidRDefault="004321A0">
      <w:bookmarkStart w:id="0" w:name="_GoBack"/>
      <w:bookmarkEnd w:id="0"/>
    </w:p>
    <w:sectPr w:rsidR="00432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56"/>
    <w:rsid w:val="004321A0"/>
    <w:rsid w:val="005E0CBA"/>
    <w:rsid w:val="005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0B9B8-121F-4C8B-8E68-E9E036A0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2741</Words>
  <Characters>15627</Characters>
  <Application>Microsoft Office Word</Application>
  <DocSecurity>0</DocSecurity>
  <Lines>130</Lines>
  <Paragraphs>36</Paragraphs>
  <ScaleCrop>false</ScaleCrop>
  <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2025-05-14T13:04:00Z</dcterms:created>
  <dcterms:modified xsi:type="dcterms:W3CDTF">2025-05-14T13:04:00Z</dcterms:modified>
</cp:coreProperties>
</file>