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1E" w:rsidRDefault="00D6721E" w:rsidP="00D6721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6721E" w:rsidRPr="002B394B" w:rsidTr="00ED4E99">
        <w:tc>
          <w:tcPr>
            <w:tcW w:w="9714" w:type="dxa"/>
          </w:tcPr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6721E" w:rsidRPr="002B394B" w:rsidRDefault="00D6721E" w:rsidP="00ED4E99">
            <w:pPr>
              <w:jc w:val="center"/>
              <w:rPr>
                <w:b/>
                <w:sz w:val="16"/>
                <w:szCs w:val="16"/>
              </w:rPr>
            </w:pPr>
          </w:p>
          <w:p w:rsidR="00D6721E" w:rsidRPr="002B394B" w:rsidRDefault="00D6721E" w:rsidP="00ED4E99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6721E" w:rsidRPr="002B394B" w:rsidRDefault="00D6721E" w:rsidP="00D6721E">
      <w:pPr>
        <w:rPr>
          <w:sz w:val="16"/>
          <w:szCs w:val="16"/>
        </w:rPr>
      </w:pPr>
    </w:p>
    <w:p w:rsidR="00D6721E" w:rsidRPr="002B394B" w:rsidRDefault="00D6721E" w:rsidP="00D6721E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D6721E" w:rsidRPr="0062304A" w:rsidRDefault="00D6721E" w:rsidP="00D6721E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="0062304A" w:rsidRPr="0062304A">
        <w:rPr>
          <w:sz w:val="28"/>
          <w:szCs w:val="28"/>
        </w:rPr>
        <w:t>ПРОЕКТ</w:t>
      </w:r>
    </w:p>
    <w:p w:rsidR="00D6721E" w:rsidRPr="002B394B" w:rsidRDefault="00D6721E" w:rsidP="00D6721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62304A">
        <w:rPr>
          <w:sz w:val="28"/>
          <w:szCs w:val="28"/>
        </w:rPr>
        <w:t>______</w:t>
      </w:r>
      <w:r>
        <w:rPr>
          <w:sz w:val="28"/>
          <w:szCs w:val="28"/>
        </w:rPr>
        <w:t>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</w:t>
      </w:r>
      <w:r w:rsidR="0062304A">
        <w:rPr>
          <w:sz w:val="28"/>
          <w:szCs w:val="28"/>
        </w:rPr>
        <w:t>____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D6721E" w:rsidRPr="002B394B" w:rsidRDefault="00D6721E" w:rsidP="00D6721E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D6721E" w:rsidRPr="00AB687B" w:rsidTr="00ED4E99">
        <w:tc>
          <w:tcPr>
            <w:tcW w:w="4644" w:type="dxa"/>
          </w:tcPr>
          <w:p w:rsidR="00D6721E" w:rsidRPr="007B61D7" w:rsidRDefault="00D6721E" w:rsidP="00D6721E">
            <w:pPr>
              <w:jc w:val="both"/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 xml:space="preserve">Об утверждении отчета об исполнении плана  реализации муниципальной  программы Ковылкинского сельского поселения </w:t>
            </w:r>
            <w:r w:rsidRPr="00D672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D6721E">
              <w:rPr>
                <w:sz w:val="28"/>
                <w:szCs w:val="28"/>
              </w:rPr>
              <w:t>качественными жилищно-коммунальными услугами населения Ковылкинского сельского поселения»</w:t>
            </w:r>
            <w:r w:rsidRPr="007B61D7">
              <w:rPr>
                <w:sz w:val="28"/>
                <w:szCs w:val="28"/>
              </w:rPr>
              <w:t xml:space="preserve"> за  2015 год</w:t>
            </w:r>
          </w:p>
          <w:p w:rsidR="00D6721E" w:rsidRPr="00AB687B" w:rsidRDefault="00D6721E" w:rsidP="00ED4E99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6721E" w:rsidRPr="00AB687B" w:rsidRDefault="00D6721E" w:rsidP="00D6721E">
      <w:pPr>
        <w:rPr>
          <w:color w:val="FF0000"/>
          <w:sz w:val="26"/>
          <w:szCs w:val="26"/>
        </w:rPr>
      </w:pPr>
    </w:p>
    <w:p w:rsidR="00D6721E" w:rsidRPr="007B61D7" w:rsidRDefault="00D6721E" w:rsidP="00D6721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D6721E" w:rsidRPr="00AB687B" w:rsidRDefault="00D6721E" w:rsidP="00D6721E">
      <w:pPr>
        <w:jc w:val="both"/>
        <w:rPr>
          <w:rFonts w:ascii="Calibri" w:hAnsi="Calibri"/>
          <w:b/>
          <w:sz w:val="26"/>
          <w:szCs w:val="26"/>
        </w:rPr>
      </w:pPr>
    </w:p>
    <w:p w:rsidR="00D6721E" w:rsidRDefault="00D6721E" w:rsidP="00D6721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D6721E" w:rsidRPr="00AB687B" w:rsidRDefault="00D6721E" w:rsidP="00D6721E">
      <w:pPr>
        <w:jc w:val="both"/>
        <w:rPr>
          <w:sz w:val="26"/>
          <w:szCs w:val="26"/>
        </w:rPr>
      </w:pPr>
    </w:p>
    <w:p w:rsidR="00D6721E" w:rsidRDefault="00D6721E" w:rsidP="00D6721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D6721E">
        <w:rPr>
          <w:sz w:val="28"/>
          <w:szCs w:val="28"/>
        </w:rPr>
        <w:t>Обеспечение качественными жилищно-коммунальными услугами населения Ковылкинского сельского поселения</w:t>
      </w:r>
      <w:r w:rsidRPr="007B61D7">
        <w:rPr>
          <w:sz w:val="28"/>
          <w:szCs w:val="28"/>
        </w:rPr>
        <w:t>» за 2015год согласно приложениям.</w:t>
      </w:r>
    </w:p>
    <w:p w:rsidR="00D6721E" w:rsidRPr="007B61D7" w:rsidRDefault="00D6721E" w:rsidP="00D6721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D6721E" w:rsidRPr="007B61D7" w:rsidRDefault="00D6721E" w:rsidP="00D6721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D6721E" w:rsidRDefault="00D6721E" w:rsidP="00D6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21E" w:rsidRDefault="00D6721E" w:rsidP="00D6721E">
      <w:pPr>
        <w:jc w:val="both"/>
        <w:rPr>
          <w:sz w:val="28"/>
          <w:szCs w:val="28"/>
        </w:rPr>
      </w:pPr>
    </w:p>
    <w:p w:rsidR="00D6721E" w:rsidRPr="002B394B" w:rsidRDefault="00D6721E" w:rsidP="00D6721E">
      <w:pPr>
        <w:jc w:val="both"/>
        <w:rPr>
          <w:sz w:val="28"/>
          <w:szCs w:val="28"/>
        </w:rPr>
      </w:pPr>
    </w:p>
    <w:p w:rsidR="00D6721E" w:rsidRPr="002B394B" w:rsidRDefault="00D6721E" w:rsidP="00D6721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ED4E99" w:rsidRDefault="00D6721E" w:rsidP="00D6721E">
      <w:pPr>
        <w:jc w:val="both"/>
        <w:rPr>
          <w:sz w:val="28"/>
          <w:szCs w:val="28"/>
        </w:rPr>
        <w:sectPr w:rsidR="00ED4E99" w:rsidSect="00C80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ED4E99" w:rsidRDefault="00ED4E99" w:rsidP="00ED4E99"/>
    <w:p w:rsidR="00ED4E99" w:rsidRDefault="00ED4E99" w:rsidP="00ED4E99"/>
    <w:p w:rsidR="00ED4E99" w:rsidRDefault="00ED4E99" w:rsidP="00ED4E99"/>
    <w:p w:rsidR="00ED4E99" w:rsidRDefault="0022541C" w:rsidP="00ED4E99">
      <w:pPr>
        <w:jc w:val="right"/>
      </w:pPr>
      <w:r>
        <w:t>Приложение № 1</w:t>
      </w:r>
    </w:p>
    <w:p w:rsidR="00ED4E99" w:rsidRPr="00BF07C8" w:rsidRDefault="00ED4E99" w:rsidP="00ED4E99">
      <w:pPr>
        <w:jc w:val="right"/>
      </w:pPr>
      <w:r w:rsidRPr="00BF07C8">
        <w:t xml:space="preserve"> к Постановлению Администрации </w:t>
      </w:r>
    </w:p>
    <w:p w:rsidR="00ED4E99" w:rsidRPr="00BF07C8" w:rsidRDefault="00ED4E99" w:rsidP="00ED4E99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ED4E99" w:rsidRPr="00ED4E99" w:rsidRDefault="00ED4E99" w:rsidP="00ED4E99">
      <w:pPr>
        <w:jc w:val="right"/>
      </w:pPr>
      <w:r>
        <w:t xml:space="preserve"> от </w:t>
      </w:r>
      <w:r w:rsidR="0062304A">
        <w:t>_____</w:t>
      </w:r>
      <w:r>
        <w:t>2016</w:t>
      </w:r>
      <w:r w:rsidRPr="00DF01AC">
        <w:t xml:space="preserve">г № </w:t>
      </w:r>
      <w:r w:rsidR="0062304A">
        <w:t>__</w:t>
      </w:r>
    </w:p>
    <w:p w:rsidR="00ED4E99" w:rsidRPr="00ED4E99" w:rsidRDefault="00ED4E99" w:rsidP="00ED4E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D4E99" w:rsidRPr="00CE3AF9" w:rsidRDefault="00ED4E99" w:rsidP="00ED4E9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ED4E99" w:rsidRPr="00D67607" w:rsidRDefault="00ED4E99" w:rsidP="00ED4E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ED4E99" w:rsidRPr="00D36A09" w:rsidRDefault="00ED4E99" w:rsidP="00ED4E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6A09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ED4E99" w:rsidRPr="00D36A09" w:rsidRDefault="00ED4E99" w:rsidP="00ED4E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/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изм</w:t>
            </w:r>
            <w:proofErr w:type="spellEnd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 Ковылкинского сельского поселения « Обеспечение качественными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 xml:space="preserve"> -коммунальными услугами населения</w:t>
            </w:r>
            <w:r w:rsidRPr="00D36A09">
              <w:rPr>
                <w:rFonts w:ascii="Times New Roman" w:hAnsi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ind w:left="-57"/>
              <w:jc w:val="both"/>
            </w:pPr>
            <w:r w:rsidRPr="00D36A09">
              <w:rPr>
                <w:sz w:val="22"/>
                <w:szCs w:val="22"/>
              </w:rPr>
              <w:t>Критерий     оценки     износа     объектов    коммунальной инфраструктуры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both"/>
            </w:pPr>
            <w:r w:rsidRPr="00D36A09">
              <w:rPr>
                <w:sz w:val="22"/>
                <w:szCs w:val="22"/>
              </w:rPr>
              <w:t>Критерий участия частных инвестиций  в модернизации объектов коммунальной  инфраструктуры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Критерий  развития  рынка  услуг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Критерий  аварийности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</w:tr>
      <w:tr w:rsidR="00ED4E99" w:rsidRPr="00D36A09" w:rsidTr="00ED4E99">
        <w:trPr>
          <w:trHeight w:val="7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both"/>
            </w:pPr>
            <w:r w:rsidRPr="00D36A0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D36A09">
              <w:rPr>
                <w:sz w:val="22"/>
                <w:szCs w:val="22"/>
              </w:rPr>
              <w:t>азифицируемых</w:t>
            </w:r>
            <w:proofErr w:type="spellEnd"/>
            <w:r w:rsidRPr="00D36A09">
              <w:rPr>
                <w:sz w:val="22"/>
                <w:szCs w:val="22"/>
              </w:rPr>
              <w:t xml:space="preserve"> домов (квартир)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Уровень газификации населения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</w:tr>
    </w:tbl>
    <w:p w:rsidR="0022541C" w:rsidRDefault="0022541C" w:rsidP="0022541C">
      <w:pPr>
        <w:jc w:val="right"/>
      </w:pPr>
      <w:r>
        <w:lastRenderedPageBreak/>
        <w:t>Приложение № 2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от </w:t>
      </w:r>
      <w:r w:rsidR="0062304A">
        <w:t>____</w:t>
      </w:r>
      <w:r>
        <w:t>2016</w:t>
      </w:r>
      <w:r w:rsidRPr="00DF01AC">
        <w:t xml:space="preserve">г № </w:t>
      </w:r>
      <w:r w:rsidR="0062304A">
        <w:t>___</w:t>
      </w:r>
    </w:p>
    <w:p w:rsidR="00ED4E99" w:rsidRPr="00D36A09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Pr="00ED4E99" w:rsidRDefault="00ED4E99" w:rsidP="00ED4E99">
      <w:pPr>
        <w:widowControl w:val="0"/>
        <w:autoSpaceDE w:val="0"/>
        <w:autoSpaceDN w:val="0"/>
        <w:adjustRightInd w:val="0"/>
        <w:rPr>
          <w:b/>
          <w:i/>
        </w:rPr>
      </w:pPr>
      <w:bookmarkStart w:id="1" w:name="Par1470"/>
      <w:bookmarkStart w:id="2" w:name="Par1520"/>
      <w:bookmarkEnd w:id="1"/>
      <w:bookmarkEnd w:id="2"/>
    </w:p>
    <w:p w:rsidR="00ED4E99" w:rsidRPr="00CE3AF9" w:rsidRDefault="00ED4E99" w:rsidP="00ED4E99">
      <w:pPr>
        <w:widowControl w:val="0"/>
        <w:autoSpaceDE w:val="0"/>
        <w:autoSpaceDN w:val="0"/>
        <w:adjustRightInd w:val="0"/>
        <w:rPr>
          <w:b/>
          <w:i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lang w:val="en-US"/>
        </w:rPr>
      </w:pP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Сведения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ED4E99" w:rsidRPr="00772639" w:rsidRDefault="00ED4E99" w:rsidP="00ED4E99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ED4E99" w:rsidRPr="00AC649A" w:rsidTr="00ED4E99">
        <w:trPr>
          <w:trHeight w:val="828"/>
        </w:trPr>
        <w:tc>
          <w:tcPr>
            <w:tcW w:w="72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 xml:space="preserve">№ 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  <w:r w:rsidRPr="00AC649A">
              <w:rPr>
                <w:sz w:val="22"/>
                <w:szCs w:val="22"/>
              </w:rPr>
              <w:t>/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649A">
              <w:rPr>
                <w:sz w:val="22"/>
                <w:szCs w:val="22"/>
              </w:rPr>
              <w:t>кшие</w:t>
            </w:r>
            <w:proofErr w:type="spellEnd"/>
            <w:r w:rsidRPr="00AC649A">
              <w:rPr>
                <w:sz w:val="22"/>
                <w:szCs w:val="22"/>
              </w:rPr>
              <w:t xml:space="preserve"> в ходе </w:t>
            </w:r>
            <w:proofErr w:type="spellStart"/>
            <w:r w:rsidRPr="00AC649A">
              <w:rPr>
                <w:sz w:val="22"/>
                <w:szCs w:val="22"/>
              </w:rPr>
              <w:t>реа</w:t>
            </w:r>
            <w:proofErr w:type="spellEnd"/>
            <w:r w:rsidRPr="00AC649A">
              <w:rPr>
                <w:sz w:val="22"/>
                <w:szCs w:val="22"/>
              </w:rPr>
              <w:t xml:space="preserve"> </w:t>
            </w:r>
            <w:proofErr w:type="spellStart"/>
            <w:r w:rsidRPr="00AC649A">
              <w:rPr>
                <w:sz w:val="22"/>
                <w:szCs w:val="22"/>
              </w:rPr>
              <w:t>лизации</w:t>
            </w:r>
            <w:proofErr w:type="spellEnd"/>
            <w:r w:rsidRPr="00AC649A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ED4E99" w:rsidRPr="00AC649A" w:rsidTr="00ED4E99">
        <w:tc>
          <w:tcPr>
            <w:tcW w:w="72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ED4E99" w:rsidRPr="00AC649A" w:rsidTr="00ED4E99">
        <w:tc>
          <w:tcPr>
            <w:tcW w:w="16920" w:type="dxa"/>
            <w:gridSpan w:val="10"/>
          </w:tcPr>
          <w:p w:rsidR="00ED4E99" w:rsidRPr="00D67607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 Ковылкинского</w:t>
            </w:r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Обеспечение качественными </w:t>
            </w:r>
            <w:proofErr w:type="spellStart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-коммунальными услугами населения</w:t>
            </w:r>
            <w:r w:rsidRPr="004E510D">
              <w:rPr>
                <w:rFonts w:ascii="Times New Roman" w:hAnsi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ED4E99" w:rsidRPr="00AC649A" w:rsidTr="00ED4E99"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AC649A" w:rsidRDefault="00ED4E99" w:rsidP="00ED4E99">
            <w:pPr>
              <w:pStyle w:val="ConsPlusCell"/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3D78">
              <w:rPr>
                <w:kern w:val="2"/>
              </w:rPr>
              <w:t>Содержание системы водоснабжения</w:t>
            </w:r>
            <w:r>
              <w:rPr>
                <w:kern w:val="2"/>
              </w:rPr>
              <w:t xml:space="preserve"> </w:t>
            </w:r>
            <w:r w:rsidRPr="00D33D78">
              <w:rPr>
                <w:kern w:val="2"/>
              </w:rPr>
              <w:t>поселения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ED4E99" w:rsidRPr="00375CEA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375CEA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Выборочный капитальный ремонт водопровода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2272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глубинных насосов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 </w:t>
            </w:r>
            <w:r w:rsidRPr="00AC649A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 xml:space="preserve">улучшение уровня и качества жизни </w:t>
            </w:r>
            <w:r w:rsidRPr="00D36A09">
              <w:lastRenderedPageBreak/>
              <w:t>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lastRenderedPageBreak/>
              <w:t xml:space="preserve">улучшение уровня и качества жизни </w:t>
            </w:r>
            <w:r w:rsidRPr="00D36A09">
              <w:lastRenderedPageBreak/>
              <w:t>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1360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060" w:type="dxa"/>
          </w:tcPr>
          <w:p w:rsidR="00ED4E99" w:rsidRPr="00021F4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 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060" w:type="dxa"/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1442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0D77E7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схем водоснабжения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D917EF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2.2</w:t>
            </w:r>
          </w:p>
          <w:p w:rsidR="00ED4E99" w:rsidRPr="00267142" w:rsidRDefault="00ED4E99" w:rsidP="00ED4E99"/>
          <w:p w:rsidR="00ED4E99" w:rsidRDefault="00ED4E99" w:rsidP="00ED4E99"/>
          <w:p w:rsidR="00ED4E99" w:rsidRPr="00267142" w:rsidRDefault="00ED4E99" w:rsidP="00ED4E99"/>
        </w:tc>
        <w:tc>
          <w:tcPr>
            <w:tcW w:w="3060" w:type="dxa"/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1442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сметной документации (выборочный, капитальный, текущий ремонт водопровода )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4E99" w:rsidRPr="00BB726A" w:rsidRDefault="00ED4E99" w:rsidP="00ED4E99"/>
          <w:p w:rsidR="00ED4E99" w:rsidRDefault="00ED4E99" w:rsidP="00ED4E99"/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Pr="00BB726A" w:rsidRDefault="00ED4E99" w:rsidP="00ED4E99">
            <w:pPr>
              <w:jc w:val="center"/>
            </w:pPr>
          </w:p>
        </w:tc>
      </w:tr>
      <w:tr w:rsidR="00ED4E99" w:rsidRPr="00BB726A" w:rsidTr="00ED4E99">
        <w:trPr>
          <w:trHeight w:val="2036"/>
        </w:trPr>
        <w:tc>
          <w:tcPr>
            <w:tcW w:w="720" w:type="dxa"/>
          </w:tcPr>
          <w:p w:rsidR="00ED4E99" w:rsidRPr="00D917EF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:rsidR="00ED4E99" w:rsidRPr="00267142" w:rsidRDefault="00ED4E99" w:rsidP="00ED4E99"/>
          <w:p w:rsidR="00ED4E99" w:rsidRDefault="00ED4E99" w:rsidP="00ED4E99"/>
          <w:p w:rsidR="00ED4E99" w:rsidRPr="00267142" w:rsidRDefault="00ED4E99" w:rsidP="00ED4E99"/>
        </w:tc>
        <w:tc>
          <w:tcPr>
            <w:tcW w:w="3060" w:type="dxa"/>
          </w:tcPr>
          <w:p w:rsidR="00ED4E99" w:rsidRPr="00021F4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ED4E99" w:rsidRDefault="00ED4E99" w:rsidP="00ED4E99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4E99" w:rsidRPr="00BB726A" w:rsidRDefault="00ED4E99" w:rsidP="00ED4E99"/>
          <w:p w:rsidR="00ED4E99" w:rsidRDefault="00ED4E99" w:rsidP="00ED4E99"/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Pr="00BB726A" w:rsidRDefault="00ED4E99" w:rsidP="00ED4E99">
            <w:pPr>
              <w:jc w:val="center"/>
            </w:pPr>
          </w:p>
        </w:tc>
      </w:tr>
    </w:tbl>
    <w:p w:rsidR="00ED4E99" w:rsidRPr="003E23D4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Pr="003E23D4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ED4E99" w:rsidSect="00ED4E9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2541C" w:rsidRDefault="0022541C" w:rsidP="0022541C">
      <w:pPr>
        <w:jc w:val="right"/>
      </w:pPr>
      <w:r>
        <w:lastRenderedPageBreak/>
        <w:t>Приложение № 3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от </w:t>
      </w:r>
      <w:r w:rsidR="0062304A">
        <w:t>_____</w:t>
      </w:r>
      <w:r>
        <w:t>2016</w:t>
      </w:r>
      <w:r w:rsidRPr="00DF01AC">
        <w:t xml:space="preserve">г № </w:t>
      </w:r>
      <w:r w:rsidR="0062304A">
        <w:t>__</w:t>
      </w:r>
    </w:p>
    <w:p w:rsidR="0022541C" w:rsidRDefault="0022541C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Сведения 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и внебюджетных источников на реализацию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>
        <w:rPr>
          <w:b/>
          <w:i/>
        </w:rPr>
        <w:t>Ковылкинского сельского поселения «</w:t>
      </w:r>
      <w:r w:rsidRPr="00C35804">
        <w:rPr>
          <w:b/>
          <w:kern w:val="2"/>
        </w:rPr>
        <w:t xml:space="preserve">Обеспечение качественными </w:t>
      </w:r>
      <w:proofErr w:type="spellStart"/>
      <w:r w:rsidRPr="00C35804">
        <w:rPr>
          <w:b/>
          <w:kern w:val="2"/>
        </w:rPr>
        <w:t>жилищно</w:t>
      </w:r>
      <w:proofErr w:type="spellEnd"/>
      <w:r w:rsidRPr="00C35804">
        <w:rPr>
          <w:b/>
          <w:kern w:val="2"/>
        </w:rPr>
        <w:t xml:space="preserve"> -коммунальными услугами населения</w:t>
      </w:r>
      <w:r>
        <w:rPr>
          <w:b/>
          <w:i/>
        </w:rPr>
        <w:t xml:space="preserve">» </w:t>
      </w:r>
      <w:r w:rsidRPr="00DA0FC2">
        <w:rPr>
          <w:b/>
          <w:i/>
        </w:rPr>
        <w:t>за</w:t>
      </w:r>
      <w:r>
        <w:rPr>
          <w:b/>
          <w:i/>
        </w:rPr>
        <w:t xml:space="preserve"> </w:t>
      </w:r>
      <w:r w:rsidRPr="00DA0FC2">
        <w:rPr>
          <w:b/>
          <w:i/>
        </w:rPr>
        <w:t>20</w:t>
      </w:r>
      <w:r>
        <w:rPr>
          <w:b/>
          <w:i/>
        </w:rPr>
        <w:t>15</w:t>
      </w:r>
      <w:r w:rsidRPr="00DA0FC2">
        <w:rPr>
          <w:b/>
          <w:i/>
        </w:rPr>
        <w:t xml:space="preserve"> г.</w:t>
      </w:r>
    </w:p>
    <w:p w:rsidR="00ED4E99" w:rsidRPr="00772639" w:rsidRDefault="00ED4E99" w:rsidP="00ED4E99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6"/>
        <w:gridCol w:w="3404"/>
        <w:gridCol w:w="2700"/>
        <w:gridCol w:w="1824"/>
        <w:gridCol w:w="1080"/>
      </w:tblGrid>
      <w:tr w:rsidR="00ED4E99" w:rsidRPr="001E323F" w:rsidTr="00ED4E99">
        <w:trPr>
          <w:trHeight w:val="1760"/>
          <w:tblCellSpacing w:w="5" w:type="nil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D4E99" w:rsidRPr="001E323F" w:rsidTr="00ED4E99">
        <w:trPr>
          <w:tblCellSpacing w:w="5" w:type="nil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E99" w:rsidRPr="001E323F" w:rsidTr="00ED4E99">
        <w:trPr>
          <w:trHeight w:val="320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C35804" w:rsidRDefault="00ED4E99" w:rsidP="00ED4E99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качественными </w:t>
            </w:r>
            <w:proofErr w:type="spellStart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 xml:space="preserve"> -коммунальными услугами населения</w:t>
            </w:r>
            <w:r w:rsidRPr="00C358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373,9</w:t>
            </w:r>
          </w:p>
        </w:tc>
      </w:tr>
      <w:tr w:rsidR="00ED4E99" w:rsidRPr="001E323F" w:rsidTr="00ED4E99">
        <w:trPr>
          <w:trHeight w:val="30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1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1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373,9</w:t>
            </w:r>
          </w:p>
        </w:tc>
      </w:tr>
      <w:tr w:rsidR="00ED4E99" w:rsidRPr="001E323F" w:rsidTr="00ED4E99">
        <w:trPr>
          <w:trHeight w:val="40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1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6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9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25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DF01AC" w:rsidRDefault="00ED4E99" w:rsidP="00ED4E99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DF01AC">
              <w:rPr>
                <w:rFonts w:ascii="Times New Roman" w:hAnsi="Times New Roman"/>
                <w:b/>
                <w:kern w:val="2"/>
              </w:rPr>
              <w:t>«</w:t>
            </w:r>
            <w:r w:rsidRPr="00DF01A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DF01AC">
              <w:rPr>
                <w:rFonts w:ascii="Times New Roman" w:hAnsi="Times New Roman"/>
                <w:kern w:val="2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DF01AC">
              <w:rPr>
                <w:rFonts w:ascii="Times New Roman" w:hAnsi="Times New Roman"/>
                <w:kern w:val="2"/>
              </w:rPr>
              <w:t>поселения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367,5</w:t>
            </w:r>
          </w:p>
        </w:tc>
      </w:tr>
      <w:tr w:rsidR="00ED4E99" w:rsidRPr="001E323F" w:rsidTr="00ED4E99">
        <w:trPr>
          <w:trHeight w:val="28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0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6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>
              <w:t>367,5</w:t>
            </w:r>
          </w:p>
        </w:tc>
      </w:tr>
      <w:tr w:rsidR="00ED4E99" w:rsidRPr="001E323F" w:rsidTr="00ED4E99">
        <w:trPr>
          <w:trHeight w:val="39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43"/>
          <w:tblCellSpacing w:w="5" w:type="nil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6034">
              <w:rPr>
                <w:rFonts w:ascii="Times New Roman" w:hAnsi="Times New Roman"/>
                <w:sz w:val="24"/>
                <w:szCs w:val="24"/>
              </w:rPr>
              <w:t>1. 2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</w:tr>
      <w:tr w:rsidR="00ED4E99" w:rsidRPr="001E323F" w:rsidTr="00ED4E99">
        <w:trPr>
          <w:trHeight w:val="29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34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265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>
              <w:t>6,4</w:t>
            </w:r>
          </w:p>
        </w:tc>
      </w:tr>
      <w:tr w:rsidR="00ED4E99" w:rsidRPr="001E323F" w:rsidTr="00ED4E99">
        <w:trPr>
          <w:trHeight w:val="37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8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</w:p>
        </w:tc>
      </w:tr>
    </w:tbl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2541C" w:rsidRDefault="0022541C" w:rsidP="0022541C">
      <w:pPr>
        <w:jc w:val="right"/>
      </w:pPr>
      <w:r>
        <w:t>Приложение № 4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от </w:t>
      </w:r>
      <w:r w:rsidR="0062304A">
        <w:t>_____</w:t>
      </w:r>
      <w:r>
        <w:t>2016</w:t>
      </w:r>
      <w:r w:rsidRPr="00DF01AC">
        <w:t xml:space="preserve">г № </w:t>
      </w:r>
      <w:r w:rsidR="0062304A">
        <w:t>___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F222B4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ED4E99" w:rsidRPr="00F222B4" w:rsidRDefault="00ED4E99" w:rsidP="00ED4E99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2802D6">
        <w:rPr>
          <w:sz w:val="28"/>
          <w:szCs w:val="28"/>
        </w:rPr>
        <w:t>адресности</w:t>
      </w:r>
      <w:proofErr w:type="spellEnd"/>
      <w:r w:rsidRPr="002802D6">
        <w:rPr>
          <w:sz w:val="28"/>
          <w:szCs w:val="28"/>
        </w:rPr>
        <w:t xml:space="preserve"> и целевого характера бюджетных средств</w:t>
      </w:r>
      <w:r>
        <w:rPr>
          <w:sz w:val="28"/>
          <w:szCs w:val="28"/>
        </w:rPr>
        <w:t>.</w:t>
      </w:r>
    </w:p>
    <w:p w:rsidR="00ED4E99" w:rsidRPr="00251C5D" w:rsidRDefault="00ED4E99" w:rsidP="00ED4E99">
      <w:pPr>
        <w:rPr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ED4E99" w:rsidRDefault="00ED4E99" w:rsidP="00ED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02D6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373,9 </w:t>
      </w:r>
      <w:r w:rsidRPr="002802D6">
        <w:rPr>
          <w:sz w:val="28"/>
          <w:szCs w:val="28"/>
        </w:rPr>
        <w:t xml:space="preserve">тыс. рублей / </w:t>
      </w:r>
      <w:r>
        <w:rPr>
          <w:sz w:val="28"/>
          <w:szCs w:val="28"/>
        </w:rPr>
        <w:t>375,0</w:t>
      </w:r>
      <w:r w:rsidRPr="002802D6">
        <w:rPr>
          <w:sz w:val="28"/>
          <w:szCs w:val="28"/>
        </w:rPr>
        <w:t xml:space="preserve"> тыс. рублей </w:t>
      </w:r>
      <w:r w:rsidRPr="002802D6">
        <w:rPr>
          <w:sz w:val="28"/>
          <w:szCs w:val="28"/>
          <w:lang w:val="en-US"/>
        </w:rPr>
        <w:t>x</w:t>
      </w:r>
      <w:r w:rsidRPr="002802D6">
        <w:rPr>
          <w:sz w:val="28"/>
          <w:szCs w:val="28"/>
        </w:rPr>
        <w:t xml:space="preserve"> 100% =</w:t>
      </w:r>
      <w:r>
        <w:rPr>
          <w:sz w:val="28"/>
          <w:szCs w:val="28"/>
        </w:rPr>
        <w:t>99,7 %</w:t>
      </w:r>
      <w:r w:rsidRPr="002802D6">
        <w:rPr>
          <w:sz w:val="28"/>
          <w:szCs w:val="28"/>
        </w:rPr>
        <w:t xml:space="preserve"> 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Default="00ED4E99" w:rsidP="00ED4E99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согласно приложений: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D4E99" w:rsidRDefault="00ED4E99" w:rsidP="0022541C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D52E9C">
        <w:rPr>
          <w:bCs/>
          <w:sz w:val="28"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r w:rsidRPr="00D52E9C">
        <w:rPr>
          <w:bCs/>
          <w:sz w:val="28"/>
          <w:szCs w:val="28"/>
        </w:rPr>
        <w:br/>
        <w:t>муниципальной программы</w:t>
      </w:r>
      <w:r w:rsidRPr="007D2BD7">
        <w:rPr>
          <w:bCs/>
          <w:sz w:val="28"/>
          <w:szCs w:val="28"/>
        </w:rPr>
        <w:t xml:space="preserve"> </w:t>
      </w:r>
      <w:r w:rsidRPr="007D2BD7">
        <w:rPr>
          <w:color w:val="000000"/>
          <w:sz w:val="28"/>
          <w:szCs w:val="28"/>
        </w:rPr>
        <w:t>Ковылкинского</w:t>
      </w:r>
      <w:r w:rsidRPr="00D52E9C">
        <w:rPr>
          <w:bCs/>
          <w:sz w:val="28"/>
          <w:szCs w:val="28"/>
        </w:rPr>
        <w:t xml:space="preserve"> сельского поселения, в том чи</w:t>
      </w:r>
      <w:r>
        <w:rPr>
          <w:bCs/>
          <w:sz w:val="28"/>
          <w:szCs w:val="28"/>
        </w:rPr>
        <w:t xml:space="preserve">сле и в результате проведенных </w:t>
      </w:r>
      <w:r w:rsidRPr="00D52E9C">
        <w:rPr>
          <w:bCs/>
          <w:sz w:val="28"/>
          <w:szCs w:val="28"/>
        </w:rPr>
        <w:t>конкурсных процедур, при условии его исполнения в полном объем</w:t>
      </w:r>
      <w:r>
        <w:rPr>
          <w:bCs/>
          <w:sz w:val="28"/>
          <w:szCs w:val="28"/>
        </w:rPr>
        <w:t xml:space="preserve">е </w:t>
      </w:r>
      <w:r w:rsidRPr="00D52E9C">
        <w:rPr>
          <w:bCs/>
          <w:sz w:val="28"/>
          <w:szCs w:val="28"/>
        </w:rPr>
        <w:t xml:space="preserve">в </w:t>
      </w:r>
      <w:r w:rsidRPr="00D52E9C">
        <w:rPr>
          <w:bCs/>
          <w:iCs/>
          <w:sz w:val="28"/>
          <w:szCs w:val="28"/>
        </w:rPr>
        <w:t xml:space="preserve">отчетном </w:t>
      </w:r>
      <w:r w:rsidRPr="00D52E9C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AD18DA">
        <w:rPr>
          <w:bCs/>
          <w:sz w:val="28"/>
          <w:szCs w:val="28"/>
        </w:rPr>
        <w:t>Информация о перераспре</w:t>
      </w:r>
      <w:r>
        <w:rPr>
          <w:bCs/>
          <w:sz w:val="28"/>
          <w:szCs w:val="28"/>
        </w:rPr>
        <w:t xml:space="preserve">делении бюджетных ассигнований </w:t>
      </w:r>
      <w:r w:rsidRPr="00AD18DA">
        <w:rPr>
          <w:bCs/>
          <w:sz w:val="28"/>
          <w:szCs w:val="28"/>
        </w:rPr>
        <w:t xml:space="preserve">между основными мероприятиями муниципальной </w:t>
      </w:r>
      <w:r w:rsidRPr="007D2BD7">
        <w:rPr>
          <w:bCs/>
          <w:sz w:val="28"/>
          <w:szCs w:val="28"/>
        </w:rPr>
        <w:t xml:space="preserve">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в </w:t>
      </w:r>
      <w:r w:rsidRPr="00AD18DA">
        <w:rPr>
          <w:bCs/>
          <w:iCs/>
          <w:sz w:val="28"/>
          <w:szCs w:val="28"/>
        </w:rPr>
        <w:t xml:space="preserve">отчетном </w:t>
      </w:r>
      <w:r w:rsidRPr="00AD18DA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AD18DA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AD18DA">
        <w:rPr>
          <w:bCs/>
          <w:sz w:val="28"/>
          <w:szCs w:val="28"/>
        </w:rPr>
        <w:t>софинансирования</w:t>
      </w:r>
      <w:proofErr w:type="spellEnd"/>
      <w:r w:rsidRPr="00AD18DA">
        <w:rPr>
          <w:bCs/>
          <w:sz w:val="28"/>
          <w:szCs w:val="28"/>
        </w:rPr>
        <w:t xml:space="preserve"> расходных обязательств </w:t>
      </w:r>
      <w:r w:rsidRPr="007D2BD7">
        <w:rPr>
          <w:color w:val="000000"/>
          <w:sz w:val="28"/>
          <w:szCs w:val="28"/>
        </w:rPr>
        <w:t>Ковылкинского</w:t>
      </w:r>
      <w:r w:rsidRPr="007D2BD7"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сельского поселения </w:t>
      </w:r>
      <w:r w:rsidRPr="00AD18DA">
        <w:rPr>
          <w:bCs/>
          <w:sz w:val="28"/>
          <w:szCs w:val="28"/>
        </w:rPr>
        <w:br/>
        <w:t xml:space="preserve">при реализации основных мероприятий муниципальной </w:t>
      </w:r>
      <w:r w:rsidRPr="007D2BD7">
        <w:rPr>
          <w:bCs/>
          <w:sz w:val="28"/>
          <w:szCs w:val="28"/>
        </w:rPr>
        <w:t xml:space="preserve">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iCs/>
          <w:sz w:val="28"/>
          <w:szCs w:val="28"/>
        </w:rPr>
        <w:t>в отчетном году</w:t>
      </w:r>
      <w:r>
        <w:rPr>
          <w:bCs/>
          <w:iCs/>
          <w:sz w:val="28"/>
          <w:szCs w:val="28"/>
        </w:rPr>
        <w:t>;</w:t>
      </w: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  <w:sectPr w:rsidR="00ED4E99" w:rsidSect="00ED4E99">
          <w:pgSz w:w="11906" w:h="16838"/>
          <w:pgMar w:top="454" w:right="454" w:bottom="454" w:left="964" w:header="709" w:footer="709" w:gutter="0"/>
          <w:cols w:space="708"/>
          <w:docGrid w:linePitch="360"/>
        </w:sectPr>
      </w:pPr>
      <w:r w:rsidRPr="00AD18DA">
        <w:rPr>
          <w:bCs/>
          <w:sz w:val="28"/>
          <w:szCs w:val="28"/>
        </w:rPr>
        <w:br/>
        <w:t xml:space="preserve">Информация о соблюдении условий </w:t>
      </w:r>
      <w:proofErr w:type="spellStart"/>
      <w:r w:rsidRPr="00AD18DA">
        <w:rPr>
          <w:bCs/>
          <w:sz w:val="28"/>
          <w:szCs w:val="28"/>
        </w:rPr>
        <w:t>софинанси</w:t>
      </w:r>
      <w:r>
        <w:rPr>
          <w:bCs/>
          <w:sz w:val="28"/>
          <w:szCs w:val="28"/>
        </w:rPr>
        <w:t>рования</w:t>
      </w:r>
      <w:proofErr w:type="spellEnd"/>
      <w:r>
        <w:rPr>
          <w:bCs/>
          <w:sz w:val="28"/>
          <w:szCs w:val="28"/>
        </w:rPr>
        <w:t xml:space="preserve"> расходных обязательств при реализации основных </w:t>
      </w:r>
      <w:r w:rsidRPr="00AD18DA">
        <w:rPr>
          <w:bCs/>
          <w:sz w:val="28"/>
          <w:szCs w:val="28"/>
        </w:rPr>
        <w:t xml:space="preserve">мероприятий муниципальной 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7D2BD7">
        <w:rPr>
          <w:bCs/>
          <w:sz w:val="28"/>
          <w:szCs w:val="28"/>
        </w:rPr>
        <w:t xml:space="preserve"> сельского поселения </w:t>
      </w:r>
      <w:r w:rsidRPr="007D2BD7">
        <w:rPr>
          <w:bCs/>
          <w:iCs/>
          <w:sz w:val="28"/>
          <w:szCs w:val="28"/>
        </w:rPr>
        <w:t>в отчетном году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Pr="00F222B4" w:rsidRDefault="00ED4E99" w:rsidP="00ED4E99">
      <w:pPr>
        <w:widowControl w:val="0"/>
        <w:autoSpaceDE w:val="0"/>
        <w:autoSpaceDN w:val="0"/>
        <w:adjustRightInd w:val="0"/>
        <w:outlineLvl w:val="2"/>
        <w:sectPr w:rsidR="00ED4E99" w:rsidRPr="00F222B4" w:rsidSect="00ED4E99">
          <w:type w:val="continuous"/>
          <w:pgSz w:w="11906" w:h="16838"/>
          <w:pgMar w:top="454" w:right="454" w:bottom="454" w:left="964" w:header="709" w:footer="709" w:gutter="0"/>
          <w:cols w:space="708"/>
          <w:docGrid w:linePitch="360"/>
        </w:sectPr>
      </w:pPr>
    </w:p>
    <w:tbl>
      <w:tblPr>
        <w:tblW w:w="13567" w:type="dxa"/>
        <w:tblInd w:w="93" w:type="dxa"/>
        <w:tblLayout w:type="fixed"/>
        <w:tblLook w:val="04A0"/>
      </w:tblPr>
      <w:tblGrid>
        <w:gridCol w:w="7252"/>
        <w:gridCol w:w="1942"/>
        <w:gridCol w:w="1600"/>
        <w:gridCol w:w="2773"/>
      </w:tblGrid>
      <w:tr w:rsidR="00ED4E99" w:rsidRPr="00772639" w:rsidTr="00ED4E99">
        <w:trPr>
          <w:trHeight w:val="2250"/>
        </w:trPr>
        <w:tc>
          <w:tcPr>
            <w:tcW w:w="1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165" w:type="dxa"/>
              <w:tblInd w:w="23" w:type="dxa"/>
              <w:tblLayout w:type="fixed"/>
              <w:tblLook w:val="04A0"/>
            </w:tblPr>
            <w:tblGrid>
              <w:gridCol w:w="6697"/>
              <w:gridCol w:w="2059"/>
              <w:gridCol w:w="1540"/>
              <w:gridCol w:w="1232"/>
              <w:gridCol w:w="1637"/>
            </w:tblGrid>
            <w:tr w:rsidR="00ED4E99" w:rsidRPr="00772639" w:rsidTr="00ED4E99">
              <w:trPr>
                <w:trHeight w:val="1824"/>
              </w:trPr>
              <w:tc>
                <w:tcPr>
                  <w:tcW w:w="131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4E99" w:rsidRPr="00532A9F" w:rsidRDefault="00ED4E99" w:rsidP="00ED4E99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532A9F">
                    <w:rPr>
                      <w:b/>
                      <w:bCs/>
                      <w:i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532A9F">
                    <w:rPr>
                      <w:b/>
                      <w:bCs/>
                      <w:i/>
                    </w:rPr>
                    <w:br/>
                    <w:t>муниципальной программы</w:t>
                  </w:r>
                  <w:r w:rsidRPr="007D2BD7">
                    <w:rPr>
                      <w:b/>
                      <w:bCs/>
                      <w:i/>
                    </w:rPr>
                    <w:t xml:space="preserve"> </w:t>
                  </w:r>
                  <w:r w:rsidRPr="007D2BD7">
                    <w:rPr>
                      <w:b/>
                      <w:i/>
                      <w:color w:val="000000"/>
                      <w:sz w:val="22"/>
                      <w:szCs w:val="22"/>
                    </w:rPr>
                    <w:t>Ковылкинского</w:t>
                  </w:r>
                  <w:r>
                    <w:rPr>
                      <w:b/>
                      <w:bCs/>
                      <w:i/>
                    </w:rPr>
                    <w:t xml:space="preserve"> </w:t>
                  </w:r>
                  <w:r w:rsidRPr="00532A9F">
                    <w:rPr>
                      <w:b/>
                      <w:bCs/>
                      <w:i/>
                    </w:rPr>
                    <w:t xml:space="preserve"> сельского поселения, в том числе и в результате проведенных </w:t>
                  </w:r>
                  <w:r w:rsidRPr="00532A9F">
                    <w:rPr>
                      <w:b/>
                      <w:bCs/>
                      <w:i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532A9F">
                    <w:rPr>
                      <w:b/>
                      <w:bCs/>
                      <w:i/>
                    </w:rPr>
                    <w:br/>
                    <w:t xml:space="preserve">в </w:t>
                  </w:r>
                  <w:r w:rsidRPr="00532A9F">
                    <w:rPr>
                      <w:b/>
                      <w:bCs/>
                      <w:i/>
                      <w:iCs/>
                    </w:rPr>
                    <w:t xml:space="preserve">отчетном </w:t>
                  </w:r>
                  <w:r w:rsidRPr="00532A9F">
                    <w:rPr>
                      <w:b/>
                      <w:bCs/>
                      <w:i/>
                    </w:rPr>
                    <w:t>году</w:t>
                  </w:r>
                  <w:r w:rsidRPr="00532A9F">
                    <w:rPr>
                      <w:b/>
                      <w:bCs/>
                      <w:i/>
                    </w:rPr>
                    <w:br/>
                  </w:r>
                  <w:r w:rsidRPr="00C35804">
                    <w:rPr>
                      <w:b/>
                      <w:kern w:val="2"/>
                    </w:rPr>
                    <w:t xml:space="preserve">Обеспечение качественными </w:t>
                  </w:r>
                  <w:proofErr w:type="spellStart"/>
                  <w:r w:rsidRPr="00C35804">
                    <w:rPr>
                      <w:b/>
                      <w:kern w:val="2"/>
                    </w:rPr>
                    <w:t>жилищно</w:t>
                  </w:r>
                  <w:proofErr w:type="spellEnd"/>
                  <w:r w:rsidRPr="00C35804">
                    <w:rPr>
                      <w:b/>
                      <w:kern w:val="2"/>
                    </w:rPr>
                    <w:t xml:space="preserve"> -коммунальными услугами населения</w:t>
                  </w:r>
                </w:p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532A9F">
                    <w:rPr>
                      <w:b/>
                      <w:i/>
                    </w:rPr>
                    <w:t xml:space="preserve">           </w:t>
                  </w:r>
                  <w:r w:rsidRPr="00532A9F">
                    <w:rPr>
                      <w:b/>
                      <w:i/>
                      <w:iCs/>
                    </w:rPr>
                    <w:t xml:space="preserve"> (наименование программы)</w:t>
                  </w:r>
                </w:p>
              </w:tc>
            </w:tr>
            <w:tr w:rsidR="00ED4E99" w:rsidRPr="00772639" w:rsidTr="00ED4E99">
              <w:trPr>
                <w:trHeight w:val="697"/>
              </w:trPr>
              <w:tc>
                <w:tcPr>
                  <w:tcW w:w="6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</w:rPr>
                    <w:t>муниципальной</w:t>
                  </w:r>
                  <w:r w:rsidRPr="00772639">
                    <w:rPr>
                      <w:bCs/>
                    </w:rPr>
                    <w:t xml:space="preserve"> программы (в разрезе объектов)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Сумма экономии</w:t>
                  </w:r>
                  <w:r w:rsidRPr="00772639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ED4E99" w:rsidRPr="00772639" w:rsidTr="00ED4E99">
              <w:trPr>
                <w:trHeight w:val="1198"/>
              </w:trPr>
              <w:tc>
                <w:tcPr>
                  <w:tcW w:w="6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ED4E99" w:rsidRPr="00772639" w:rsidTr="00ED4E99">
              <w:trPr>
                <w:trHeight w:val="340"/>
              </w:trPr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FC5D03" w:rsidRDefault="00ED4E99" w:rsidP="00ED4E99">
                  <w:pPr>
                    <w:pStyle w:val="ConsPlusCell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D33D7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Содержание системы </w:t>
                  </w:r>
                  <w:proofErr w:type="spellStart"/>
                  <w:r w:rsidRPr="00D33D7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водоснабженияпоселения</w:t>
                  </w:r>
                  <w:proofErr w:type="spellEnd"/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</w:tr>
            <w:tr w:rsidR="00ED4E99" w:rsidRPr="00772639" w:rsidTr="00ED4E99">
              <w:trPr>
                <w:trHeight w:val="340"/>
              </w:trPr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BE63DC" w:rsidRDefault="00ED4E99" w:rsidP="00ED4E99">
                  <w:pPr>
                    <w:pStyle w:val="11"/>
                    <w:rPr>
                      <w:i/>
                      <w:kern w:val="2"/>
                      <w:sz w:val="24"/>
                      <w:szCs w:val="24"/>
                    </w:rPr>
                  </w:pPr>
                  <w:r w:rsidRPr="00BE63DC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</w:tr>
          </w:tbl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Pr="00532A9F" w:rsidRDefault="00ED4E99" w:rsidP="00ED4E99">
            <w:pPr>
              <w:jc w:val="center"/>
              <w:rPr>
                <w:b/>
                <w:bCs/>
                <w:i/>
              </w:rPr>
            </w:pPr>
            <w:r w:rsidRPr="00532A9F">
              <w:rPr>
                <w:b/>
                <w:bCs/>
                <w:i/>
              </w:rPr>
              <w:t xml:space="preserve">Информация о перераспределении бюджетных ассигнований </w:t>
            </w:r>
            <w:r w:rsidRPr="00532A9F">
              <w:rPr>
                <w:b/>
                <w:bCs/>
                <w:i/>
              </w:rPr>
              <w:br/>
              <w:t>между основными мероприятиями муниципальной программы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r>
              <w:rPr>
                <w:b/>
                <w:bCs/>
                <w:i/>
              </w:rPr>
              <w:t xml:space="preserve"> </w:t>
            </w:r>
            <w:r w:rsidRPr="00532A9F">
              <w:rPr>
                <w:b/>
                <w:bCs/>
                <w:i/>
              </w:rPr>
              <w:t>сельского поселения</w:t>
            </w:r>
            <w:r w:rsidRPr="00532A9F">
              <w:rPr>
                <w:b/>
                <w:bCs/>
                <w:i/>
              </w:rPr>
              <w:br/>
              <w:t xml:space="preserve">в </w:t>
            </w:r>
            <w:r w:rsidRPr="00532A9F">
              <w:rPr>
                <w:b/>
                <w:bCs/>
                <w:i/>
                <w:iCs/>
              </w:rPr>
              <w:t xml:space="preserve">отчетном </w:t>
            </w:r>
            <w:r w:rsidRPr="00532A9F">
              <w:rPr>
                <w:b/>
                <w:bCs/>
                <w:i/>
              </w:rPr>
              <w:t>году</w:t>
            </w:r>
            <w:r w:rsidRPr="00532A9F">
              <w:rPr>
                <w:b/>
                <w:bCs/>
                <w:i/>
              </w:rPr>
              <w:br/>
            </w:r>
            <w:r w:rsidRPr="00C35804">
              <w:rPr>
                <w:b/>
                <w:kern w:val="2"/>
              </w:rPr>
              <w:t xml:space="preserve">Обеспечение качественными </w:t>
            </w:r>
            <w:proofErr w:type="spellStart"/>
            <w:r w:rsidRPr="00C35804">
              <w:rPr>
                <w:b/>
                <w:kern w:val="2"/>
              </w:rPr>
              <w:t>жилищно</w:t>
            </w:r>
            <w:proofErr w:type="spellEnd"/>
            <w:r w:rsidRPr="00C35804">
              <w:rPr>
                <w:b/>
                <w:kern w:val="2"/>
              </w:rPr>
              <w:t xml:space="preserve"> -коммунальными услугами населения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1133"/>
        </w:trPr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основного мероприятия </w:t>
            </w:r>
            <w:r>
              <w:rPr>
                <w:bCs/>
              </w:rPr>
              <w:t xml:space="preserve">муниципальной </w:t>
            </w:r>
            <w:r w:rsidRPr="00772639">
              <w:rPr>
                <w:bCs/>
              </w:rPr>
              <w:t xml:space="preserve"> программы (</w:t>
            </w:r>
            <w:r w:rsidRPr="00772639">
              <w:rPr>
                <w:bCs/>
              </w:rPr>
              <w:br/>
              <w:t>в разрезе объектов)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Примечание </w:t>
            </w:r>
            <w:r w:rsidRPr="00772639">
              <w:rPr>
                <w:bCs/>
              </w:rPr>
              <w:br/>
              <w:t xml:space="preserve">(№ нормативного правового акта, </w:t>
            </w:r>
            <w:r w:rsidRPr="00772639">
              <w:rPr>
                <w:bCs/>
              </w:rPr>
              <w:br/>
              <w:t>№ справки о перераспределении)</w:t>
            </w:r>
          </w:p>
        </w:tc>
      </w:tr>
      <w:tr w:rsidR="00ED4E99" w:rsidRPr="00772639" w:rsidTr="00ED4E99">
        <w:trPr>
          <w:trHeight w:val="1084"/>
        </w:trPr>
        <w:tc>
          <w:tcPr>
            <w:tcW w:w="7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</w:t>
            </w:r>
            <w:r w:rsidRPr="00772639">
              <w:rPr>
                <w:bCs/>
              </w:rPr>
              <w:br/>
              <w:t>(тыс. рублей)</w:t>
            </w:r>
            <w:r w:rsidRPr="00772639">
              <w:rPr>
                <w:bCs/>
              </w:rPr>
              <w:br/>
              <w:t>(+), (-)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причины перераспределения</w:t>
            </w: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 w:rsidRPr="00772639">
              <w:t> </w:t>
            </w:r>
            <w: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</w:tbl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Pr="00772639" w:rsidRDefault="00ED4E99" w:rsidP="00ED4E99">
      <w:pPr>
        <w:widowControl w:val="0"/>
        <w:autoSpaceDE w:val="0"/>
        <w:autoSpaceDN w:val="0"/>
        <w:adjustRightInd w:val="0"/>
        <w:outlineLvl w:val="2"/>
      </w:pPr>
    </w:p>
    <w:tbl>
      <w:tblPr>
        <w:tblW w:w="15465" w:type="dxa"/>
        <w:tblInd w:w="93" w:type="dxa"/>
        <w:tblLayout w:type="fixed"/>
        <w:tblLook w:val="04A0"/>
      </w:tblPr>
      <w:tblGrid>
        <w:gridCol w:w="9041"/>
        <w:gridCol w:w="1215"/>
        <w:gridCol w:w="1042"/>
        <w:gridCol w:w="1215"/>
        <w:gridCol w:w="1042"/>
        <w:gridCol w:w="1042"/>
        <w:gridCol w:w="868"/>
      </w:tblGrid>
      <w:tr w:rsidR="00ED4E99" w:rsidRPr="00772639" w:rsidTr="00ED4E99">
        <w:trPr>
          <w:trHeight w:val="1573"/>
        </w:trPr>
        <w:tc>
          <w:tcPr>
            <w:tcW w:w="15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532A9F" w:rsidRDefault="00ED4E99" w:rsidP="00ED4E99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lastRenderedPageBreak/>
              <w:t xml:space="preserve">Информация о соблюдении условий </w:t>
            </w:r>
            <w:proofErr w:type="spellStart"/>
            <w:r w:rsidRPr="00532A9F">
              <w:rPr>
                <w:b/>
                <w:bCs/>
                <w:i/>
              </w:rPr>
              <w:t>софинансирования</w:t>
            </w:r>
            <w:proofErr w:type="spellEnd"/>
            <w:r w:rsidRPr="00532A9F">
              <w:rPr>
                <w:b/>
                <w:bCs/>
                <w:i/>
              </w:rPr>
              <w:t xml:space="preserve"> расходных обязательств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 xml:space="preserve">Ковылкинского </w:t>
            </w:r>
            <w:r w:rsidRPr="00532A9F">
              <w:rPr>
                <w:b/>
                <w:bCs/>
                <w:i/>
              </w:rPr>
              <w:t xml:space="preserve">сельского поселения </w:t>
            </w:r>
            <w:r w:rsidRPr="00532A9F">
              <w:rPr>
                <w:b/>
                <w:bCs/>
                <w:i/>
              </w:rPr>
              <w:br/>
              <w:t>при реализации основных мероприятий муниципальной программы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r>
              <w:rPr>
                <w:b/>
                <w:bCs/>
                <w:i/>
              </w:rPr>
              <w:t xml:space="preserve"> </w:t>
            </w:r>
            <w:r w:rsidRPr="00532A9F"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 w:rsidRPr="00C35804">
              <w:rPr>
                <w:b/>
                <w:kern w:val="2"/>
              </w:rPr>
              <w:t xml:space="preserve">Обеспечение качественными </w:t>
            </w:r>
            <w:proofErr w:type="spellStart"/>
            <w:r w:rsidRPr="00C35804">
              <w:rPr>
                <w:b/>
                <w:kern w:val="2"/>
              </w:rPr>
              <w:t>жилищно</w:t>
            </w:r>
            <w:proofErr w:type="spellEnd"/>
            <w:r w:rsidRPr="00C35804">
              <w:rPr>
                <w:b/>
                <w:kern w:val="2"/>
              </w:rPr>
              <w:t xml:space="preserve"> -коммунальными услугами населения</w:t>
            </w:r>
          </w:p>
          <w:p w:rsidR="00ED4E99" w:rsidRPr="00532A9F" w:rsidRDefault="00ED4E99" w:rsidP="00ED4E99">
            <w:pPr>
              <w:jc w:val="center"/>
              <w:rPr>
                <w:bCs/>
              </w:rPr>
            </w:pPr>
            <w:r w:rsidRPr="00532A9F">
              <w:rPr>
                <w:b/>
                <w:bCs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859"/>
        </w:trPr>
        <w:tc>
          <w:tcPr>
            <w:tcW w:w="9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муниципальной</w:t>
            </w:r>
            <w:r w:rsidRPr="00772639">
              <w:rPr>
                <w:bCs/>
              </w:rPr>
              <w:t xml:space="preserve"> программы </w:t>
            </w:r>
            <w:r>
              <w:rPr>
                <w:bCs/>
              </w:rPr>
              <w:br/>
            </w:r>
            <w:r w:rsidRPr="00772639">
              <w:rPr>
                <w:bCs/>
              </w:rPr>
              <w:t>(в разрезе объектов)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Установленный объем </w:t>
            </w:r>
            <w:proofErr w:type="spellStart"/>
            <w:r w:rsidRPr="00772639">
              <w:rPr>
                <w:bCs/>
              </w:rPr>
              <w:t>софинансирования</w:t>
            </w:r>
            <w:proofErr w:type="spellEnd"/>
            <w:r w:rsidRPr="00772639">
              <w:rPr>
                <w:bCs/>
              </w:rPr>
              <w:t xml:space="preserve"> расходов* (%)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</w:t>
            </w:r>
          </w:p>
        </w:tc>
      </w:tr>
      <w:tr w:rsidR="00ED4E99" w:rsidRPr="00772639" w:rsidTr="00ED4E99">
        <w:trPr>
          <w:trHeight w:val="919"/>
        </w:trPr>
        <w:tc>
          <w:tcPr>
            <w:tcW w:w="9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федеральный бюджет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областного бюджета</w:t>
            </w:r>
          </w:p>
        </w:tc>
      </w:tr>
      <w:tr w:rsidR="00ED4E99" w:rsidRPr="00772639" w:rsidTr="00ED4E99">
        <w:trPr>
          <w:trHeight w:val="689"/>
        </w:trPr>
        <w:tc>
          <w:tcPr>
            <w:tcW w:w="9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</w:tr>
      <w:tr w:rsidR="00ED4E99" w:rsidRPr="00772639" w:rsidTr="00ED4E99">
        <w:trPr>
          <w:trHeight w:val="336"/>
        </w:trPr>
        <w:tc>
          <w:tcPr>
            <w:tcW w:w="15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>
            <w:r w:rsidRPr="00772639">
              <w:t>* в соответствии с правовыми актами федерального уровня, соглашениями</w:t>
            </w:r>
          </w:p>
        </w:tc>
      </w:tr>
    </w:tbl>
    <w:p w:rsidR="00ED4E99" w:rsidRPr="00772639" w:rsidRDefault="00ED4E99" w:rsidP="00ED4E99">
      <w:pPr>
        <w:widowControl w:val="0"/>
        <w:autoSpaceDE w:val="0"/>
        <w:autoSpaceDN w:val="0"/>
        <w:adjustRightInd w:val="0"/>
        <w:outlineLvl w:val="2"/>
      </w:pPr>
    </w:p>
    <w:tbl>
      <w:tblPr>
        <w:tblW w:w="15494" w:type="dxa"/>
        <w:tblInd w:w="93" w:type="dxa"/>
        <w:tblLayout w:type="fixed"/>
        <w:tblLook w:val="04A0"/>
      </w:tblPr>
      <w:tblGrid>
        <w:gridCol w:w="8217"/>
        <w:gridCol w:w="1396"/>
        <w:gridCol w:w="1222"/>
        <w:gridCol w:w="1222"/>
        <w:gridCol w:w="1047"/>
        <w:gridCol w:w="1246"/>
        <w:gridCol w:w="1144"/>
      </w:tblGrid>
      <w:tr w:rsidR="00ED4E99" w:rsidRPr="00772639" w:rsidTr="00ED4E99">
        <w:trPr>
          <w:trHeight w:val="1258"/>
        </w:trPr>
        <w:tc>
          <w:tcPr>
            <w:tcW w:w="1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22541C" w:rsidRDefault="0022541C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Pr="00532A9F" w:rsidRDefault="00ED4E99" w:rsidP="00ED4E99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lastRenderedPageBreak/>
              <w:t xml:space="preserve">Информация о соблюдении условий </w:t>
            </w:r>
            <w:proofErr w:type="spellStart"/>
            <w:r w:rsidRPr="00532A9F">
              <w:rPr>
                <w:b/>
                <w:bCs/>
                <w:i/>
              </w:rPr>
              <w:t>софинансирования</w:t>
            </w:r>
            <w:proofErr w:type="spellEnd"/>
            <w:r w:rsidRPr="00532A9F">
              <w:rPr>
                <w:b/>
                <w:bCs/>
                <w:i/>
              </w:rPr>
              <w:t xml:space="preserve"> расходных обязательств </w:t>
            </w:r>
            <w:r w:rsidRPr="00532A9F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0211C9">
              <w:rPr>
                <w:b/>
                <w:i/>
                <w:color w:val="000000"/>
              </w:rPr>
              <w:t>Ковылкинского</w:t>
            </w:r>
            <w:r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>
              <w:rPr>
                <w:b/>
                <w:i/>
                <w:kern w:val="2"/>
              </w:rPr>
              <w:t>«</w:t>
            </w:r>
            <w:r w:rsidRPr="000211C9">
              <w:rPr>
                <w:b/>
                <w:i/>
                <w:kern w:val="2"/>
              </w:rPr>
              <w:t xml:space="preserve">Обеспечение качественными </w:t>
            </w:r>
            <w:proofErr w:type="spellStart"/>
            <w:r w:rsidRPr="000211C9">
              <w:rPr>
                <w:b/>
                <w:i/>
                <w:kern w:val="2"/>
              </w:rPr>
              <w:t>жилищно</w:t>
            </w:r>
            <w:proofErr w:type="spellEnd"/>
            <w:r w:rsidRPr="000211C9">
              <w:rPr>
                <w:b/>
                <w:i/>
                <w:kern w:val="2"/>
              </w:rPr>
              <w:t xml:space="preserve"> -коммунальными услугами населения</w:t>
            </w:r>
            <w:r>
              <w:rPr>
                <w:b/>
                <w:i/>
                <w:kern w:val="2"/>
              </w:rPr>
              <w:t>»</w:t>
            </w:r>
            <w:r w:rsidRPr="00532A9F">
              <w:rPr>
                <w:b/>
                <w:bCs/>
                <w:i/>
              </w:rPr>
              <w:br/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853"/>
        </w:trPr>
        <w:tc>
          <w:tcPr>
            <w:tcW w:w="82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</w:t>
            </w:r>
            <w:r w:rsidRPr="00772639">
              <w:rPr>
                <w:bCs/>
              </w:rPr>
              <w:br/>
            </w:r>
            <w:r w:rsidRPr="00772639">
              <w:rPr>
                <w:bCs/>
              </w:rPr>
              <w:br/>
              <w:t>(в разрезе объектов)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Установленный объем </w:t>
            </w:r>
            <w:proofErr w:type="spellStart"/>
            <w:r w:rsidRPr="00772639">
              <w:rPr>
                <w:bCs/>
              </w:rPr>
              <w:t>софинансирования</w:t>
            </w:r>
            <w:proofErr w:type="spellEnd"/>
            <w:r w:rsidRPr="00772639">
              <w:rPr>
                <w:bCs/>
              </w:rPr>
              <w:t xml:space="preserve"> расходов* (%)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местного бюджета</w:t>
            </w:r>
          </w:p>
        </w:tc>
      </w:tr>
      <w:tr w:rsidR="00ED4E99" w:rsidRPr="00772639" w:rsidTr="00ED4E99">
        <w:trPr>
          <w:trHeight w:val="651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местный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5D03">
              <w:rPr>
                <w:rFonts w:ascii="Times New Roman CYR" w:hAnsi="Times New Roman CYR"/>
                <w:sz w:val="24"/>
                <w:szCs w:val="24"/>
              </w:rPr>
              <w:t xml:space="preserve">Освещение улиц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1044"/>
        </w:trPr>
        <w:tc>
          <w:tcPr>
            <w:tcW w:w="1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>
            <w:r w:rsidRPr="00772639">
              <w:t xml:space="preserve">* В соответствии с постановлением Правительства Ростовской области от 28.12.2011 № 302 "Об уровне </w:t>
            </w:r>
            <w:proofErr w:type="spellStart"/>
            <w:r w:rsidRPr="00772639">
              <w:t>софинансирования</w:t>
            </w:r>
            <w:proofErr w:type="spellEnd"/>
            <w:r w:rsidRPr="00772639">
              <w:t xml:space="preserve"> субсидий местным бюджетам для </w:t>
            </w:r>
            <w:proofErr w:type="spellStart"/>
            <w:r w:rsidRPr="00772639">
              <w:t>софинансирования</w:t>
            </w:r>
            <w:proofErr w:type="spellEnd"/>
            <w:r w:rsidRPr="00772639">
              <w:t xml:space="preserve">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D6721E" w:rsidRPr="002B394B" w:rsidRDefault="00D6721E" w:rsidP="00D6721E">
      <w:pPr>
        <w:jc w:val="both"/>
        <w:rPr>
          <w:sz w:val="28"/>
          <w:szCs w:val="28"/>
        </w:rPr>
      </w:pPr>
    </w:p>
    <w:p w:rsidR="00C80A2E" w:rsidRDefault="00C80A2E"/>
    <w:sectPr w:rsidR="00C80A2E" w:rsidSect="00ED4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6721E"/>
    <w:rsid w:val="0022541C"/>
    <w:rsid w:val="0062304A"/>
    <w:rsid w:val="009C608B"/>
    <w:rsid w:val="00C80A2E"/>
    <w:rsid w:val="00D6721E"/>
    <w:rsid w:val="00E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99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ED4E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E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E9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ED4E9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99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4E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4E9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ED4E99"/>
    <w:rPr>
      <w:rFonts w:ascii="Cambria" w:eastAsia="Times New Roman" w:hAnsi="Cambria" w:cs="Times New Roman"/>
      <w:color w:val="243F60"/>
      <w:lang w:eastAsia="ru-RU"/>
    </w:rPr>
  </w:style>
  <w:style w:type="character" w:customStyle="1" w:styleId="a3">
    <w:name w:val="Не вступил в силу"/>
    <w:rsid w:val="00ED4E99"/>
    <w:rPr>
      <w:rFonts w:ascii="Times New Roman" w:hAnsi="Times New Roman" w:cs="Times New Roman" w:hint="default"/>
      <w:b/>
      <w:bCs w:val="0"/>
      <w:color w:val="008080"/>
    </w:rPr>
  </w:style>
  <w:style w:type="paragraph" w:customStyle="1" w:styleId="Postan">
    <w:name w:val="Postan"/>
    <w:basedOn w:val="a"/>
    <w:rsid w:val="00ED4E99"/>
    <w:pPr>
      <w:jc w:val="center"/>
    </w:pPr>
    <w:rPr>
      <w:sz w:val="28"/>
      <w:szCs w:val="20"/>
    </w:rPr>
  </w:style>
  <w:style w:type="paragraph" w:customStyle="1" w:styleId="a4">
    <w:name w:val="Знак"/>
    <w:basedOn w:val="a"/>
    <w:rsid w:val="00ED4E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4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basedOn w:val="a"/>
    <w:link w:val="a6"/>
    <w:qFormat/>
    <w:rsid w:val="00ED4E99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D4E99"/>
    <w:rPr>
      <w:rFonts w:ascii="Calibri" w:eastAsia="Times New Roman" w:hAnsi="Calibri" w:cs="Times New Roman"/>
      <w:lang w:val="en-US" w:bidi="en-US"/>
    </w:rPr>
  </w:style>
  <w:style w:type="paragraph" w:customStyle="1" w:styleId="a7">
    <w:name w:val="Нормальный (таблица)"/>
    <w:basedOn w:val="a"/>
    <w:next w:val="a"/>
    <w:rsid w:val="00ED4E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ED4E99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rmal (Web)"/>
    <w:basedOn w:val="a"/>
    <w:rsid w:val="00ED4E99"/>
    <w:pPr>
      <w:spacing w:before="100" w:beforeAutospacing="1" w:after="100" w:afterAutospacing="1"/>
    </w:pPr>
  </w:style>
  <w:style w:type="character" w:styleId="aa">
    <w:name w:val="Hyperlink"/>
    <w:basedOn w:val="a0"/>
    <w:rsid w:val="00ED4E99"/>
    <w:rPr>
      <w:color w:val="0000FF"/>
      <w:u w:val="single"/>
    </w:rPr>
  </w:style>
  <w:style w:type="paragraph" w:styleId="21">
    <w:name w:val="Body Text Indent 2"/>
    <w:basedOn w:val="a"/>
    <w:link w:val="22"/>
    <w:rsid w:val="00ED4E9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ED4E99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ED4E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D4E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D4E99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ED4E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ED4E99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ED4E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ED4E99"/>
    <w:pPr>
      <w:spacing w:after="120"/>
    </w:pPr>
  </w:style>
  <w:style w:type="character" w:customStyle="1" w:styleId="af2">
    <w:name w:val="Основной текст Знак"/>
    <w:basedOn w:val="a0"/>
    <w:link w:val="af1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4E99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4E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ED4E99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ED4E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D4E99"/>
  </w:style>
  <w:style w:type="paragraph" w:customStyle="1" w:styleId="11">
    <w:name w:val="Без интервала1"/>
    <w:rsid w:val="00ED4E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header"/>
    <w:basedOn w:val="a"/>
    <w:link w:val="af7"/>
    <w:rsid w:val="00ED4E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3</cp:revision>
  <dcterms:created xsi:type="dcterms:W3CDTF">2016-02-11T10:08:00Z</dcterms:created>
  <dcterms:modified xsi:type="dcterms:W3CDTF">2016-02-11T10:37:00Z</dcterms:modified>
</cp:coreProperties>
</file>